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D56FD" w14:textId="50C917CA" w:rsidR="00195752" w:rsidRPr="00DC2DBB" w:rsidRDefault="006B0ACA" w:rsidP="00DA7157">
      <w:pPr>
        <w:pStyle w:val="XVIIIENANPURSubttulodoartigo"/>
        <w:tabs>
          <w:tab w:val="left" w:pos="1276"/>
        </w:tabs>
        <w:ind w:left="0" w:right="0"/>
        <w:jc w:val="center"/>
        <w:rPr>
          <w:rFonts w:ascii="Arial" w:hAnsi="Arial" w:cs="Arial"/>
          <w:b/>
          <w:sz w:val="28"/>
          <w:szCs w:val="28"/>
        </w:rPr>
      </w:pPr>
      <w:r>
        <w:rPr>
          <w:rFonts w:ascii="Arial" w:hAnsi="Arial" w:cs="Arial"/>
          <w:b/>
          <w:sz w:val="28"/>
          <w:szCs w:val="28"/>
        </w:rPr>
        <w:t>AVANÇOS E DESAFIOS NA GESTÃO SOCIAL PROMOVIDA PELOS MECANISMOS DE GOVERNANÇA DA POLÍTICA TERRITORIAL BRASILEIRA</w:t>
      </w:r>
      <w:r w:rsidR="007968A6" w:rsidRPr="00DC2DBB">
        <w:rPr>
          <w:rStyle w:val="Refdenotaderodap"/>
          <w:rFonts w:ascii="Arial" w:hAnsi="Arial" w:cs="Arial"/>
          <w:b/>
          <w:sz w:val="28"/>
          <w:szCs w:val="28"/>
        </w:rPr>
        <w:footnoteReference w:id="1"/>
      </w:r>
    </w:p>
    <w:p w14:paraId="6605A487" w14:textId="77777777" w:rsidR="00195752" w:rsidRPr="00DC2DBB" w:rsidRDefault="00195752" w:rsidP="00DA7157">
      <w:pPr>
        <w:spacing w:before="240" w:line="240" w:lineRule="auto"/>
        <w:jc w:val="both"/>
        <w:rPr>
          <w:rFonts w:ascii="Arial" w:hAnsi="Arial" w:cs="Arial"/>
        </w:rPr>
      </w:pPr>
    </w:p>
    <w:p w14:paraId="34B8593F" w14:textId="43942218" w:rsidR="003D1DB8" w:rsidRPr="004E781E" w:rsidRDefault="009A607B" w:rsidP="00DA7157">
      <w:pPr>
        <w:pStyle w:val="XVIIIENANPURcorpodotexto"/>
        <w:ind w:left="0" w:right="0" w:firstLine="0"/>
        <w:rPr>
          <w:rFonts w:ascii="Arial" w:hAnsi="Arial" w:cs="Arial"/>
          <w:b/>
        </w:rPr>
      </w:pPr>
      <w:r w:rsidRPr="004E781E">
        <w:rPr>
          <w:rFonts w:ascii="Arial" w:hAnsi="Arial" w:cs="Arial"/>
          <w:b/>
        </w:rPr>
        <w:t>Resumo</w:t>
      </w:r>
    </w:p>
    <w:p w14:paraId="2DF4700D" w14:textId="79EDF688" w:rsidR="002730F8" w:rsidRDefault="003D1DB8" w:rsidP="00DA7157">
      <w:pPr>
        <w:pStyle w:val="XVIIIENANPURcorpodotexto"/>
        <w:ind w:left="0" w:right="0" w:firstLine="0"/>
        <w:rPr>
          <w:rFonts w:ascii="Arial" w:hAnsi="Arial" w:cs="Arial"/>
          <w:sz w:val="22"/>
          <w:szCs w:val="22"/>
        </w:rPr>
      </w:pPr>
      <w:r w:rsidRPr="00DC2DBB">
        <w:rPr>
          <w:rFonts w:ascii="Arial" w:hAnsi="Arial" w:cs="Arial"/>
          <w:sz w:val="22"/>
          <w:szCs w:val="22"/>
        </w:rPr>
        <w:t xml:space="preserve">Este trabalho </w:t>
      </w:r>
      <w:r w:rsidR="00855D42">
        <w:rPr>
          <w:rFonts w:ascii="Arial" w:hAnsi="Arial" w:cs="Arial"/>
          <w:sz w:val="22"/>
          <w:szCs w:val="22"/>
        </w:rPr>
        <w:t>propõe debater</w:t>
      </w:r>
      <w:r w:rsidR="000A6AFE" w:rsidRPr="00DC2DBB">
        <w:rPr>
          <w:rFonts w:ascii="Arial" w:hAnsi="Arial" w:cs="Arial"/>
          <w:sz w:val="22"/>
          <w:szCs w:val="22"/>
        </w:rPr>
        <w:t xml:space="preserve"> </w:t>
      </w:r>
      <w:r w:rsidR="00F8714D" w:rsidRPr="00DC2DBB">
        <w:rPr>
          <w:rFonts w:ascii="Arial" w:hAnsi="Arial" w:cs="Arial"/>
          <w:sz w:val="22"/>
          <w:szCs w:val="22"/>
        </w:rPr>
        <w:t>o papel d</w:t>
      </w:r>
      <w:r w:rsidR="004F0198" w:rsidRPr="00DC2DBB">
        <w:rPr>
          <w:rFonts w:ascii="Arial" w:hAnsi="Arial" w:cs="Arial"/>
          <w:sz w:val="22"/>
          <w:szCs w:val="22"/>
        </w:rPr>
        <w:t xml:space="preserve">a gestão social </w:t>
      </w:r>
      <w:r w:rsidR="00855D42">
        <w:rPr>
          <w:rFonts w:ascii="Arial" w:hAnsi="Arial" w:cs="Arial"/>
          <w:sz w:val="22"/>
          <w:szCs w:val="22"/>
        </w:rPr>
        <w:t>realizada a partir dos mecanismos de</w:t>
      </w:r>
      <w:r w:rsidR="00F8714D" w:rsidRPr="00DC2DBB">
        <w:rPr>
          <w:rFonts w:ascii="Arial" w:hAnsi="Arial" w:cs="Arial"/>
          <w:sz w:val="22"/>
          <w:szCs w:val="22"/>
        </w:rPr>
        <w:t xml:space="preserve"> governança territorial </w:t>
      </w:r>
      <w:r w:rsidR="00855D42">
        <w:rPr>
          <w:rFonts w:ascii="Arial" w:hAnsi="Arial" w:cs="Arial"/>
          <w:sz w:val="22"/>
          <w:szCs w:val="22"/>
        </w:rPr>
        <w:t>implementados pela política territorial brasileira</w:t>
      </w:r>
      <w:r w:rsidR="007E53FA">
        <w:rPr>
          <w:rFonts w:ascii="Arial" w:hAnsi="Arial" w:cs="Arial"/>
          <w:sz w:val="22"/>
          <w:szCs w:val="22"/>
        </w:rPr>
        <w:t xml:space="preserve"> e sua contribuição </w:t>
      </w:r>
      <w:r w:rsidR="00D834D5">
        <w:rPr>
          <w:rFonts w:ascii="Arial" w:hAnsi="Arial" w:cs="Arial"/>
          <w:sz w:val="22"/>
          <w:szCs w:val="22"/>
        </w:rPr>
        <w:t>aos</w:t>
      </w:r>
      <w:r w:rsidR="007E53FA">
        <w:rPr>
          <w:rFonts w:ascii="Arial" w:hAnsi="Arial" w:cs="Arial"/>
          <w:sz w:val="22"/>
          <w:szCs w:val="22"/>
        </w:rPr>
        <w:t xml:space="preserve"> processos</w:t>
      </w:r>
      <w:r w:rsidR="00D834D5">
        <w:rPr>
          <w:rFonts w:ascii="Arial" w:hAnsi="Arial" w:cs="Arial"/>
          <w:sz w:val="22"/>
          <w:szCs w:val="22"/>
        </w:rPr>
        <w:t xml:space="preserve"> de desenvolvimento</w:t>
      </w:r>
      <w:r w:rsidR="007E53FA">
        <w:rPr>
          <w:rFonts w:ascii="Arial" w:hAnsi="Arial" w:cs="Arial"/>
          <w:sz w:val="22"/>
          <w:szCs w:val="22"/>
        </w:rPr>
        <w:t xml:space="preserve">. </w:t>
      </w:r>
      <w:r w:rsidR="007E6C39">
        <w:rPr>
          <w:rFonts w:ascii="Arial" w:hAnsi="Arial" w:cs="Arial"/>
          <w:sz w:val="22"/>
          <w:szCs w:val="22"/>
        </w:rPr>
        <w:t>O desenvolvimento é ora c</w:t>
      </w:r>
      <w:r w:rsidR="007E53FA">
        <w:rPr>
          <w:rFonts w:ascii="Arial" w:hAnsi="Arial" w:cs="Arial"/>
          <w:sz w:val="22"/>
          <w:szCs w:val="22"/>
        </w:rPr>
        <w:t xml:space="preserve">ompreendido como </w:t>
      </w:r>
      <w:r w:rsidR="007E53FA" w:rsidRPr="00DC2DBB">
        <w:rPr>
          <w:rFonts w:ascii="Arial" w:hAnsi="Arial" w:cs="Arial"/>
          <w:sz w:val="22"/>
          <w:szCs w:val="22"/>
        </w:rPr>
        <w:t>um conjunto de respostas a um projeto de autotransformação de uma coletividade humana. Perpassa caminhos de acesso a formas sociais mais aptas a estimular a criatividade e responder às aspirações da coletividade, sobretudo quando esta coletividade é marcada pela diversidade sociocultural, política, econômica como no caso do Brasil</w:t>
      </w:r>
      <w:r w:rsidR="00166C1F">
        <w:rPr>
          <w:rFonts w:ascii="Arial" w:hAnsi="Arial" w:cs="Arial"/>
          <w:sz w:val="22"/>
          <w:szCs w:val="22"/>
        </w:rPr>
        <w:t xml:space="preserve">. </w:t>
      </w:r>
      <w:r w:rsidR="007E6C39">
        <w:rPr>
          <w:rFonts w:ascii="Arial" w:hAnsi="Arial" w:cs="Arial"/>
          <w:sz w:val="22"/>
          <w:szCs w:val="22"/>
        </w:rPr>
        <w:t>Por gestão social entende-se</w:t>
      </w:r>
      <w:r w:rsidR="00C714B3">
        <w:rPr>
          <w:rFonts w:ascii="Arial" w:hAnsi="Arial" w:cs="Arial"/>
          <w:sz w:val="22"/>
          <w:szCs w:val="22"/>
        </w:rPr>
        <w:t xml:space="preserve"> a </w:t>
      </w:r>
      <w:r w:rsidR="00C714B3" w:rsidRPr="00DC2DBB">
        <w:rPr>
          <w:rFonts w:ascii="Arial" w:hAnsi="Arial" w:cs="Arial"/>
          <w:sz w:val="22"/>
          <w:szCs w:val="22"/>
        </w:rPr>
        <w:t>tomada de decisão coletiva</w:t>
      </w:r>
      <w:r w:rsidR="00C714B3">
        <w:rPr>
          <w:rFonts w:ascii="Arial" w:hAnsi="Arial" w:cs="Arial"/>
          <w:sz w:val="22"/>
          <w:szCs w:val="22"/>
        </w:rPr>
        <w:t xml:space="preserve"> sobre assuntos públicos, enquanto que a governança territorial é interpretada enquanto àquelas estruturas dentro das quais é possível a gestão social. </w:t>
      </w:r>
      <w:r w:rsidR="000A6AFE" w:rsidRPr="00DC2DBB">
        <w:rPr>
          <w:rFonts w:ascii="Arial" w:hAnsi="Arial" w:cs="Arial"/>
          <w:sz w:val="22"/>
          <w:szCs w:val="22"/>
        </w:rPr>
        <w:t>Reuniu-se</w:t>
      </w:r>
      <w:r w:rsidR="002730F8" w:rsidRPr="00DC2DBB">
        <w:rPr>
          <w:rFonts w:ascii="Arial" w:hAnsi="Arial" w:cs="Arial"/>
          <w:sz w:val="22"/>
          <w:szCs w:val="22"/>
        </w:rPr>
        <w:t xml:space="preserve"> análises </w:t>
      </w:r>
      <w:r w:rsidR="00EB09A8" w:rsidRPr="00DC2DBB">
        <w:rPr>
          <w:rFonts w:ascii="Arial" w:hAnsi="Arial" w:cs="Arial"/>
          <w:sz w:val="22"/>
          <w:szCs w:val="22"/>
        </w:rPr>
        <w:t xml:space="preserve">acerca </w:t>
      </w:r>
      <w:r w:rsidR="00855D42">
        <w:rPr>
          <w:rFonts w:ascii="Arial" w:hAnsi="Arial" w:cs="Arial"/>
          <w:sz w:val="22"/>
          <w:szCs w:val="22"/>
        </w:rPr>
        <w:t xml:space="preserve">do </w:t>
      </w:r>
      <w:proofErr w:type="spellStart"/>
      <w:r w:rsidR="00855D42" w:rsidRPr="00DC2DBB">
        <w:rPr>
          <w:rFonts w:ascii="Arial" w:hAnsi="Arial" w:cs="Arial"/>
          <w:sz w:val="22"/>
          <w:szCs w:val="22"/>
        </w:rPr>
        <w:t>Pronat</w:t>
      </w:r>
      <w:proofErr w:type="spellEnd"/>
      <w:r w:rsidR="00855D42" w:rsidRPr="00DC2DBB">
        <w:rPr>
          <w:rFonts w:ascii="Arial" w:hAnsi="Arial" w:cs="Arial"/>
          <w:sz w:val="22"/>
          <w:szCs w:val="22"/>
        </w:rPr>
        <w:t xml:space="preserve"> e do PTC</w:t>
      </w:r>
      <w:r w:rsidR="007420D8">
        <w:rPr>
          <w:rFonts w:ascii="Arial" w:hAnsi="Arial" w:cs="Arial"/>
          <w:sz w:val="22"/>
          <w:szCs w:val="22"/>
        </w:rPr>
        <w:t xml:space="preserve">, que </w:t>
      </w:r>
      <w:r w:rsidR="002730F8" w:rsidRPr="00DC2DBB">
        <w:rPr>
          <w:rFonts w:ascii="Arial" w:hAnsi="Arial" w:cs="Arial"/>
          <w:sz w:val="22"/>
          <w:szCs w:val="22"/>
        </w:rPr>
        <w:t>implementa</w:t>
      </w:r>
      <w:r w:rsidR="007420D8">
        <w:rPr>
          <w:rFonts w:ascii="Arial" w:hAnsi="Arial" w:cs="Arial"/>
          <w:sz w:val="22"/>
          <w:szCs w:val="22"/>
        </w:rPr>
        <w:t xml:space="preserve">ram </w:t>
      </w:r>
      <w:r w:rsidR="00855D42">
        <w:rPr>
          <w:rFonts w:ascii="Arial" w:hAnsi="Arial" w:cs="Arial"/>
          <w:sz w:val="22"/>
          <w:szCs w:val="22"/>
        </w:rPr>
        <w:t>os colegiados territoriais</w:t>
      </w:r>
      <w:r w:rsidR="007420D8">
        <w:rPr>
          <w:rFonts w:ascii="Arial" w:hAnsi="Arial" w:cs="Arial"/>
          <w:sz w:val="22"/>
          <w:szCs w:val="22"/>
        </w:rPr>
        <w:t xml:space="preserve"> e</w:t>
      </w:r>
      <w:r w:rsidR="002730F8" w:rsidRPr="00DC2DBB">
        <w:rPr>
          <w:rFonts w:ascii="Arial" w:hAnsi="Arial" w:cs="Arial"/>
          <w:sz w:val="22"/>
          <w:szCs w:val="22"/>
        </w:rPr>
        <w:t xml:space="preserve"> resultados de uma pesquisa </w:t>
      </w:r>
      <w:r w:rsidR="002730F8" w:rsidRPr="00DC2DBB">
        <w:rPr>
          <w:rFonts w:ascii="Arial" w:hAnsi="Arial" w:cs="Arial"/>
          <w:i/>
          <w:sz w:val="22"/>
          <w:szCs w:val="22"/>
        </w:rPr>
        <w:t>in loco</w:t>
      </w:r>
      <w:r w:rsidR="002730F8" w:rsidRPr="00DC2DBB">
        <w:rPr>
          <w:rFonts w:ascii="Arial" w:hAnsi="Arial" w:cs="Arial"/>
          <w:sz w:val="22"/>
          <w:szCs w:val="22"/>
        </w:rPr>
        <w:t>, acerca da dinâmica de três colegiados</w:t>
      </w:r>
      <w:r w:rsidR="007420D8">
        <w:rPr>
          <w:rFonts w:ascii="Arial" w:hAnsi="Arial" w:cs="Arial"/>
          <w:sz w:val="22"/>
          <w:szCs w:val="22"/>
        </w:rPr>
        <w:t xml:space="preserve"> da região Sul</w:t>
      </w:r>
      <w:r w:rsidR="0090115D" w:rsidRPr="00DC2DBB">
        <w:rPr>
          <w:rFonts w:ascii="Arial" w:hAnsi="Arial" w:cs="Arial"/>
          <w:sz w:val="22"/>
          <w:szCs w:val="22"/>
        </w:rPr>
        <w:t xml:space="preserve">. Enquanto resultados, </w:t>
      </w:r>
      <w:r w:rsidR="000A6AFE" w:rsidRPr="00DC2DBB">
        <w:rPr>
          <w:rFonts w:ascii="Arial" w:hAnsi="Arial" w:cs="Arial"/>
          <w:sz w:val="22"/>
          <w:szCs w:val="22"/>
        </w:rPr>
        <w:t>verificou-se</w:t>
      </w:r>
      <w:r w:rsidR="0090115D" w:rsidRPr="00DC2DBB">
        <w:rPr>
          <w:rFonts w:ascii="Arial" w:hAnsi="Arial" w:cs="Arial"/>
          <w:sz w:val="22"/>
          <w:szCs w:val="22"/>
        </w:rPr>
        <w:t xml:space="preserve"> que os colegiados territoriais representa</w:t>
      </w:r>
      <w:r w:rsidR="00184FF2" w:rsidRPr="00DC2DBB">
        <w:rPr>
          <w:rFonts w:ascii="Arial" w:hAnsi="Arial" w:cs="Arial"/>
          <w:sz w:val="22"/>
          <w:szCs w:val="22"/>
        </w:rPr>
        <w:t>ra</w:t>
      </w:r>
      <w:r w:rsidR="0090115D" w:rsidRPr="00DC2DBB">
        <w:rPr>
          <w:rFonts w:ascii="Arial" w:hAnsi="Arial" w:cs="Arial"/>
          <w:sz w:val="22"/>
          <w:szCs w:val="22"/>
        </w:rPr>
        <w:t>m um avanço significativo no que concerne à participação dos atores locais/regionais n</w:t>
      </w:r>
      <w:r w:rsidR="007420D8">
        <w:rPr>
          <w:rFonts w:ascii="Arial" w:hAnsi="Arial" w:cs="Arial"/>
          <w:sz w:val="22"/>
          <w:szCs w:val="22"/>
        </w:rPr>
        <w:t>este</w:t>
      </w:r>
      <w:r w:rsidR="0090115D" w:rsidRPr="00DC2DBB">
        <w:rPr>
          <w:rFonts w:ascii="Arial" w:hAnsi="Arial" w:cs="Arial"/>
          <w:sz w:val="22"/>
          <w:szCs w:val="22"/>
        </w:rPr>
        <w:t>s espaços de governança</w:t>
      </w:r>
      <w:r w:rsidR="00CD7C61">
        <w:rPr>
          <w:rFonts w:ascii="Arial" w:hAnsi="Arial" w:cs="Arial"/>
          <w:sz w:val="22"/>
          <w:szCs w:val="22"/>
        </w:rPr>
        <w:t xml:space="preserve">. Destacou-se uma </w:t>
      </w:r>
      <w:r w:rsidR="00CD7C61" w:rsidRPr="00CD7C61">
        <w:rPr>
          <w:rFonts w:ascii="Arial" w:hAnsi="Arial" w:cs="Arial"/>
          <w:sz w:val="22"/>
          <w:szCs w:val="22"/>
        </w:rPr>
        <w:t xml:space="preserve">concertação social promovida a partir da dinâmica dos colegiados, muito embora esta ocorra mais horizontalmente, entre atores da escala local/regional, do que verticalmente, entre atores de múltiplas escalas. </w:t>
      </w:r>
      <w:r w:rsidR="00CD7C61">
        <w:rPr>
          <w:rFonts w:ascii="Arial" w:hAnsi="Arial" w:cs="Arial"/>
          <w:sz w:val="22"/>
          <w:szCs w:val="22"/>
        </w:rPr>
        <w:t>Houve</w:t>
      </w:r>
      <w:r w:rsidR="00CD7C61" w:rsidRPr="00CD7C61">
        <w:rPr>
          <w:rFonts w:ascii="Arial" w:hAnsi="Arial" w:cs="Arial"/>
          <w:sz w:val="22"/>
          <w:szCs w:val="22"/>
        </w:rPr>
        <w:t xml:space="preserve"> um diálogo mais coeso entre atores representativos da sociedade civil, do que entre estes e os representativos do Estado em suas múltiplas escalas.</w:t>
      </w:r>
      <w:r w:rsidR="00CD7C61">
        <w:rPr>
          <w:rFonts w:ascii="Arial" w:hAnsi="Arial" w:cs="Arial"/>
          <w:sz w:val="22"/>
          <w:szCs w:val="22"/>
        </w:rPr>
        <w:t xml:space="preserve"> Assim, </w:t>
      </w:r>
      <w:r w:rsidR="007420D8">
        <w:rPr>
          <w:rFonts w:ascii="Arial" w:hAnsi="Arial" w:cs="Arial"/>
          <w:sz w:val="22"/>
          <w:szCs w:val="22"/>
        </w:rPr>
        <w:t xml:space="preserve">a política foi pouco efetiva </w:t>
      </w:r>
      <w:r w:rsidR="0090115D" w:rsidRPr="00DC2DBB">
        <w:rPr>
          <w:rFonts w:ascii="Arial" w:hAnsi="Arial" w:cs="Arial"/>
          <w:sz w:val="22"/>
          <w:szCs w:val="22"/>
        </w:rPr>
        <w:t xml:space="preserve">no sentido de </w:t>
      </w:r>
      <w:proofErr w:type="spellStart"/>
      <w:r w:rsidR="0090115D" w:rsidRPr="00DC2DBB">
        <w:rPr>
          <w:rFonts w:ascii="Arial" w:hAnsi="Arial" w:cs="Arial"/>
          <w:sz w:val="22"/>
          <w:szCs w:val="22"/>
        </w:rPr>
        <w:t>empoderar</w:t>
      </w:r>
      <w:proofErr w:type="spellEnd"/>
      <w:r w:rsidR="0090115D" w:rsidRPr="00DC2DBB">
        <w:rPr>
          <w:rFonts w:ascii="Arial" w:hAnsi="Arial" w:cs="Arial"/>
          <w:sz w:val="22"/>
          <w:szCs w:val="22"/>
        </w:rPr>
        <w:t xml:space="preserve"> </w:t>
      </w:r>
      <w:r w:rsidR="00184FF2" w:rsidRPr="00DC2DBB">
        <w:rPr>
          <w:rFonts w:ascii="Arial" w:hAnsi="Arial" w:cs="Arial"/>
          <w:sz w:val="22"/>
          <w:szCs w:val="22"/>
        </w:rPr>
        <w:t>os</w:t>
      </w:r>
      <w:r w:rsidR="0090115D" w:rsidRPr="00DC2DBB">
        <w:rPr>
          <w:rFonts w:ascii="Arial" w:hAnsi="Arial" w:cs="Arial"/>
          <w:sz w:val="22"/>
          <w:szCs w:val="22"/>
        </w:rPr>
        <w:t xml:space="preserve"> atores </w:t>
      </w:r>
      <w:r w:rsidR="00184FF2" w:rsidRPr="00DC2DBB">
        <w:rPr>
          <w:rFonts w:ascii="Arial" w:hAnsi="Arial" w:cs="Arial"/>
          <w:sz w:val="22"/>
          <w:szCs w:val="22"/>
        </w:rPr>
        <w:t xml:space="preserve">territoriais </w:t>
      </w:r>
      <w:r w:rsidR="0090115D" w:rsidRPr="00DC2DBB">
        <w:rPr>
          <w:rFonts w:ascii="Arial" w:hAnsi="Arial" w:cs="Arial"/>
          <w:sz w:val="22"/>
          <w:szCs w:val="22"/>
        </w:rPr>
        <w:t xml:space="preserve">de modo a lhes dar maior autonomia e </w:t>
      </w:r>
      <w:r w:rsidR="0037338B" w:rsidRPr="00DC2DBB">
        <w:rPr>
          <w:rFonts w:ascii="Arial" w:hAnsi="Arial" w:cs="Arial"/>
          <w:sz w:val="22"/>
          <w:szCs w:val="22"/>
        </w:rPr>
        <w:t>emancipação</w:t>
      </w:r>
      <w:r w:rsidR="00D834D5">
        <w:rPr>
          <w:rFonts w:ascii="Arial" w:hAnsi="Arial" w:cs="Arial"/>
          <w:sz w:val="22"/>
          <w:szCs w:val="22"/>
        </w:rPr>
        <w:t xml:space="preserve"> nas decisões e</w:t>
      </w:r>
      <w:r w:rsidR="0090115D" w:rsidRPr="00DC2DBB">
        <w:rPr>
          <w:rFonts w:ascii="Arial" w:hAnsi="Arial" w:cs="Arial"/>
          <w:sz w:val="22"/>
          <w:szCs w:val="22"/>
        </w:rPr>
        <w:t xml:space="preserve"> ações territoriais.</w:t>
      </w:r>
    </w:p>
    <w:p w14:paraId="1D61BB1E" w14:textId="6FBE7147" w:rsidR="003D1DB8" w:rsidRPr="00901999" w:rsidRDefault="003D1DB8" w:rsidP="00DA7157">
      <w:pPr>
        <w:pStyle w:val="XVIIIENANPURcorpodotexto"/>
        <w:ind w:left="0" w:right="0" w:firstLine="0"/>
        <w:rPr>
          <w:rFonts w:ascii="Arial" w:hAnsi="Arial" w:cs="Arial"/>
          <w:color w:val="FF0000"/>
          <w:sz w:val="22"/>
          <w:szCs w:val="22"/>
        </w:rPr>
      </w:pPr>
      <w:r w:rsidRPr="006B0ACA">
        <w:rPr>
          <w:rFonts w:ascii="Arial" w:hAnsi="Arial" w:cs="Arial"/>
          <w:b/>
          <w:sz w:val="22"/>
          <w:szCs w:val="22"/>
        </w:rPr>
        <w:t>Palavras-chave:</w:t>
      </w:r>
      <w:r w:rsidRPr="006B0ACA">
        <w:rPr>
          <w:rFonts w:ascii="Arial" w:hAnsi="Arial" w:cs="Arial"/>
          <w:sz w:val="22"/>
          <w:szCs w:val="22"/>
        </w:rPr>
        <w:t xml:space="preserve"> </w:t>
      </w:r>
      <w:r w:rsidR="006B0ACA" w:rsidRPr="00DC2DBB">
        <w:rPr>
          <w:rFonts w:ascii="Arial" w:hAnsi="Arial" w:cs="Arial"/>
          <w:sz w:val="22"/>
          <w:szCs w:val="22"/>
        </w:rPr>
        <w:t>Política</w:t>
      </w:r>
      <w:r w:rsidR="006B0ACA">
        <w:rPr>
          <w:rFonts w:ascii="Arial" w:hAnsi="Arial" w:cs="Arial"/>
          <w:sz w:val="22"/>
          <w:szCs w:val="22"/>
        </w:rPr>
        <w:t xml:space="preserve"> Territorial.</w:t>
      </w:r>
      <w:r w:rsidR="006B0ACA" w:rsidRPr="00DC2DBB">
        <w:rPr>
          <w:rFonts w:ascii="Arial" w:hAnsi="Arial" w:cs="Arial"/>
          <w:sz w:val="22"/>
          <w:szCs w:val="22"/>
        </w:rPr>
        <w:t xml:space="preserve"> Gestão Social</w:t>
      </w:r>
      <w:r w:rsidR="006B0ACA">
        <w:rPr>
          <w:rFonts w:ascii="Arial" w:hAnsi="Arial" w:cs="Arial"/>
          <w:sz w:val="22"/>
          <w:szCs w:val="22"/>
        </w:rPr>
        <w:t>.</w:t>
      </w:r>
      <w:r w:rsidR="006B0ACA" w:rsidRPr="00DC2DBB">
        <w:rPr>
          <w:rFonts w:ascii="Arial" w:hAnsi="Arial" w:cs="Arial"/>
          <w:sz w:val="22"/>
          <w:szCs w:val="22"/>
        </w:rPr>
        <w:t xml:space="preserve"> </w:t>
      </w:r>
      <w:r w:rsidR="006B0ACA">
        <w:rPr>
          <w:rFonts w:ascii="Arial" w:hAnsi="Arial" w:cs="Arial"/>
          <w:sz w:val="22"/>
          <w:szCs w:val="22"/>
        </w:rPr>
        <w:t>Governança territorial.</w:t>
      </w:r>
      <w:r w:rsidR="006B0ACA">
        <w:rPr>
          <w:rFonts w:ascii="Arial" w:hAnsi="Arial" w:cs="Arial"/>
          <w:sz w:val="22"/>
          <w:szCs w:val="22"/>
        </w:rPr>
        <w:t xml:space="preserve"> </w:t>
      </w:r>
      <w:r w:rsidR="006B0ACA" w:rsidRPr="00DC2DBB">
        <w:rPr>
          <w:rFonts w:ascii="Arial" w:hAnsi="Arial" w:cs="Arial"/>
          <w:sz w:val="22"/>
          <w:szCs w:val="22"/>
        </w:rPr>
        <w:t>Desenvolvimento</w:t>
      </w:r>
      <w:r w:rsidR="006B0ACA">
        <w:rPr>
          <w:rFonts w:ascii="Arial" w:hAnsi="Arial" w:cs="Arial"/>
          <w:sz w:val="22"/>
          <w:szCs w:val="22"/>
        </w:rPr>
        <w:t>. Territórios.</w:t>
      </w:r>
    </w:p>
    <w:p w14:paraId="49543801" w14:textId="3B92F4FD" w:rsidR="00DC2DBB" w:rsidRDefault="00DC2DBB" w:rsidP="00DC2DBB">
      <w:pPr>
        <w:rPr>
          <w:rFonts w:ascii="Arial" w:hAnsi="Arial" w:cs="Arial"/>
        </w:rPr>
      </w:pPr>
      <w:r>
        <w:rPr>
          <w:rFonts w:ascii="Arial" w:hAnsi="Arial" w:cs="Arial"/>
        </w:rPr>
        <w:br w:type="page"/>
      </w:r>
    </w:p>
    <w:p w14:paraId="0CCDB976" w14:textId="279FD039" w:rsidR="003A7787" w:rsidRPr="00DC2DBB" w:rsidRDefault="00B46BC8" w:rsidP="00DC2DBB">
      <w:pPr>
        <w:pStyle w:val="XVIIIENANPURTTULODASSEESDOARTIGO"/>
        <w:spacing w:before="0" w:after="0" w:line="360" w:lineRule="auto"/>
        <w:ind w:left="0" w:right="0"/>
        <w:rPr>
          <w:rFonts w:ascii="Arial" w:hAnsi="Arial" w:cs="Arial"/>
          <w:b/>
          <w:sz w:val="24"/>
          <w:szCs w:val="24"/>
        </w:rPr>
      </w:pPr>
      <w:bookmarkStart w:id="0" w:name="_GoBack"/>
      <w:bookmarkEnd w:id="0"/>
      <w:r w:rsidRPr="00DC2DBB">
        <w:rPr>
          <w:rFonts w:ascii="Arial" w:hAnsi="Arial" w:cs="Arial"/>
          <w:b/>
          <w:sz w:val="24"/>
          <w:szCs w:val="24"/>
        </w:rPr>
        <w:lastRenderedPageBreak/>
        <w:t>Introdução</w:t>
      </w:r>
    </w:p>
    <w:p w14:paraId="2D5D6D8F" w14:textId="0662DEE1" w:rsidR="003A7787" w:rsidRPr="00DC2DBB" w:rsidRDefault="003D1DB8"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Este trabalho </w:t>
      </w:r>
      <w:r w:rsidR="00855D42">
        <w:rPr>
          <w:rFonts w:ascii="Arial" w:hAnsi="Arial" w:cs="Arial"/>
          <w:sz w:val="22"/>
          <w:szCs w:val="22"/>
        </w:rPr>
        <w:t>apresenta</w:t>
      </w:r>
      <w:r w:rsidR="003A7787" w:rsidRPr="00DC2DBB">
        <w:rPr>
          <w:rFonts w:ascii="Arial" w:hAnsi="Arial" w:cs="Arial"/>
          <w:sz w:val="22"/>
          <w:szCs w:val="22"/>
        </w:rPr>
        <w:t xml:space="preserve"> </w:t>
      </w:r>
      <w:r w:rsidR="00805592" w:rsidRPr="00DC2DBB">
        <w:rPr>
          <w:rFonts w:ascii="Arial" w:hAnsi="Arial" w:cs="Arial"/>
          <w:sz w:val="22"/>
          <w:szCs w:val="22"/>
        </w:rPr>
        <w:t>discuss</w:t>
      </w:r>
      <w:r w:rsidR="00855D42">
        <w:rPr>
          <w:rFonts w:ascii="Arial" w:hAnsi="Arial" w:cs="Arial"/>
          <w:sz w:val="22"/>
          <w:szCs w:val="22"/>
        </w:rPr>
        <w:t>ões</w:t>
      </w:r>
      <w:r w:rsidR="00805592" w:rsidRPr="00DC2DBB">
        <w:rPr>
          <w:rFonts w:ascii="Arial" w:hAnsi="Arial" w:cs="Arial"/>
          <w:sz w:val="22"/>
          <w:szCs w:val="22"/>
        </w:rPr>
        <w:t xml:space="preserve"> acerca </w:t>
      </w:r>
      <w:r w:rsidR="00017E82" w:rsidRPr="00DC2DBB">
        <w:rPr>
          <w:rFonts w:ascii="Arial" w:hAnsi="Arial" w:cs="Arial"/>
          <w:sz w:val="22"/>
          <w:szCs w:val="22"/>
        </w:rPr>
        <w:t>dos mecani</w:t>
      </w:r>
      <w:r w:rsidR="00F8714D" w:rsidRPr="00DC2DBB">
        <w:rPr>
          <w:rFonts w:ascii="Arial" w:hAnsi="Arial" w:cs="Arial"/>
          <w:sz w:val="22"/>
          <w:szCs w:val="22"/>
        </w:rPr>
        <w:t>s</w:t>
      </w:r>
      <w:r w:rsidR="00017E82" w:rsidRPr="00DC2DBB">
        <w:rPr>
          <w:rFonts w:ascii="Arial" w:hAnsi="Arial" w:cs="Arial"/>
          <w:sz w:val="22"/>
          <w:szCs w:val="22"/>
        </w:rPr>
        <w:t>mos de governan</w:t>
      </w:r>
      <w:r w:rsidR="006D7607" w:rsidRPr="00DC2DBB">
        <w:rPr>
          <w:rFonts w:ascii="Arial" w:hAnsi="Arial" w:cs="Arial"/>
          <w:sz w:val="22"/>
          <w:szCs w:val="22"/>
        </w:rPr>
        <w:t xml:space="preserve">ça </w:t>
      </w:r>
      <w:r w:rsidR="00017E82" w:rsidRPr="00DC2DBB">
        <w:rPr>
          <w:rFonts w:ascii="Arial" w:hAnsi="Arial" w:cs="Arial"/>
          <w:sz w:val="22"/>
          <w:szCs w:val="22"/>
        </w:rPr>
        <w:t>e da gestão social</w:t>
      </w:r>
      <w:r w:rsidR="006D7607" w:rsidRPr="00DC2DBB">
        <w:rPr>
          <w:rFonts w:ascii="Arial" w:hAnsi="Arial" w:cs="Arial"/>
          <w:sz w:val="22"/>
          <w:szCs w:val="22"/>
        </w:rPr>
        <w:t xml:space="preserve"> </w:t>
      </w:r>
      <w:r w:rsidR="0037338B" w:rsidRPr="00DC2DBB">
        <w:rPr>
          <w:rFonts w:ascii="Arial" w:hAnsi="Arial" w:cs="Arial"/>
          <w:sz w:val="22"/>
          <w:szCs w:val="22"/>
        </w:rPr>
        <w:t>e suas repercussões</w:t>
      </w:r>
      <w:r w:rsidR="003A7787" w:rsidRPr="00DC2DBB">
        <w:rPr>
          <w:rFonts w:ascii="Arial" w:hAnsi="Arial" w:cs="Arial"/>
          <w:sz w:val="22"/>
          <w:szCs w:val="22"/>
        </w:rPr>
        <w:t xml:space="preserve"> no âmbito do Programa de Desenvolvimento Sustentável de Territórios Rurais (</w:t>
      </w:r>
      <w:proofErr w:type="spellStart"/>
      <w:r w:rsidR="003A7787" w:rsidRPr="00DC2DBB">
        <w:rPr>
          <w:rFonts w:ascii="Arial" w:hAnsi="Arial" w:cs="Arial"/>
          <w:sz w:val="22"/>
          <w:szCs w:val="22"/>
        </w:rPr>
        <w:t>Pronat</w:t>
      </w:r>
      <w:proofErr w:type="spellEnd"/>
      <w:r w:rsidR="003A7787" w:rsidRPr="00DC2DBB">
        <w:rPr>
          <w:rFonts w:ascii="Arial" w:hAnsi="Arial" w:cs="Arial"/>
          <w:sz w:val="22"/>
          <w:szCs w:val="22"/>
        </w:rPr>
        <w:t>) e do Programa Territórios da Cidadania (PTC), a partir da implementação dos Colegiados Territoriais, espaços de discussão e tomada de decisão dos atores territoriais</w:t>
      </w:r>
      <w:r w:rsidRPr="00DC2DBB">
        <w:rPr>
          <w:rFonts w:ascii="Arial" w:hAnsi="Arial" w:cs="Arial"/>
          <w:sz w:val="22"/>
          <w:szCs w:val="22"/>
        </w:rPr>
        <w:t>.</w:t>
      </w:r>
    </w:p>
    <w:p w14:paraId="49FF4285" w14:textId="0BCCA7A3" w:rsidR="001E4AD9" w:rsidRPr="00DC2DBB" w:rsidRDefault="00FB1368"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C</w:t>
      </w:r>
      <w:r w:rsidR="001E4AD9" w:rsidRPr="00DC2DBB">
        <w:rPr>
          <w:rFonts w:ascii="Arial" w:hAnsi="Arial" w:cs="Arial"/>
          <w:sz w:val="22"/>
          <w:szCs w:val="22"/>
        </w:rPr>
        <w:t xml:space="preserve">onceitos </w:t>
      </w:r>
      <w:r w:rsidRPr="00DC2DBB">
        <w:rPr>
          <w:rFonts w:ascii="Arial" w:hAnsi="Arial" w:cs="Arial"/>
          <w:sz w:val="22"/>
          <w:szCs w:val="22"/>
        </w:rPr>
        <w:t xml:space="preserve">como gestão social e governança territorial </w:t>
      </w:r>
      <w:r w:rsidR="00FC21D5" w:rsidRPr="00DC2DBB">
        <w:rPr>
          <w:rFonts w:ascii="Arial" w:hAnsi="Arial" w:cs="Arial"/>
          <w:sz w:val="22"/>
          <w:szCs w:val="22"/>
        </w:rPr>
        <w:t>ganh</w:t>
      </w:r>
      <w:r w:rsidRPr="00DC2DBB">
        <w:rPr>
          <w:rFonts w:ascii="Arial" w:hAnsi="Arial" w:cs="Arial"/>
          <w:sz w:val="22"/>
          <w:szCs w:val="22"/>
        </w:rPr>
        <w:t>ar</w:t>
      </w:r>
      <w:r w:rsidR="00FC21D5" w:rsidRPr="00DC2DBB">
        <w:rPr>
          <w:rFonts w:ascii="Arial" w:hAnsi="Arial" w:cs="Arial"/>
          <w:sz w:val="22"/>
          <w:szCs w:val="22"/>
        </w:rPr>
        <w:t>am espaço nos debates</w:t>
      </w:r>
      <w:r w:rsidR="001E4AD9" w:rsidRPr="00DC2DBB">
        <w:rPr>
          <w:rFonts w:ascii="Arial" w:hAnsi="Arial" w:cs="Arial"/>
          <w:sz w:val="22"/>
          <w:szCs w:val="22"/>
        </w:rPr>
        <w:t xml:space="preserve"> </w:t>
      </w:r>
      <w:r w:rsidR="00FC21D5" w:rsidRPr="00DC2DBB">
        <w:rPr>
          <w:rFonts w:ascii="Arial" w:hAnsi="Arial" w:cs="Arial"/>
          <w:sz w:val="22"/>
          <w:szCs w:val="22"/>
        </w:rPr>
        <w:t xml:space="preserve">paralelamente às mudanças </w:t>
      </w:r>
      <w:r w:rsidRPr="00DC2DBB">
        <w:rPr>
          <w:rFonts w:ascii="Arial" w:hAnsi="Arial" w:cs="Arial"/>
          <w:sz w:val="22"/>
          <w:szCs w:val="22"/>
        </w:rPr>
        <w:t xml:space="preserve">na concepção sobre o papel e </w:t>
      </w:r>
      <w:r w:rsidR="00FC21D5" w:rsidRPr="00DC2DBB">
        <w:rPr>
          <w:rFonts w:ascii="Arial" w:hAnsi="Arial" w:cs="Arial"/>
          <w:sz w:val="22"/>
          <w:szCs w:val="22"/>
        </w:rPr>
        <w:t xml:space="preserve">a atuação do </w:t>
      </w:r>
      <w:r w:rsidR="001E4AD9" w:rsidRPr="00DC2DBB">
        <w:rPr>
          <w:rFonts w:ascii="Arial" w:hAnsi="Arial" w:cs="Arial"/>
          <w:sz w:val="22"/>
          <w:szCs w:val="22"/>
        </w:rPr>
        <w:t xml:space="preserve">Estado. </w:t>
      </w:r>
      <w:r w:rsidR="00DC3322">
        <w:rPr>
          <w:rFonts w:ascii="Arial" w:hAnsi="Arial" w:cs="Arial"/>
          <w:sz w:val="22"/>
          <w:szCs w:val="22"/>
        </w:rPr>
        <w:t xml:space="preserve">Inicialmente o </w:t>
      </w:r>
      <w:r w:rsidR="001E4AD9" w:rsidRPr="00DC2DBB">
        <w:rPr>
          <w:rFonts w:ascii="Arial" w:hAnsi="Arial" w:cs="Arial"/>
          <w:sz w:val="22"/>
          <w:szCs w:val="22"/>
        </w:rPr>
        <w:t>Estado focava na criação e manutenção da ordem em um determinado território, o que exig</w:t>
      </w:r>
      <w:r w:rsidR="00DC3322">
        <w:rPr>
          <w:rFonts w:ascii="Arial" w:hAnsi="Arial" w:cs="Arial"/>
          <w:sz w:val="22"/>
          <w:szCs w:val="22"/>
        </w:rPr>
        <w:t>ia</w:t>
      </w:r>
      <w:r w:rsidR="001E4AD9" w:rsidRPr="00DC2DBB">
        <w:rPr>
          <w:rFonts w:ascii="Arial" w:hAnsi="Arial" w:cs="Arial"/>
          <w:sz w:val="22"/>
          <w:szCs w:val="22"/>
        </w:rPr>
        <w:t xml:space="preserve"> medidas para a proteção da soberania, a administração de um aparato coercitivo, arrecadador de tributos e a </w:t>
      </w:r>
      <w:r w:rsidR="00351315" w:rsidRPr="00327C38">
        <w:rPr>
          <w:rFonts w:ascii="Arial" w:hAnsi="Arial" w:cs="Arial"/>
          <w:sz w:val="22"/>
          <w:szCs w:val="22"/>
        </w:rPr>
        <w:t>gestão</w:t>
      </w:r>
      <w:r w:rsidR="001E4AD9" w:rsidRPr="00327C38">
        <w:rPr>
          <w:rFonts w:ascii="Arial" w:hAnsi="Arial" w:cs="Arial"/>
          <w:sz w:val="22"/>
          <w:szCs w:val="22"/>
        </w:rPr>
        <w:t xml:space="preserve"> </w:t>
      </w:r>
      <w:r w:rsidR="001E4AD9" w:rsidRPr="00DC2DBB">
        <w:rPr>
          <w:rFonts w:ascii="Arial" w:hAnsi="Arial" w:cs="Arial"/>
          <w:sz w:val="22"/>
          <w:szCs w:val="22"/>
        </w:rPr>
        <w:t xml:space="preserve">de um sistema de justiça. </w:t>
      </w:r>
      <w:r w:rsidR="00DC3322">
        <w:rPr>
          <w:rFonts w:ascii="Arial" w:hAnsi="Arial" w:cs="Arial"/>
          <w:sz w:val="22"/>
          <w:szCs w:val="22"/>
        </w:rPr>
        <w:t>Em seguida, o</w:t>
      </w:r>
      <w:r w:rsidR="001E4AD9" w:rsidRPr="00DC2DBB">
        <w:rPr>
          <w:rFonts w:ascii="Arial" w:hAnsi="Arial" w:cs="Arial"/>
          <w:sz w:val="22"/>
          <w:szCs w:val="22"/>
        </w:rPr>
        <w:t xml:space="preserve"> Estado </w:t>
      </w:r>
      <w:r w:rsidR="00DC3322">
        <w:rPr>
          <w:rFonts w:ascii="Arial" w:hAnsi="Arial" w:cs="Arial"/>
          <w:sz w:val="22"/>
          <w:szCs w:val="22"/>
        </w:rPr>
        <w:t>busca</w:t>
      </w:r>
      <w:r w:rsidR="001E4AD9" w:rsidRPr="00DC2DBB">
        <w:rPr>
          <w:rFonts w:ascii="Arial" w:hAnsi="Arial" w:cs="Arial"/>
          <w:sz w:val="22"/>
          <w:szCs w:val="22"/>
        </w:rPr>
        <w:t xml:space="preserve"> atingir </w:t>
      </w:r>
      <w:r w:rsidR="00DC3322">
        <w:rPr>
          <w:rFonts w:ascii="Arial" w:hAnsi="Arial" w:cs="Arial"/>
          <w:sz w:val="22"/>
          <w:szCs w:val="22"/>
        </w:rPr>
        <w:t>seu</w:t>
      </w:r>
      <w:r w:rsidR="001E4AD9" w:rsidRPr="00DC2DBB">
        <w:rPr>
          <w:rFonts w:ascii="Arial" w:hAnsi="Arial" w:cs="Arial"/>
          <w:sz w:val="22"/>
          <w:szCs w:val="22"/>
        </w:rPr>
        <w:t xml:space="preserve">s objetivos por meio de suas políticas públicas, </w:t>
      </w:r>
      <w:r w:rsidR="00DC3322">
        <w:rPr>
          <w:rFonts w:ascii="Arial" w:hAnsi="Arial" w:cs="Arial"/>
          <w:sz w:val="22"/>
          <w:szCs w:val="22"/>
        </w:rPr>
        <w:t>identificando</w:t>
      </w:r>
      <w:r w:rsidR="001E4AD9" w:rsidRPr="00DC2DBB">
        <w:rPr>
          <w:rFonts w:ascii="Arial" w:hAnsi="Arial" w:cs="Arial"/>
          <w:sz w:val="22"/>
          <w:szCs w:val="22"/>
        </w:rPr>
        <w:t xml:space="preserve"> problemas, formula</w:t>
      </w:r>
      <w:r w:rsidR="00DC3322">
        <w:rPr>
          <w:rFonts w:ascii="Arial" w:hAnsi="Arial" w:cs="Arial"/>
          <w:sz w:val="22"/>
          <w:szCs w:val="22"/>
        </w:rPr>
        <w:t>ndo</w:t>
      </w:r>
      <w:r w:rsidR="001E4AD9" w:rsidRPr="00DC2DBB">
        <w:rPr>
          <w:rFonts w:ascii="Arial" w:hAnsi="Arial" w:cs="Arial"/>
          <w:sz w:val="22"/>
          <w:szCs w:val="22"/>
        </w:rPr>
        <w:t xml:space="preserve"> soluções, execu</w:t>
      </w:r>
      <w:r w:rsidR="00DC3322">
        <w:rPr>
          <w:rFonts w:ascii="Arial" w:hAnsi="Arial" w:cs="Arial"/>
          <w:sz w:val="22"/>
          <w:szCs w:val="22"/>
        </w:rPr>
        <w:t>tando</w:t>
      </w:r>
      <w:r w:rsidR="001E4AD9" w:rsidRPr="00DC2DBB">
        <w:rPr>
          <w:rFonts w:ascii="Arial" w:hAnsi="Arial" w:cs="Arial"/>
          <w:sz w:val="22"/>
          <w:szCs w:val="22"/>
        </w:rPr>
        <w:t xml:space="preserve"> ações e </w:t>
      </w:r>
      <w:r w:rsidR="00DC3322">
        <w:rPr>
          <w:rFonts w:ascii="Arial" w:hAnsi="Arial" w:cs="Arial"/>
          <w:sz w:val="22"/>
          <w:szCs w:val="22"/>
        </w:rPr>
        <w:t>alcançando</w:t>
      </w:r>
      <w:r w:rsidR="001E4AD9" w:rsidRPr="00DC2DBB">
        <w:rPr>
          <w:rFonts w:ascii="Arial" w:hAnsi="Arial" w:cs="Arial"/>
          <w:sz w:val="22"/>
          <w:szCs w:val="22"/>
        </w:rPr>
        <w:t xml:space="preserve"> resultados por meio de instrumentos e processos coordenados.</w:t>
      </w:r>
    </w:p>
    <w:p w14:paraId="60A7B797" w14:textId="74E3EA67" w:rsidR="001E4AD9" w:rsidRPr="00DC2DBB" w:rsidRDefault="00DC3322" w:rsidP="00DC2DBB">
      <w:pPr>
        <w:pStyle w:val="XVIIIENANPURcorpodotexto"/>
        <w:spacing w:before="0" w:beforeAutospacing="0" w:after="0" w:afterAutospacing="0" w:line="360" w:lineRule="auto"/>
        <w:ind w:left="0" w:right="0"/>
        <w:rPr>
          <w:rFonts w:ascii="Arial" w:hAnsi="Arial" w:cs="Arial"/>
          <w:sz w:val="22"/>
          <w:szCs w:val="22"/>
        </w:rPr>
      </w:pPr>
      <w:r w:rsidRPr="00414CA2">
        <w:rPr>
          <w:rFonts w:ascii="Arial" w:hAnsi="Arial" w:cs="Arial"/>
          <w:sz w:val="22"/>
          <w:szCs w:val="22"/>
        </w:rPr>
        <w:t>Outrossim</w:t>
      </w:r>
      <w:r w:rsidR="001E4AD9" w:rsidRPr="00414CA2">
        <w:rPr>
          <w:rFonts w:ascii="Arial" w:hAnsi="Arial" w:cs="Arial"/>
          <w:sz w:val="22"/>
          <w:szCs w:val="22"/>
        </w:rPr>
        <w:t xml:space="preserve">, a crise do estado de bem-estar social ou do nacional-desenvolvimentismo e do planejamento centralizado, a tendência às economias flexíveis e à flexibilização dos lugares, pela alta mobilização do capital e a inserção subordinada dos territórios nacionais periféricos ao processo de globalização financeira e de mercados, e a emergência dos processos políticos </w:t>
      </w:r>
      <w:proofErr w:type="spellStart"/>
      <w:r w:rsidR="001E4AD9" w:rsidRPr="00414CA2">
        <w:rPr>
          <w:rFonts w:ascii="Arial" w:hAnsi="Arial" w:cs="Arial"/>
          <w:sz w:val="22"/>
          <w:szCs w:val="22"/>
        </w:rPr>
        <w:t>descentralizantes</w:t>
      </w:r>
      <w:proofErr w:type="spellEnd"/>
      <w:r w:rsidR="001E4AD9" w:rsidRPr="00414CA2">
        <w:rPr>
          <w:rFonts w:ascii="Arial" w:hAnsi="Arial" w:cs="Arial"/>
          <w:sz w:val="22"/>
          <w:szCs w:val="22"/>
        </w:rPr>
        <w:t xml:space="preserve"> na face do processo de redemocratização conduz</w:t>
      </w:r>
      <w:r w:rsidRPr="00414CA2">
        <w:rPr>
          <w:rFonts w:ascii="Arial" w:hAnsi="Arial" w:cs="Arial"/>
          <w:sz w:val="22"/>
          <w:szCs w:val="22"/>
        </w:rPr>
        <w:t>iram os Estados do sul</w:t>
      </w:r>
      <w:r w:rsidR="001E4AD9" w:rsidRPr="00414CA2">
        <w:rPr>
          <w:rFonts w:ascii="Arial" w:hAnsi="Arial" w:cs="Arial"/>
          <w:sz w:val="22"/>
          <w:szCs w:val="22"/>
        </w:rPr>
        <w:t>, especialmente os latino americanos como o Brasil, a reatualizar suas políticas e requalificar suas opções e necessidades de ordenação territorial e de desenvolvimento. Reforç</w:t>
      </w:r>
      <w:r w:rsidRPr="00414CA2">
        <w:rPr>
          <w:rFonts w:ascii="Arial" w:hAnsi="Arial" w:cs="Arial"/>
          <w:sz w:val="22"/>
          <w:szCs w:val="22"/>
        </w:rPr>
        <w:t>ou</w:t>
      </w:r>
      <w:r w:rsidR="001E4AD9" w:rsidRPr="00414CA2">
        <w:rPr>
          <w:rFonts w:ascii="Arial" w:hAnsi="Arial" w:cs="Arial"/>
          <w:sz w:val="22"/>
          <w:szCs w:val="22"/>
        </w:rPr>
        <w:t>-se, cada vez mais, a ideia de que os atores civis das comunidades locais e</w:t>
      </w:r>
      <w:r w:rsidR="001E4AD9" w:rsidRPr="00DC2DBB">
        <w:rPr>
          <w:rFonts w:ascii="Arial" w:hAnsi="Arial" w:cs="Arial"/>
          <w:sz w:val="22"/>
          <w:szCs w:val="22"/>
        </w:rPr>
        <w:t xml:space="preserve"> regionais saber</w:t>
      </w:r>
      <w:r>
        <w:rPr>
          <w:rFonts w:ascii="Arial" w:hAnsi="Arial" w:cs="Arial"/>
          <w:sz w:val="22"/>
          <w:szCs w:val="22"/>
        </w:rPr>
        <w:t>iam</w:t>
      </w:r>
      <w:r w:rsidR="001E4AD9" w:rsidRPr="00DC2DBB">
        <w:rPr>
          <w:rFonts w:ascii="Arial" w:hAnsi="Arial" w:cs="Arial"/>
          <w:sz w:val="22"/>
          <w:szCs w:val="22"/>
        </w:rPr>
        <w:t xml:space="preserve"> desenvolver experiências associativas comunitárias nas quais </w:t>
      </w:r>
      <w:r>
        <w:rPr>
          <w:rFonts w:ascii="Arial" w:hAnsi="Arial" w:cs="Arial"/>
          <w:sz w:val="22"/>
          <w:szCs w:val="22"/>
        </w:rPr>
        <w:t>a</w:t>
      </w:r>
      <w:r w:rsidR="001E4AD9" w:rsidRPr="00DC2DBB">
        <w:rPr>
          <w:rFonts w:ascii="Arial" w:hAnsi="Arial" w:cs="Arial"/>
          <w:sz w:val="22"/>
          <w:szCs w:val="22"/>
        </w:rPr>
        <w:t xml:space="preserve">o Estado </w:t>
      </w:r>
      <w:r>
        <w:rPr>
          <w:rFonts w:ascii="Arial" w:hAnsi="Arial" w:cs="Arial"/>
          <w:sz w:val="22"/>
          <w:szCs w:val="22"/>
        </w:rPr>
        <w:t>caberia o papel de</w:t>
      </w:r>
      <w:r w:rsidR="001E4AD9" w:rsidRPr="00DC2DBB">
        <w:rPr>
          <w:rFonts w:ascii="Arial" w:hAnsi="Arial" w:cs="Arial"/>
          <w:sz w:val="22"/>
          <w:szCs w:val="22"/>
        </w:rPr>
        <w:t xml:space="preserve"> ordenador jurídico-político, e não interventor dos destinos da vida cotidiana das populações (RÜCKERT, 2005, p.81). Frente a isso, dissemina</w:t>
      </w:r>
      <w:r>
        <w:rPr>
          <w:rFonts w:ascii="Arial" w:hAnsi="Arial" w:cs="Arial"/>
          <w:sz w:val="22"/>
          <w:szCs w:val="22"/>
        </w:rPr>
        <w:t xml:space="preserve">ram-se </w:t>
      </w:r>
      <w:r w:rsidR="001E4AD9" w:rsidRPr="00DC2DBB">
        <w:rPr>
          <w:rFonts w:ascii="Arial" w:hAnsi="Arial" w:cs="Arial"/>
          <w:sz w:val="22"/>
          <w:szCs w:val="22"/>
        </w:rPr>
        <w:t>arranjos institucionais que envolve</w:t>
      </w:r>
      <w:r>
        <w:rPr>
          <w:rFonts w:ascii="Arial" w:hAnsi="Arial" w:cs="Arial"/>
          <w:sz w:val="22"/>
          <w:szCs w:val="22"/>
        </w:rPr>
        <w:t>ra</w:t>
      </w:r>
      <w:r w:rsidR="001E4AD9" w:rsidRPr="00DC2DBB">
        <w:rPr>
          <w:rFonts w:ascii="Arial" w:hAnsi="Arial" w:cs="Arial"/>
          <w:sz w:val="22"/>
          <w:szCs w:val="22"/>
        </w:rPr>
        <w:t>m a transferência e distribuição de papéis e funções de forma articulada e coordenada como atores estatais e não estatais de diferentes escalas.</w:t>
      </w:r>
    </w:p>
    <w:p w14:paraId="34F5B797" w14:textId="06268C64" w:rsidR="00F66207" w:rsidRPr="00DC2DBB" w:rsidRDefault="00F66207"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Na esteira dessa</w:t>
      </w:r>
      <w:r w:rsidR="001E4AD9" w:rsidRPr="00DC2DBB">
        <w:rPr>
          <w:rFonts w:ascii="Arial" w:hAnsi="Arial" w:cs="Arial"/>
          <w:sz w:val="22"/>
          <w:szCs w:val="22"/>
        </w:rPr>
        <w:t xml:space="preserve"> trajetória, </w:t>
      </w:r>
      <w:r w:rsidR="0043404D">
        <w:rPr>
          <w:rFonts w:ascii="Arial" w:hAnsi="Arial" w:cs="Arial"/>
          <w:sz w:val="22"/>
          <w:szCs w:val="22"/>
        </w:rPr>
        <w:t>emergiu</w:t>
      </w:r>
      <w:r w:rsidRPr="00DC2DBB">
        <w:rPr>
          <w:rFonts w:ascii="Arial" w:hAnsi="Arial" w:cs="Arial"/>
          <w:sz w:val="22"/>
          <w:szCs w:val="22"/>
        </w:rPr>
        <w:t xml:space="preserve"> a abordagem territorial do desenvolvimento </w:t>
      </w:r>
      <w:r w:rsidR="00B06942">
        <w:rPr>
          <w:rFonts w:ascii="Arial" w:hAnsi="Arial" w:cs="Arial"/>
          <w:sz w:val="22"/>
          <w:szCs w:val="22"/>
        </w:rPr>
        <w:t>que</w:t>
      </w:r>
      <w:r w:rsidRPr="00DC2DBB">
        <w:rPr>
          <w:rFonts w:ascii="Arial" w:hAnsi="Arial" w:cs="Arial"/>
          <w:sz w:val="22"/>
          <w:szCs w:val="22"/>
        </w:rPr>
        <w:t xml:space="preserve"> </w:t>
      </w:r>
      <w:r w:rsidR="0043404D">
        <w:rPr>
          <w:rFonts w:ascii="Arial" w:hAnsi="Arial" w:cs="Arial"/>
          <w:sz w:val="22"/>
          <w:szCs w:val="22"/>
        </w:rPr>
        <w:t>no entanto, representou mais</w:t>
      </w:r>
      <w:r w:rsidRPr="00DC2DBB">
        <w:rPr>
          <w:rFonts w:ascii="Arial" w:hAnsi="Arial" w:cs="Arial"/>
          <w:sz w:val="22"/>
          <w:szCs w:val="22"/>
        </w:rPr>
        <w:t xml:space="preserve"> uma incorporação por adição </w:t>
      </w:r>
      <w:r w:rsidR="0043404D">
        <w:rPr>
          <w:rFonts w:ascii="Arial" w:hAnsi="Arial" w:cs="Arial"/>
          <w:sz w:val="22"/>
          <w:szCs w:val="22"/>
        </w:rPr>
        <w:t>e menos</w:t>
      </w:r>
      <w:r w:rsidRPr="00DC2DBB">
        <w:rPr>
          <w:rFonts w:ascii="Arial" w:hAnsi="Arial" w:cs="Arial"/>
          <w:sz w:val="22"/>
          <w:szCs w:val="22"/>
        </w:rPr>
        <w:t xml:space="preserve"> uma mudança</w:t>
      </w:r>
      <w:r w:rsidR="0043404D">
        <w:rPr>
          <w:rFonts w:ascii="Arial" w:hAnsi="Arial" w:cs="Arial"/>
          <w:sz w:val="22"/>
          <w:szCs w:val="22"/>
        </w:rPr>
        <w:t xml:space="preserve"> institucional (FAVARETO, 2006)</w:t>
      </w:r>
      <w:r w:rsidRPr="00DC2DBB">
        <w:rPr>
          <w:rFonts w:ascii="Arial" w:hAnsi="Arial" w:cs="Arial"/>
          <w:sz w:val="22"/>
          <w:szCs w:val="22"/>
        </w:rPr>
        <w:t xml:space="preserve">. Ademais, a abordagem prático-instrumentalista das políticas territoriais de desenvolvimento, guarda poucas relações com a teórico-cognitiva. Esta </w:t>
      </w:r>
      <w:r w:rsidR="00295924" w:rsidRPr="00DC2DBB">
        <w:rPr>
          <w:rFonts w:ascii="Arial" w:hAnsi="Arial" w:cs="Arial"/>
          <w:sz w:val="22"/>
          <w:szCs w:val="22"/>
        </w:rPr>
        <w:t>última</w:t>
      </w:r>
      <w:r w:rsidR="00F8714D" w:rsidRPr="00DC2DBB">
        <w:rPr>
          <w:rFonts w:ascii="Arial" w:hAnsi="Arial" w:cs="Arial"/>
          <w:sz w:val="22"/>
          <w:szCs w:val="22"/>
        </w:rPr>
        <w:t>,</w:t>
      </w:r>
      <w:r w:rsidR="00295924" w:rsidRPr="00DC2DBB">
        <w:rPr>
          <w:rFonts w:ascii="Arial" w:hAnsi="Arial" w:cs="Arial"/>
          <w:sz w:val="22"/>
          <w:szCs w:val="22"/>
        </w:rPr>
        <w:t xml:space="preserve"> </w:t>
      </w:r>
      <w:r w:rsidRPr="00DC2DBB">
        <w:rPr>
          <w:rFonts w:ascii="Arial" w:hAnsi="Arial" w:cs="Arial"/>
          <w:sz w:val="22"/>
          <w:szCs w:val="22"/>
        </w:rPr>
        <w:t xml:space="preserve">compreende o território enquanto espaço que interage com outros espaços diferenciados, onde estão sintetizados e materializados processos sociais, econômicos, ecológicos, culturais em dimensões complexas. </w:t>
      </w:r>
      <w:r w:rsidR="0055123F">
        <w:rPr>
          <w:rFonts w:ascii="Arial" w:hAnsi="Arial" w:cs="Arial"/>
          <w:sz w:val="22"/>
          <w:szCs w:val="22"/>
        </w:rPr>
        <w:t>O</w:t>
      </w:r>
      <w:r w:rsidRPr="00DC2DBB">
        <w:rPr>
          <w:rFonts w:ascii="Arial" w:hAnsi="Arial" w:cs="Arial"/>
          <w:sz w:val="22"/>
          <w:szCs w:val="22"/>
        </w:rPr>
        <w:t xml:space="preserve"> território não existe apenas enquanto uma demarcação geográf</w:t>
      </w:r>
      <w:r w:rsidR="0055123F">
        <w:rPr>
          <w:rFonts w:ascii="Arial" w:hAnsi="Arial" w:cs="Arial"/>
          <w:sz w:val="22"/>
          <w:szCs w:val="22"/>
        </w:rPr>
        <w:t>ica ou político-administrativa</w:t>
      </w:r>
      <w:r w:rsidR="009D0003">
        <w:rPr>
          <w:rFonts w:ascii="Arial" w:hAnsi="Arial" w:cs="Arial"/>
          <w:sz w:val="22"/>
          <w:szCs w:val="22"/>
        </w:rPr>
        <w:t>, mas sim r</w:t>
      </w:r>
      <w:r w:rsidRPr="00DC2DBB">
        <w:rPr>
          <w:rFonts w:ascii="Arial" w:hAnsi="Arial" w:cs="Arial"/>
          <w:sz w:val="22"/>
          <w:szCs w:val="22"/>
        </w:rPr>
        <w:t>eflete a articulação e relação com outros espaços ou for</w:t>
      </w:r>
      <w:r w:rsidR="0055123F">
        <w:rPr>
          <w:rFonts w:ascii="Arial" w:hAnsi="Arial" w:cs="Arial"/>
          <w:sz w:val="22"/>
          <w:szCs w:val="22"/>
        </w:rPr>
        <w:t>mações socioculturais</w:t>
      </w:r>
      <w:r w:rsidR="00104AB4">
        <w:rPr>
          <w:rFonts w:ascii="Arial" w:hAnsi="Arial" w:cs="Arial"/>
          <w:sz w:val="22"/>
          <w:szCs w:val="22"/>
        </w:rPr>
        <w:t xml:space="preserve">, sendo um </w:t>
      </w:r>
      <w:r w:rsidRPr="00DC2DBB">
        <w:rPr>
          <w:rFonts w:ascii="Arial" w:hAnsi="Arial" w:cs="Arial"/>
          <w:sz w:val="22"/>
          <w:szCs w:val="22"/>
        </w:rPr>
        <w:t>espaço apropriado e usad</w:t>
      </w:r>
      <w:r w:rsidR="0055123F">
        <w:rPr>
          <w:rFonts w:ascii="Arial" w:hAnsi="Arial" w:cs="Arial"/>
          <w:sz w:val="22"/>
          <w:szCs w:val="22"/>
        </w:rPr>
        <w:t xml:space="preserve">o pelas pessoas que nele vivem. </w:t>
      </w:r>
      <w:r w:rsidR="006E5CD2">
        <w:rPr>
          <w:rFonts w:ascii="Arial" w:hAnsi="Arial" w:cs="Arial"/>
          <w:sz w:val="22"/>
          <w:szCs w:val="22"/>
        </w:rPr>
        <w:t xml:space="preserve">Constituindo-se em </w:t>
      </w:r>
      <w:r w:rsidRPr="00DC2DBB">
        <w:rPr>
          <w:rFonts w:ascii="Arial" w:hAnsi="Arial" w:cs="Arial"/>
          <w:sz w:val="22"/>
          <w:szCs w:val="22"/>
        </w:rPr>
        <w:t xml:space="preserve">espaço de poder de uma diversidade de atores </w:t>
      </w:r>
      <w:r w:rsidRPr="00DC2DBB">
        <w:rPr>
          <w:rFonts w:ascii="Arial" w:hAnsi="Arial" w:cs="Arial"/>
          <w:sz w:val="22"/>
          <w:szCs w:val="22"/>
        </w:rPr>
        <w:lastRenderedPageBreak/>
        <w:t>(</w:t>
      </w:r>
      <w:r w:rsidR="0055123F" w:rsidRPr="00DC2DBB">
        <w:rPr>
          <w:rFonts w:ascii="Arial" w:hAnsi="Arial" w:cs="Arial"/>
          <w:sz w:val="22"/>
          <w:szCs w:val="22"/>
        </w:rPr>
        <w:t>BUARQUE, 1986</w:t>
      </w:r>
      <w:r w:rsidR="0055123F">
        <w:rPr>
          <w:rFonts w:ascii="Arial" w:hAnsi="Arial" w:cs="Arial"/>
          <w:sz w:val="22"/>
          <w:szCs w:val="22"/>
        </w:rPr>
        <w:t xml:space="preserve">; </w:t>
      </w:r>
      <w:r w:rsidR="0055123F" w:rsidRPr="00DC2DBB">
        <w:rPr>
          <w:rFonts w:ascii="Arial" w:hAnsi="Arial" w:cs="Arial"/>
          <w:sz w:val="22"/>
          <w:szCs w:val="22"/>
        </w:rPr>
        <w:t>SANTOS; SILVEIRA, 2001</w:t>
      </w:r>
      <w:r w:rsidR="0055123F">
        <w:rPr>
          <w:rFonts w:ascii="Arial" w:hAnsi="Arial" w:cs="Arial"/>
          <w:sz w:val="22"/>
          <w:szCs w:val="22"/>
        </w:rPr>
        <w:t xml:space="preserve">; </w:t>
      </w:r>
      <w:r w:rsidRPr="00DC2DBB">
        <w:rPr>
          <w:rFonts w:ascii="Arial" w:hAnsi="Arial" w:cs="Arial"/>
          <w:sz w:val="22"/>
          <w:szCs w:val="22"/>
        </w:rPr>
        <w:t>RAFFETIN, 1993).</w:t>
      </w:r>
      <w:r w:rsidR="003A577D" w:rsidRPr="00DC2DBB">
        <w:rPr>
          <w:rFonts w:ascii="Arial" w:hAnsi="Arial" w:cs="Arial"/>
          <w:sz w:val="22"/>
          <w:szCs w:val="22"/>
        </w:rPr>
        <w:t xml:space="preserve"> </w:t>
      </w:r>
      <w:r w:rsidR="0055123F">
        <w:rPr>
          <w:rFonts w:ascii="Arial" w:hAnsi="Arial" w:cs="Arial"/>
          <w:sz w:val="22"/>
          <w:szCs w:val="22"/>
        </w:rPr>
        <w:t>Sendo assim, a</w:t>
      </w:r>
      <w:r w:rsidR="003A577D" w:rsidRPr="00DC2DBB">
        <w:rPr>
          <w:rFonts w:ascii="Arial" w:hAnsi="Arial" w:cs="Arial"/>
          <w:sz w:val="22"/>
          <w:szCs w:val="22"/>
        </w:rPr>
        <w:t xml:space="preserve">inda se faz necessária uma aproximação da abordagem </w:t>
      </w:r>
      <w:r w:rsidR="00AF2B0A" w:rsidRPr="00DC2DBB">
        <w:rPr>
          <w:rFonts w:ascii="Arial" w:hAnsi="Arial" w:cs="Arial"/>
          <w:sz w:val="22"/>
          <w:szCs w:val="22"/>
        </w:rPr>
        <w:t xml:space="preserve">teórico-cognitiva com </w:t>
      </w:r>
      <w:r w:rsidR="003A577D" w:rsidRPr="00DC2DBB">
        <w:rPr>
          <w:rFonts w:ascii="Arial" w:hAnsi="Arial" w:cs="Arial"/>
          <w:sz w:val="22"/>
          <w:szCs w:val="22"/>
        </w:rPr>
        <w:t xml:space="preserve">a perspectiva </w:t>
      </w:r>
      <w:r w:rsidR="00AF2B0A" w:rsidRPr="00DC2DBB">
        <w:rPr>
          <w:rFonts w:ascii="Arial" w:hAnsi="Arial" w:cs="Arial"/>
          <w:sz w:val="22"/>
          <w:szCs w:val="22"/>
        </w:rPr>
        <w:t>prático-instrumentalista</w:t>
      </w:r>
      <w:r w:rsidR="003A577D" w:rsidRPr="00DC2DBB">
        <w:rPr>
          <w:rFonts w:ascii="Arial" w:hAnsi="Arial" w:cs="Arial"/>
          <w:sz w:val="22"/>
          <w:szCs w:val="22"/>
        </w:rPr>
        <w:t xml:space="preserve">, de modo que </w:t>
      </w:r>
      <w:r w:rsidR="00AF2B0A" w:rsidRPr="00DC2DBB">
        <w:rPr>
          <w:rFonts w:ascii="Arial" w:hAnsi="Arial" w:cs="Arial"/>
          <w:sz w:val="22"/>
          <w:szCs w:val="22"/>
        </w:rPr>
        <w:t>teoria e prática construam novas formas de uso e transformação do espaço</w:t>
      </w:r>
      <w:r w:rsidR="00F8714D" w:rsidRPr="00DC2DBB">
        <w:rPr>
          <w:rFonts w:ascii="Arial" w:hAnsi="Arial" w:cs="Arial"/>
          <w:sz w:val="22"/>
          <w:szCs w:val="22"/>
        </w:rPr>
        <w:t>, capazes de empoderar os atores locais/regionais</w:t>
      </w:r>
      <w:r w:rsidR="00AF2B0A" w:rsidRPr="00DC2DBB">
        <w:rPr>
          <w:rFonts w:ascii="Arial" w:hAnsi="Arial" w:cs="Arial"/>
          <w:sz w:val="22"/>
          <w:szCs w:val="22"/>
        </w:rPr>
        <w:t>.</w:t>
      </w:r>
    </w:p>
    <w:p w14:paraId="2D4F7FC2" w14:textId="0DDC24B8" w:rsidR="00A800DB" w:rsidRPr="00DC2DBB" w:rsidRDefault="00295924" w:rsidP="00DC2DBB">
      <w:pPr>
        <w:pStyle w:val="XVIIIENANPURcorpodotexto"/>
        <w:spacing w:before="0" w:beforeAutospacing="0" w:after="0" w:afterAutospacing="0" w:line="360" w:lineRule="auto"/>
        <w:ind w:left="0" w:right="0"/>
        <w:rPr>
          <w:rFonts w:ascii="Arial" w:hAnsi="Arial" w:cs="Arial"/>
          <w:sz w:val="22"/>
          <w:szCs w:val="22"/>
        </w:rPr>
      </w:pPr>
      <w:r w:rsidRPr="006974F5">
        <w:rPr>
          <w:rFonts w:ascii="Arial" w:hAnsi="Arial" w:cs="Arial"/>
          <w:sz w:val="22"/>
          <w:szCs w:val="22"/>
        </w:rPr>
        <w:t>Apesar da dissociação mencionada</w:t>
      </w:r>
      <w:r w:rsidR="00F66207" w:rsidRPr="006974F5">
        <w:rPr>
          <w:rFonts w:ascii="Arial" w:hAnsi="Arial" w:cs="Arial"/>
          <w:sz w:val="22"/>
          <w:szCs w:val="22"/>
        </w:rPr>
        <w:t xml:space="preserve">, a política territorial de desenvolvimento rural, implementada </w:t>
      </w:r>
      <w:r w:rsidR="00B70493" w:rsidRPr="006974F5">
        <w:rPr>
          <w:rFonts w:ascii="Arial" w:hAnsi="Arial" w:cs="Arial"/>
          <w:sz w:val="22"/>
          <w:szCs w:val="22"/>
        </w:rPr>
        <w:t>no início dos anos</w:t>
      </w:r>
      <w:r w:rsidR="00F66207" w:rsidRPr="006974F5">
        <w:rPr>
          <w:rFonts w:ascii="Arial" w:hAnsi="Arial" w:cs="Arial"/>
          <w:sz w:val="22"/>
          <w:szCs w:val="22"/>
        </w:rPr>
        <w:t xml:space="preserve"> 200</w:t>
      </w:r>
      <w:r w:rsidR="00B70493" w:rsidRPr="006974F5">
        <w:rPr>
          <w:rFonts w:ascii="Arial" w:hAnsi="Arial" w:cs="Arial"/>
          <w:sz w:val="22"/>
          <w:szCs w:val="22"/>
        </w:rPr>
        <w:t>0</w:t>
      </w:r>
      <w:r w:rsidR="00F66207" w:rsidRPr="006974F5">
        <w:rPr>
          <w:rFonts w:ascii="Arial" w:hAnsi="Arial" w:cs="Arial"/>
          <w:sz w:val="22"/>
          <w:szCs w:val="22"/>
        </w:rPr>
        <w:t xml:space="preserve">, apresentou avanços importantes no que se refere </w:t>
      </w:r>
      <w:r w:rsidR="006974F5">
        <w:rPr>
          <w:rFonts w:ascii="Arial" w:hAnsi="Arial" w:cs="Arial"/>
          <w:sz w:val="22"/>
          <w:szCs w:val="22"/>
        </w:rPr>
        <w:t xml:space="preserve">à </w:t>
      </w:r>
      <w:r w:rsidR="00F66207" w:rsidRPr="006974F5">
        <w:rPr>
          <w:rFonts w:ascii="Arial" w:hAnsi="Arial" w:cs="Arial"/>
          <w:sz w:val="22"/>
          <w:szCs w:val="22"/>
        </w:rPr>
        <w:t>participação</w:t>
      </w:r>
      <w:r w:rsidR="00F66207" w:rsidRPr="00DC2DBB">
        <w:rPr>
          <w:rFonts w:ascii="Arial" w:hAnsi="Arial" w:cs="Arial"/>
          <w:sz w:val="22"/>
          <w:szCs w:val="22"/>
        </w:rPr>
        <w:t xml:space="preserve"> social na gestão pública. Ainda n</w:t>
      </w:r>
      <w:r w:rsidR="00A800DB" w:rsidRPr="00DC2DBB">
        <w:rPr>
          <w:rFonts w:ascii="Arial" w:hAnsi="Arial" w:cs="Arial"/>
          <w:sz w:val="22"/>
          <w:szCs w:val="22"/>
        </w:rPr>
        <w:t xml:space="preserve">a década de 1960, documentos internacionais </w:t>
      </w:r>
      <w:r w:rsidR="00F8714D" w:rsidRPr="00DC2DBB">
        <w:rPr>
          <w:rFonts w:ascii="Arial" w:hAnsi="Arial" w:cs="Arial"/>
          <w:sz w:val="22"/>
          <w:szCs w:val="22"/>
        </w:rPr>
        <w:t xml:space="preserve">já </w:t>
      </w:r>
      <w:r w:rsidR="00A800DB" w:rsidRPr="00DC2DBB">
        <w:rPr>
          <w:rFonts w:ascii="Arial" w:hAnsi="Arial" w:cs="Arial"/>
          <w:sz w:val="22"/>
          <w:szCs w:val="22"/>
        </w:rPr>
        <w:t>aponta</w:t>
      </w:r>
      <w:r w:rsidR="00AF2B0A" w:rsidRPr="00DC2DBB">
        <w:rPr>
          <w:rFonts w:ascii="Arial" w:hAnsi="Arial" w:cs="Arial"/>
          <w:sz w:val="22"/>
          <w:szCs w:val="22"/>
        </w:rPr>
        <w:t>va</w:t>
      </w:r>
      <w:r w:rsidR="00A800DB" w:rsidRPr="00DC2DBB">
        <w:rPr>
          <w:rFonts w:ascii="Arial" w:hAnsi="Arial" w:cs="Arial"/>
          <w:sz w:val="22"/>
          <w:szCs w:val="22"/>
        </w:rPr>
        <w:t>m a descentralização como estratégia para a melhoria na gestão pública. Constr</w:t>
      </w:r>
      <w:r w:rsidR="0055123F">
        <w:rPr>
          <w:rFonts w:ascii="Arial" w:hAnsi="Arial" w:cs="Arial"/>
          <w:sz w:val="22"/>
          <w:szCs w:val="22"/>
        </w:rPr>
        <w:t>uiu-</w:t>
      </w:r>
      <w:r w:rsidR="00A800DB" w:rsidRPr="00DC2DBB">
        <w:rPr>
          <w:rFonts w:ascii="Arial" w:hAnsi="Arial" w:cs="Arial"/>
          <w:sz w:val="22"/>
          <w:szCs w:val="22"/>
        </w:rPr>
        <w:t>se</w:t>
      </w:r>
      <w:r w:rsidR="00660EA5">
        <w:rPr>
          <w:rFonts w:ascii="Arial" w:hAnsi="Arial" w:cs="Arial"/>
          <w:sz w:val="22"/>
          <w:szCs w:val="22"/>
        </w:rPr>
        <w:t>,</w:t>
      </w:r>
      <w:r w:rsidR="00A800DB" w:rsidRPr="00DC2DBB">
        <w:rPr>
          <w:rFonts w:ascii="Arial" w:hAnsi="Arial" w:cs="Arial"/>
          <w:sz w:val="22"/>
          <w:szCs w:val="22"/>
        </w:rPr>
        <w:t xml:space="preserve"> assim, o entendimento de que a definição das políticas públicas de desenvolvimento, das estruturas de governança regional e dos processos de planejamento e gestão demanda</w:t>
      </w:r>
      <w:r w:rsidR="0055123F">
        <w:rPr>
          <w:rFonts w:ascii="Arial" w:hAnsi="Arial" w:cs="Arial"/>
          <w:sz w:val="22"/>
          <w:szCs w:val="22"/>
        </w:rPr>
        <w:t>va</w:t>
      </w:r>
      <w:r w:rsidRPr="00DC2DBB">
        <w:rPr>
          <w:rFonts w:ascii="Arial" w:hAnsi="Arial" w:cs="Arial"/>
          <w:sz w:val="22"/>
          <w:szCs w:val="22"/>
        </w:rPr>
        <w:t>m</w:t>
      </w:r>
      <w:r w:rsidR="00A800DB" w:rsidRPr="00DC2DBB">
        <w:rPr>
          <w:rFonts w:ascii="Arial" w:hAnsi="Arial" w:cs="Arial"/>
          <w:sz w:val="22"/>
          <w:szCs w:val="22"/>
        </w:rPr>
        <w:t xml:space="preserve"> o envolvimento do governo e da sociedade civil, atuando em diferentes espaços de organização social através de diversos instrumentos e mecanismos de participação. No Brasil, o</w:t>
      </w:r>
      <w:r w:rsidR="00F8714D" w:rsidRPr="00DC2DBB">
        <w:rPr>
          <w:rFonts w:ascii="Arial" w:hAnsi="Arial" w:cs="Arial"/>
          <w:sz w:val="22"/>
          <w:szCs w:val="22"/>
        </w:rPr>
        <w:t>s movimentos sociais</w:t>
      </w:r>
      <w:r w:rsidR="00A800DB" w:rsidRPr="00DC2DBB">
        <w:rPr>
          <w:rFonts w:ascii="Arial" w:hAnsi="Arial" w:cs="Arial"/>
          <w:sz w:val="22"/>
          <w:szCs w:val="22"/>
        </w:rPr>
        <w:t xml:space="preserve"> nas décadas de 1970/1980, </w:t>
      </w:r>
      <w:r w:rsidR="00F8714D" w:rsidRPr="00DC2DBB">
        <w:rPr>
          <w:rFonts w:ascii="Arial" w:hAnsi="Arial" w:cs="Arial"/>
          <w:sz w:val="22"/>
          <w:szCs w:val="22"/>
        </w:rPr>
        <w:t>no processo de re</w:t>
      </w:r>
      <w:r w:rsidR="00A800DB" w:rsidRPr="00DC2DBB">
        <w:rPr>
          <w:rFonts w:ascii="Arial" w:hAnsi="Arial" w:cs="Arial"/>
          <w:sz w:val="22"/>
          <w:szCs w:val="22"/>
        </w:rPr>
        <w:t>democratização do Estado, passa</w:t>
      </w:r>
      <w:r w:rsidR="0055123F">
        <w:rPr>
          <w:rFonts w:ascii="Arial" w:hAnsi="Arial" w:cs="Arial"/>
          <w:sz w:val="22"/>
          <w:szCs w:val="22"/>
        </w:rPr>
        <w:t>ra</w:t>
      </w:r>
      <w:r w:rsidR="00A800DB" w:rsidRPr="00DC2DBB">
        <w:rPr>
          <w:rFonts w:ascii="Arial" w:hAnsi="Arial" w:cs="Arial"/>
          <w:sz w:val="22"/>
          <w:szCs w:val="22"/>
        </w:rPr>
        <w:t>m a se questionar sobre quais os mecanismos necessários para democratizar o Estado e torná-lo de fato público (DALLABRIDA, BÜTENBERNDER, BIRKNER; 2011).</w:t>
      </w:r>
    </w:p>
    <w:p w14:paraId="63812414" w14:textId="4D52C52F" w:rsidR="003D1DB8" w:rsidRPr="00DC2DBB" w:rsidRDefault="00007168"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Nesse sentido, </w:t>
      </w:r>
      <w:r w:rsidR="00B70493" w:rsidRPr="00DC2DBB">
        <w:rPr>
          <w:rFonts w:ascii="Arial" w:hAnsi="Arial" w:cs="Arial"/>
          <w:sz w:val="22"/>
          <w:szCs w:val="22"/>
        </w:rPr>
        <w:t>é disseminada</w:t>
      </w:r>
      <w:r w:rsidRPr="00DC2DBB">
        <w:rPr>
          <w:rFonts w:ascii="Arial" w:hAnsi="Arial" w:cs="Arial"/>
          <w:sz w:val="22"/>
          <w:szCs w:val="22"/>
        </w:rPr>
        <w:t xml:space="preserve"> a compreensão de que a democracia representativa não seria suficiente para ampliar a participação social na gestão pública. E</w:t>
      </w:r>
      <w:r w:rsidR="00295924" w:rsidRPr="00DC2DBB">
        <w:rPr>
          <w:rFonts w:ascii="Arial" w:hAnsi="Arial" w:cs="Arial"/>
          <w:sz w:val="22"/>
          <w:szCs w:val="22"/>
        </w:rPr>
        <w:t xml:space="preserve"> assim</w:t>
      </w:r>
      <w:r w:rsidRPr="00DC2DBB">
        <w:rPr>
          <w:rFonts w:ascii="Arial" w:hAnsi="Arial" w:cs="Arial"/>
          <w:sz w:val="22"/>
          <w:szCs w:val="22"/>
        </w:rPr>
        <w:t>, abr</w:t>
      </w:r>
      <w:r w:rsidR="0055123F">
        <w:rPr>
          <w:rFonts w:ascii="Arial" w:hAnsi="Arial" w:cs="Arial"/>
          <w:sz w:val="22"/>
          <w:szCs w:val="22"/>
        </w:rPr>
        <w:t>iu</w:t>
      </w:r>
      <w:r w:rsidRPr="00DC2DBB">
        <w:rPr>
          <w:rFonts w:ascii="Arial" w:hAnsi="Arial" w:cs="Arial"/>
          <w:sz w:val="22"/>
          <w:szCs w:val="22"/>
        </w:rPr>
        <w:t>-se espaço para a constituição de conselhos, conferências, fóruns e colegiados, dentre outros, os quais possibilita</w:t>
      </w:r>
      <w:r w:rsidR="0055123F">
        <w:rPr>
          <w:rFonts w:ascii="Arial" w:hAnsi="Arial" w:cs="Arial"/>
          <w:sz w:val="22"/>
          <w:szCs w:val="22"/>
        </w:rPr>
        <w:t>ra</w:t>
      </w:r>
      <w:r w:rsidRPr="00DC2DBB">
        <w:rPr>
          <w:rFonts w:ascii="Arial" w:hAnsi="Arial" w:cs="Arial"/>
          <w:sz w:val="22"/>
          <w:szCs w:val="22"/>
        </w:rPr>
        <w:t>m a transformação dos atores sociais em atores políticos (DALLABRIDA, BÜTENBERNDER, BIRKNER; 2011)</w:t>
      </w:r>
      <w:r w:rsidR="001232B5">
        <w:rPr>
          <w:rFonts w:ascii="Arial" w:hAnsi="Arial" w:cs="Arial"/>
          <w:sz w:val="22"/>
          <w:szCs w:val="22"/>
        </w:rPr>
        <w:t>. Est</w:t>
      </w:r>
      <w:r w:rsidR="000312D9">
        <w:rPr>
          <w:rFonts w:ascii="Arial" w:hAnsi="Arial" w:cs="Arial"/>
          <w:sz w:val="22"/>
          <w:szCs w:val="22"/>
        </w:rPr>
        <w:t>e formato</w:t>
      </w:r>
      <w:r w:rsidRPr="00DC2DBB">
        <w:rPr>
          <w:rFonts w:ascii="Arial" w:hAnsi="Arial" w:cs="Arial"/>
          <w:sz w:val="22"/>
          <w:szCs w:val="22"/>
        </w:rPr>
        <w:t xml:space="preserve"> signific</w:t>
      </w:r>
      <w:r w:rsidR="0055123F">
        <w:rPr>
          <w:rFonts w:ascii="Arial" w:hAnsi="Arial" w:cs="Arial"/>
          <w:sz w:val="22"/>
          <w:szCs w:val="22"/>
        </w:rPr>
        <w:t>ou</w:t>
      </w:r>
      <w:r w:rsidRPr="00DC2DBB">
        <w:rPr>
          <w:rFonts w:ascii="Arial" w:hAnsi="Arial" w:cs="Arial"/>
          <w:sz w:val="22"/>
          <w:szCs w:val="22"/>
        </w:rPr>
        <w:t xml:space="preserve"> dizer </w:t>
      </w:r>
      <w:r w:rsidR="003D1DB8" w:rsidRPr="00DC2DBB">
        <w:rPr>
          <w:rFonts w:ascii="Arial" w:hAnsi="Arial" w:cs="Arial"/>
          <w:sz w:val="22"/>
          <w:szCs w:val="22"/>
        </w:rPr>
        <w:t xml:space="preserve">participação mais efetiva e direta da comunidade na formulação, implementação e acompanhamento das políticas públicas, possibilitando </w:t>
      </w:r>
      <w:r w:rsidR="00AA4B98">
        <w:rPr>
          <w:rFonts w:ascii="Arial" w:hAnsi="Arial" w:cs="Arial"/>
          <w:sz w:val="22"/>
          <w:szCs w:val="22"/>
        </w:rPr>
        <w:t xml:space="preserve">aos envolvidos </w:t>
      </w:r>
      <w:r w:rsidR="003D1DB8" w:rsidRPr="00DC2DBB">
        <w:rPr>
          <w:rFonts w:ascii="Arial" w:hAnsi="Arial" w:cs="Arial"/>
          <w:sz w:val="22"/>
          <w:szCs w:val="22"/>
        </w:rPr>
        <w:t>maior autonomia e protagonismo no processo de desenvolvimento.</w:t>
      </w:r>
    </w:p>
    <w:p w14:paraId="6C520480" w14:textId="031CD04D" w:rsidR="003D1DB8" w:rsidRPr="00DC2DBB" w:rsidRDefault="00D834D5"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Para</w:t>
      </w:r>
      <w:r w:rsidR="003D1DB8" w:rsidRPr="00DC2DBB">
        <w:rPr>
          <w:rFonts w:ascii="Arial" w:hAnsi="Arial" w:cs="Arial"/>
          <w:sz w:val="22"/>
          <w:szCs w:val="22"/>
        </w:rPr>
        <w:t xml:space="preserve"> Brandão (2008), as transformações estruturais que promovem o desenvolvimento resultam de variadas e complexas interações sociais, nas quais a busca é pela ampliação do horizonte de possibilidades da sociedade. Essa participação da sociedade é fundamental para a promoção de um desenvolvimento conectado às realidades locais/regionais, o que assume importância no Brasil, devido a sua extensão e diversidade territorial. Consequentemente, termos como gestão social, controle social e governança territorial têm sido evidenciados nos debates acadêmicos e políticos.</w:t>
      </w:r>
    </w:p>
    <w:p w14:paraId="4DBB968A" w14:textId="78E31C65" w:rsidR="003D1DB8" w:rsidRPr="00DC2DBB" w:rsidRDefault="00D5180D"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 xml:space="preserve">Neste contexto no texto aqui apresentado </w:t>
      </w:r>
      <w:r w:rsidR="00B016DF">
        <w:rPr>
          <w:rFonts w:ascii="Arial" w:hAnsi="Arial" w:cs="Arial"/>
          <w:sz w:val="22"/>
          <w:szCs w:val="22"/>
        </w:rPr>
        <w:t xml:space="preserve">são </w:t>
      </w:r>
      <w:r w:rsidR="0007101D" w:rsidRPr="00DC2DBB">
        <w:rPr>
          <w:rFonts w:ascii="Arial" w:hAnsi="Arial" w:cs="Arial"/>
          <w:sz w:val="22"/>
          <w:szCs w:val="22"/>
        </w:rPr>
        <w:t xml:space="preserve">analisadas repercussões </w:t>
      </w:r>
      <w:r w:rsidR="00236579" w:rsidRPr="00DC2DBB">
        <w:rPr>
          <w:rFonts w:ascii="Arial" w:hAnsi="Arial" w:cs="Arial"/>
          <w:sz w:val="22"/>
          <w:szCs w:val="22"/>
        </w:rPr>
        <w:t xml:space="preserve">dos mecanismos de governança e da </w:t>
      </w:r>
      <w:r w:rsidR="00D834D5">
        <w:rPr>
          <w:rFonts w:ascii="Arial" w:hAnsi="Arial" w:cs="Arial"/>
          <w:sz w:val="22"/>
          <w:szCs w:val="22"/>
        </w:rPr>
        <w:t>gestão social realizada por c</w:t>
      </w:r>
      <w:r w:rsidR="00AF2B0A" w:rsidRPr="00DC2DBB">
        <w:rPr>
          <w:rFonts w:ascii="Arial" w:hAnsi="Arial" w:cs="Arial"/>
          <w:sz w:val="22"/>
          <w:szCs w:val="22"/>
        </w:rPr>
        <w:t xml:space="preserve">olegiados </w:t>
      </w:r>
      <w:r w:rsidR="00861125" w:rsidRPr="00DC2DBB">
        <w:rPr>
          <w:rFonts w:ascii="Arial" w:hAnsi="Arial" w:cs="Arial"/>
          <w:sz w:val="22"/>
          <w:szCs w:val="22"/>
        </w:rPr>
        <w:t xml:space="preserve">dos territórios da cidadania Cantuquiriguaçu no Paraná e dos territórios rurais Oeste Catarinense em Santa Catarina e Litoral RS no Rio Grande do Sul. </w:t>
      </w:r>
      <w:r w:rsidR="003355C4">
        <w:rPr>
          <w:rFonts w:ascii="Arial" w:hAnsi="Arial" w:cs="Arial"/>
          <w:sz w:val="22"/>
          <w:szCs w:val="22"/>
        </w:rPr>
        <w:t xml:space="preserve">A pesquisa é </w:t>
      </w:r>
      <w:r w:rsidR="00531C71">
        <w:rPr>
          <w:rFonts w:ascii="Arial" w:hAnsi="Arial" w:cs="Arial"/>
          <w:sz w:val="22"/>
          <w:szCs w:val="22"/>
        </w:rPr>
        <w:t>de caráter qualitativo</w:t>
      </w:r>
      <w:r w:rsidR="003355C4">
        <w:rPr>
          <w:rFonts w:ascii="Arial" w:hAnsi="Arial" w:cs="Arial"/>
          <w:sz w:val="22"/>
          <w:szCs w:val="22"/>
        </w:rPr>
        <w:t>, baseada em estudo</w:t>
      </w:r>
      <w:r w:rsidR="00560CB0">
        <w:rPr>
          <w:rFonts w:ascii="Arial" w:hAnsi="Arial" w:cs="Arial"/>
          <w:sz w:val="22"/>
          <w:szCs w:val="22"/>
        </w:rPr>
        <w:t>s de caso</w:t>
      </w:r>
      <w:r w:rsidR="003355C4">
        <w:rPr>
          <w:rFonts w:ascii="Arial" w:hAnsi="Arial" w:cs="Arial"/>
          <w:sz w:val="22"/>
          <w:szCs w:val="22"/>
        </w:rPr>
        <w:t xml:space="preserve">, tendo sido </w:t>
      </w:r>
      <w:r w:rsidR="003D1DB8" w:rsidRPr="00DC2DBB">
        <w:rPr>
          <w:rFonts w:ascii="Arial" w:hAnsi="Arial" w:cs="Arial"/>
          <w:sz w:val="22"/>
          <w:szCs w:val="22"/>
        </w:rPr>
        <w:t xml:space="preserve">realizadas </w:t>
      </w:r>
      <w:r w:rsidR="00861125" w:rsidRPr="00DC2DBB">
        <w:rPr>
          <w:rFonts w:ascii="Arial" w:hAnsi="Arial" w:cs="Arial"/>
          <w:sz w:val="22"/>
          <w:szCs w:val="22"/>
        </w:rPr>
        <w:t>2</w:t>
      </w:r>
      <w:r w:rsidR="00EC7495" w:rsidRPr="00DC2DBB">
        <w:rPr>
          <w:rFonts w:ascii="Arial" w:hAnsi="Arial" w:cs="Arial"/>
          <w:sz w:val="22"/>
          <w:szCs w:val="22"/>
        </w:rPr>
        <w:t>3</w:t>
      </w:r>
      <w:r w:rsidR="00861125" w:rsidRPr="00DC2DBB">
        <w:rPr>
          <w:rFonts w:ascii="Arial" w:hAnsi="Arial" w:cs="Arial"/>
          <w:sz w:val="22"/>
          <w:szCs w:val="22"/>
        </w:rPr>
        <w:t xml:space="preserve"> entrevistas com membros </w:t>
      </w:r>
      <w:r w:rsidR="003D1DB8" w:rsidRPr="00DC2DBB">
        <w:rPr>
          <w:rFonts w:ascii="Arial" w:hAnsi="Arial" w:cs="Arial"/>
          <w:sz w:val="22"/>
          <w:szCs w:val="22"/>
        </w:rPr>
        <w:t>dos Colegiados</w:t>
      </w:r>
      <w:r w:rsidR="00531C71">
        <w:rPr>
          <w:rFonts w:ascii="Arial" w:hAnsi="Arial" w:cs="Arial"/>
          <w:sz w:val="22"/>
          <w:szCs w:val="22"/>
        </w:rPr>
        <w:t>.</w:t>
      </w:r>
      <w:r w:rsidR="00560CB0">
        <w:rPr>
          <w:rFonts w:ascii="Arial" w:hAnsi="Arial" w:cs="Arial"/>
          <w:sz w:val="22"/>
          <w:szCs w:val="22"/>
        </w:rPr>
        <w:t xml:space="preserve"> </w:t>
      </w:r>
      <w:r w:rsidR="00531C71">
        <w:rPr>
          <w:rFonts w:ascii="Arial" w:hAnsi="Arial" w:cs="Arial"/>
          <w:sz w:val="22"/>
          <w:szCs w:val="22"/>
        </w:rPr>
        <w:t>O</w:t>
      </w:r>
      <w:r w:rsidR="006D1B2B">
        <w:rPr>
          <w:rFonts w:ascii="Arial" w:hAnsi="Arial" w:cs="Arial"/>
          <w:sz w:val="22"/>
          <w:szCs w:val="22"/>
        </w:rPr>
        <w:t xml:space="preserve"> número </w:t>
      </w:r>
      <w:r w:rsidR="00531C71">
        <w:rPr>
          <w:rFonts w:ascii="Arial" w:hAnsi="Arial" w:cs="Arial"/>
          <w:sz w:val="22"/>
          <w:szCs w:val="22"/>
        </w:rPr>
        <w:t xml:space="preserve">de entrevistas foi definido </w:t>
      </w:r>
      <w:r w:rsidR="006D1B2B">
        <w:rPr>
          <w:rFonts w:ascii="Arial" w:hAnsi="Arial" w:cs="Arial"/>
          <w:sz w:val="22"/>
          <w:szCs w:val="22"/>
        </w:rPr>
        <w:t xml:space="preserve">pelo grau de </w:t>
      </w:r>
      <w:r w:rsidR="00861125" w:rsidRPr="00DC2DBB">
        <w:rPr>
          <w:rFonts w:ascii="Arial" w:hAnsi="Arial" w:cs="Arial"/>
          <w:sz w:val="22"/>
          <w:szCs w:val="22"/>
        </w:rPr>
        <w:t>saturação das respostas</w:t>
      </w:r>
      <w:r w:rsidR="003D1DB8" w:rsidRPr="00DC2DBB">
        <w:rPr>
          <w:rFonts w:ascii="Arial" w:hAnsi="Arial" w:cs="Arial"/>
          <w:sz w:val="22"/>
          <w:szCs w:val="22"/>
        </w:rPr>
        <w:t xml:space="preserve">. </w:t>
      </w:r>
      <w:r w:rsidR="006D1B2B">
        <w:rPr>
          <w:rFonts w:ascii="Arial" w:hAnsi="Arial" w:cs="Arial"/>
          <w:sz w:val="22"/>
          <w:szCs w:val="22"/>
        </w:rPr>
        <w:t xml:space="preserve">Nas entrevistas </w:t>
      </w:r>
      <w:r w:rsidR="006D1B2B">
        <w:rPr>
          <w:rFonts w:ascii="Arial" w:hAnsi="Arial" w:cs="Arial"/>
          <w:sz w:val="22"/>
          <w:szCs w:val="22"/>
        </w:rPr>
        <w:lastRenderedPageBreak/>
        <w:t xml:space="preserve">foram </w:t>
      </w:r>
      <w:r w:rsidR="003D1DB8" w:rsidRPr="00DC2DBB">
        <w:rPr>
          <w:rFonts w:ascii="Arial" w:hAnsi="Arial" w:cs="Arial"/>
          <w:sz w:val="22"/>
          <w:szCs w:val="22"/>
        </w:rPr>
        <w:t xml:space="preserve">utilizados roteiros semiestruturados e questionários fechados com uso de escala tipo </w:t>
      </w:r>
      <w:proofErr w:type="spellStart"/>
      <w:r w:rsidR="003D1DB8" w:rsidRPr="00DC2DBB">
        <w:rPr>
          <w:rFonts w:ascii="Arial" w:hAnsi="Arial" w:cs="Arial"/>
          <w:sz w:val="22"/>
          <w:szCs w:val="22"/>
        </w:rPr>
        <w:t>Likert</w:t>
      </w:r>
      <w:proofErr w:type="spellEnd"/>
      <w:r w:rsidR="003D1DB8" w:rsidRPr="00DC2DBB">
        <w:rPr>
          <w:rFonts w:ascii="Arial" w:hAnsi="Arial" w:cs="Arial"/>
          <w:sz w:val="22"/>
          <w:szCs w:val="22"/>
        </w:rPr>
        <w:t>.</w:t>
      </w:r>
    </w:p>
    <w:p w14:paraId="308B0DD7" w14:textId="4FF6A3E0" w:rsidR="003D1DB8" w:rsidRPr="00DC2DBB" w:rsidRDefault="006E2B1F"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Em termos estruturais este</w:t>
      </w:r>
      <w:r w:rsidR="003D1DB8" w:rsidRPr="00DC2DBB">
        <w:rPr>
          <w:rFonts w:ascii="Arial" w:hAnsi="Arial" w:cs="Arial"/>
          <w:sz w:val="22"/>
          <w:szCs w:val="22"/>
        </w:rPr>
        <w:t xml:space="preserve"> trabalho está organizado em </w:t>
      </w:r>
      <w:r w:rsidR="002A2D16">
        <w:rPr>
          <w:rFonts w:ascii="Arial" w:hAnsi="Arial" w:cs="Arial"/>
          <w:sz w:val="22"/>
          <w:szCs w:val="22"/>
        </w:rPr>
        <w:t>seis</w:t>
      </w:r>
      <w:r w:rsidR="003D1DB8" w:rsidRPr="006E2B1F">
        <w:rPr>
          <w:rFonts w:ascii="Arial" w:hAnsi="Arial" w:cs="Arial"/>
          <w:sz w:val="22"/>
          <w:szCs w:val="22"/>
        </w:rPr>
        <w:t xml:space="preserve"> seções,</w:t>
      </w:r>
      <w:r w:rsidR="003D1DB8" w:rsidRPr="00DC2DBB">
        <w:rPr>
          <w:rFonts w:ascii="Arial" w:hAnsi="Arial" w:cs="Arial"/>
          <w:sz w:val="22"/>
          <w:szCs w:val="22"/>
        </w:rPr>
        <w:t xml:space="preserve"> </w:t>
      </w:r>
      <w:r w:rsidR="003370EA">
        <w:rPr>
          <w:rFonts w:ascii="Arial" w:hAnsi="Arial" w:cs="Arial"/>
          <w:sz w:val="22"/>
          <w:szCs w:val="22"/>
        </w:rPr>
        <w:t>sendo a primeira</w:t>
      </w:r>
      <w:r w:rsidR="003D1DB8" w:rsidRPr="00DC2DBB">
        <w:rPr>
          <w:rFonts w:ascii="Arial" w:hAnsi="Arial" w:cs="Arial"/>
          <w:sz w:val="22"/>
          <w:szCs w:val="22"/>
        </w:rPr>
        <w:t xml:space="preserve"> esta introdução. Na </w:t>
      </w:r>
      <w:r w:rsidR="00F64822" w:rsidRPr="00DC2DBB">
        <w:rPr>
          <w:rFonts w:ascii="Arial" w:hAnsi="Arial" w:cs="Arial"/>
          <w:sz w:val="22"/>
          <w:szCs w:val="22"/>
        </w:rPr>
        <w:t>sequência</w:t>
      </w:r>
      <w:r w:rsidR="003D1DB8" w:rsidRPr="00DC2DBB">
        <w:rPr>
          <w:rFonts w:ascii="Arial" w:hAnsi="Arial" w:cs="Arial"/>
          <w:sz w:val="22"/>
          <w:szCs w:val="22"/>
        </w:rPr>
        <w:t>,</w:t>
      </w:r>
      <w:r w:rsidR="002A2D16">
        <w:rPr>
          <w:rFonts w:ascii="Arial" w:hAnsi="Arial" w:cs="Arial"/>
          <w:sz w:val="22"/>
          <w:szCs w:val="22"/>
        </w:rPr>
        <w:t xml:space="preserve"> são tecidas considerações sobre </w:t>
      </w:r>
      <w:r w:rsidR="00236579" w:rsidRPr="00DC2DBB">
        <w:rPr>
          <w:rFonts w:ascii="Arial" w:hAnsi="Arial" w:cs="Arial"/>
          <w:sz w:val="22"/>
          <w:szCs w:val="22"/>
        </w:rPr>
        <w:t>gestão social</w:t>
      </w:r>
      <w:r w:rsidR="00F64822" w:rsidRPr="00DC2DBB">
        <w:rPr>
          <w:rFonts w:ascii="Arial" w:hAnsi="Arial" w:cs="Arial"/>
          <w:sz w:val="22"/>
          <w:szCs w:val="22"/>
        </w:rPr>
        <w:t xml:space="preserve"> e governança territorial</w:t>
      </w:r>
      <w:r w:rsidR="00236579" w:rsidRPr="00DC2DBB">
        <w:rPr>
          <w:rFonts w:ascii="Arial" w:hAnsi="Arial" w:cs="Arial"/>
          <w:sz w:val="22"/>
          <w:szCs w:val="22"/>
        </w:rPr>
        <w:t xml:space="preserve">, as quais </w:t>
      </w:r>
      <w:r w:rsidR="003D1DB8" w:rsidRPr="00DC2DBB">
        <w:rPr>
          <w:rFonts w:ascii="Arial" w:hAnsi="Arial" w:cs="Arial"/>
          <w:sz w:val="22"/>
          <w:szCs w:val="22"/>
        </w:rPr>
        <w:t xml:space="preserve">passam </w:t>
      </w:r>
      <w:r w:rsidR="00F64822" w:rsidRPr="00DC2DBB">
        <w:rPr>
          <w:rFonts w:ascii="Arial" w:hAnsi="Arial" w:cs="Arial"/>
          <w:sz w:val="22"/>
          <w:szCs w:val="22"/>
        </w:rPr>
        <w:t xml:space="preserve">a permear as discussões e ações de </w:t>
      </w:r>
      <w:r w:rsidR="003D1DB8" w:rsidRPr="00DC2DBB">
        <w:rPr>
          <w:rFonts w:ascii="Arial" w:hAnsi="Arial" w:cs="Arial"/>
          <w:sz w:val="22"/>
          <w:szCs w:val="22"/>
        </w:rPr>
        <w:t>desen</w:t>
      </w:r>
      <w:r w:rsidR="00F64822" w:rsidRPr="00DC2DBB">
        <w:rPr>
          <w:rFonts w:ascii="Arial" w:hAnsi="Arial" w:cs="Arial"/>
          <w:sz w:val="22"/>
          <w:szCs w:val="22"/>
        </w:rPr>
        <w:t>volvimento</w:t>
      </w:r>
      <w:r w:rsidR="002A2D16">
        <w:rPr>
          <w:rFonts w:ascii="Arial" w:hAnsi="Arial" w:cs="Arial"/>
          <w:sz w:val="22"/>
          <w:szCs w:val="22"/>
        </w:rPr>
        <w:t>, buscando-se apontar relações e interseções entre estas noções.</w:t>
      </w:r>
      <w:r w:rsidR="00F64822" w:rsidRPr="00DC2DBB">
        <w:rPr>
          <w:rFonts w:ascii="Arial" w:hAnsi="Arial" w:cs="Arial"/>
          <w:sz w:val="22"/>
          <w:szCs w:val="22"/>
        </w:rPr>
        <w:t xml:space="preserve"> Na terceira seção, são</w:t>
      </w:r>
      <w:r w:rsidR="003D1DB8" w:rsidRPr="00DC2DBB">
        <w:rPr>
          <w:rFonts w:ascii="Arial" w:hAnsi="Arial" w:cs="Arial"/>
          <w:sz w:val="22"/>
          <w:szCs w:val="22"/>
        </w:rPr>
        <w:t xml:space="preserve"> apresentada</w:t>
      </w:r>
      <w:r w:rsidR="00F64822" w:rsidRPr="00DC2DBB">
        <w:rPr>
          <w:rFonts w:ascii="Arial" w:hAnsi="Arial" w:cs="Arial"/>
          <w:sz w:val="22"/>
          <w:szCs w:val="22"/>
        </w:rPr>
        <w:t>s</w:t>
      </w:r>
      <w:r w:rsidR="003D1DB8" w:rsidRPr="00DC2DBB">
        <w:rPr>
          <w:rFonts w:ascii="Arial" w:hAnsi="Arial" w:cs="Arial"/>
          <w:sz w:val="22"/>
          <w:szCs w:val="22"/>
        </w:rPr>
        <w:t xml:space="preserve"> a</w:t>
      </w:r>
      <w:r w:rsidR="00F64822" w:rsidRPr="00DC2DBB">
        <w:rPr>
          <w:rFonts w:ascii="Arial" w:hAnsi="Arial" w:cs="Arial"/>
          <w:sz w:val="22"/>
          <w:szCs w:val="22"/>
        </w:rPr>
        <w:t>s</w:t>
      </w:r>
      <w:r w:rsidR="003D1DB8" w:rsidRPr="00DC2DBB">
        <w:rPr>
          <w:rFonts w:ascii="Arial" w:hAnsi="Arial" w:cs="Arial"/>
          <w:sz w:val="22"/>
          <w:szCs w:val="22"/>
        </w:rPr>
        <w:t xml:space="preserve"> política</w:t>
      </w:r>
      <w:r w:rsidR="00F64822" w:rsidRPr="00DC2DBB">
        <w:rPr>
          <w:rFonts w:ascii="Arial" w:hAnsi="Arial" w:cs="Arial"/>
          <w:sz w:val="22"/>
          <w:szCs w:val="22"/>
        </w:rPr>
        <w:t>s</w:t>
      </w:r>
      <w:r w:rsidR="003D1DB8" w:rsidRPr="00DC2DBB">
        <w:rPr>
          <w:rFonts w:ascii="Arial" w:hAnsi="Arial" w:cs="Arial"/>
          <w:sz w:val="22"/>
          <w:szCs w:val="22"/>
        </w:rPr>
        <w:t xml:space="preserve"> de desenvolvimento </w:t>
      </w:r>
      <w:r w:rsidR="00236579" w:rsidRPr="00DC2DBB">
        <w:rPr>
          <w:rFonts w:ascii="Arial" w:hAnsi="Arial" w:cs="Arial"/>
          <w:sz w:val="22"/>
          <w:szCs w:val="22"/>
        </w:rPr>
        <w:t>territorial</w:t>
      </w:r>
      <w:r w:rsidR="00F64822" w:rsidRPr="00DC2DBB">
        <w:rPr>
          <w:rFonts w:ascii="Arial" w:hAnsi="Arial" w:cs="Arial"/>
          <w:sz w:val="22"/>
          <w:szCs w:val="22"/>
        </w:rPr>
        <w:t xml:space="preserve"> brasileiras</w:t>
      </w:r>
      <w:r w:rsidR="00236579" w:rsidRPr="00DC2DBB">
        <w:rPr>
          <w:rFonts w:ascii="Arial" w:hAnsi="Arial" w:cs="Arial"/>
          <w:sz w:val="22"/>
          <w:szCs w:val="22"/>
        </w:rPr>
        <w:t xml:space="preserve">, </w:t>
      </w:r>
      <w:r w:rsidR="00F64822" w:rsidRPr="00DC2DBB">
        <w:rPr>
          <w:rFonts w:ascii="Arial" w:hAnsi="Arial" w:cs="Arial"/>
          <w:sz w:val="22"/>
          <w:szCs w:val="22"/>
        </w:rPr>
        <w:t>quais sejam,</w:t>
      </w:r>
      <w:r w:rsidR="003D1DB8" w:rsidRPr="00DC2DBB">
        <w:rPr>
          <w:rFonts w:ascii="Arial" w:hAnsi="Arial" w:cs="Arial"/>
          <w:sz w:val="22"/>
          <w:szCs w:val="22"/>
        </w:rPr>
        <w:t xml:space="preserve"> </w:t>
      </w:r>
      <w:r w:rsidR="00F64822" w:rsidRPr="00DC2DBB">
        <w:rPr>
          <w:rFonts w:ascii="Arial" w:hAnsi="Arial" w:cs="Arial"/>
          <w:sz w:val="22"/>
          <w:szCs w:val="22"/>
        </w:rPr>
        <w:t xml:space="preserve">o </w:t>
      </w:r>
      <w:proofErr w:type="spellStart"/>
      <w:r w:rsidR="003D1DB8" w:rsidRPr="00DC2DBB">
        <w:rPr>
          <w:rFonts w:ascii="Arial" w:hAnsi="Arial" w:cs="Arial"/>
          <w:sz w:val="22"/>
          <w:szCs w:val="22"/>
        </w:rPr>
        <w:t>Pronat</w:t>
      </w:r>
      <w:proofErr w:type="spellEnd"/>
      <w:r w:rsidR="003D1DB8" w:rsidRPr="00DC2DBB">
        <w:rPr>
          <w:rFonts w:ascii="Arial" w:hAnsi="Arial" w:cs="Arial"/>
          <w:sz w:val="22"/>
          <w:szCs w:val="22"/>
        </w:rPr>
        <w:t xml:space="preserve"> e PTC</w:t>
      </w:r>
      <w:r w:rsidR="00F64822" w:rsidRPr="00DC2DBB">
        <w:rPr>
          <w:rFonts w:ascii="Arial" w:hAnsi="Arial" w:cs="Arial"/>
          <w:sz w:val="22"/>
          <w:szCs w:val="22"/>
        </w:rPr>
        <w:t>, abordando análises concernentes as mesmas</w:t>
      </w:r>
      <w:r w:rsidR="003D1DB8" w:rsidRPr="00DC2DBB">
        <w:rPr>
          <w:rFonts w:ascii="Arial" w:hAnsi="Arial" w:cs="Arial"/>
          <w:sz w:val="22"/>
          <w:szCs w:val="22"/>
        </w:rPr>
        <w:t>. A seção subsequente trata dos est</w:t>
      </w:r>
      <w:r w:rsidR="00F64822" w:rsidRPr="00DC2DBB">
        <w:rPr>
          <w:rFonts w:ascii="Arial" w:hAnsi="Arial" w:cs="Arial"/>
          <w:sz w:val="22"/>
          <w:szCs w:val="22"/>
        </w:rPr>
        <w:t xml:space="preserve">udos empíricos, apresentando análises acerca da gestão social e da governança territorial </w:t>
      </w:r>
      <w:r w:rsidR="002A2D16">
        <w:rPr>
          <w:rFonts w:ascii="Arial" w:hAnsi="Arial" w:cs="Arial"/>
          <w:sz w:val="22"/>
          <w:szCs w:val="22"/>
        </w:rPr>
        <w:t>em</w:t>
      </w:r>
      <w:r w:rsidR="00236579" w:rsidRPr="00DC2DBB">
        <w:rPr>
          <w:rFonts w:ascii="Arial" w:hAnsi="Arial" w:cs="Arial"/>
          <w:sz w:val="22"/>
          <w:szCs w:val="22"/>
        </w:rPr>
        <w:t xml:space="preserve"> </w:t>
      </w:r>
      <w:r w:rsidR="00531C71">
        <w:rPr>
          <w:rFonts w:ascii="Arial" w:hAnsi="Arial" w:cs="Arial"/>
          <w:sz w:val="22"/>
          <w:szCs w:val="22"/>
        </w:rPr>
        <w:t>colegiados</w:t>
      </w:r>
      <w:r w:rsidR="003D1DB8" w:rsidRPr="00DC2DBB">
        <w:rPr>
          <w:rFonts w:ascii="Arial" w:hAnsi="Arial" w:cs="Arial"/>
          <w:sz w:val="22"/>
          <w:szCs w:val="22"/>
        </w:rPr>
        <w:t xml:space="preserve"> </w:t>
      </w:r>
      <w:r w:rsidR="00236579" w:rsidRPr="00DC2DBB">
        <w:rPr>
          <w:rFonts w:ascii="Arial" w:hAnsi="Arial" w:cs="Arial"/>
          <w:sz w:val="22"/>
          <w:szCs w:val="22"/>
        </w:rPr>
        <w:t>analisados</w:t>
      </w:r>
      <w:r w:rsidR="002A2D16">
        <w:rPr>
          <w:rFonts w:ascii="Arial" w:hAnsi="Arial" w:cs="Arial"/>
          <w:sz w:val="22"/>
          <w:szCs w:val="22"/>
        </w:rPr>
        <w:t xml:space="preserve"> na região Sul do Brasil</w:t>
      </w:r>
      <w:r w:rsidR="003D1DB8" w:rsidRPr="00DC2DBB">
        <w:rPr>
          <w:rFonts w:ascii="Arial" w:hAnsi="Arial" w:cs="Arial"/>
          <w:sz w:val="22"/>
          <w:szCs w:val="22"/>
        </w:rPr>
        <w:t>. Por fim, constam as considerações finais e as referências bibliográficas</w:t>
      </w:r>
      <w:r w:rsidR="00F124DC">
        <w:rPr>
          <w:rFonts w:ascii="Arial" w:hAnsi="Arial" w:cs="Arial"/>
          <w:sz w:val="22"/>
          <w:szCs w:val="22"/>
        </w:rPr>
        <w:t xml:space="preserve"> utilizadas no texto. </w:t>
      </w:r>
    </w:p>
    <w:p w14:paraId="619EC58C" w14:textId="77777777" w:rsidR="003D1DB8" w:rsidRPr="00DC2DBB" w:rsidRDefault="003D1DB8" w:rsidP="00DC2DBB">
      <w:pPr>
        <w:pStyle w:val="XVIIIENANPURcorpodotexto"/>
        <w:spacing w:before="0" w:beforeAutospacing="0" w:after="0" w:afterAutospacing="0" w:line="360" w:lineRule="auto"/>
        <w:ind w:left="0" w:right="0"/>
        <w:rPr>
          <w:rFonts w:ascii="Arial" w:hAnsi="Arial" w:cs="Arial"/>
          <w:sz w:val="22"/>
          <w:szCs w:val="22"/>
        </w:rPr>
      </w:pPr>
    </w:p>
    <w:p w14:paraId="5816C6C1" w14:textId="50EC7A8A" w:rsidR="003D1DB8" w:rsidRPr="004E781E" w:rsidRDefault="00B46BC8" w:rsidP="00DC2DBB">
      <w:pPr>
        <w:pStyle w:val="XVIIIENANPURcorpodotexto"/>
        <w:spacing w:before="0" w:beforeAutospacing="0" w:after="0" w:afterAutospacing="0" w:line="360" w:lineRule="auto"/>
        <w:ind w:left="0" w:right="0" w:firstLine="0"/>
        <w:rPr>
          <w:rFonts w:ascii="Arial" w:hAnsi="Arial" w:cs="Arial"/>
          <w:b/>
        </w:rPr>
      </w:pPr>
      <w:r w:rsidRPr="004E781E">
        <w:rPr>
          <w:rFonts w:ascii="Arial" w:hAnsi="Arial" w:cs="Arial"/>
          <w:b/>
        </w:rPr>
        <w:t xml:space="preserve">2. </w:t>
      </w:r>
      <w:r w:rsidR="001D78AE" w:rsidRPr="004E781E">
        <w:rPr>
          <w:rFonts w:ascii="Arial" w:hAnsi="Arial" w:cs="Arial"/>
          <w:b/>
        </w:rPr>
        <w:t xml:space="preserve">Gestão </w:t>
      </w:r>
      <w:r w:rsidR="00AB4D0C">
        <w:rPr>
          <w:rFonts w:ascii="Arial" w:hAnsi="Arial" w:cs="Arial"/>
          <w:b/>
        </w:rPr>
        <w:t>social e governança territorial: possíveis aproximações</w:t>
      </w:r>
    </w:p>
    <w:p w14:paraId="5BF63CFD" w14:textId="16D38ED6" w:rsidR="00753C34" w:rsidRPr="00DC2DBB" w:rsidRDefault="001D78AE"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A</w:t>
      </w:r>
      <w:r w:rsidR="006C3142" w:rsidRPr="00DC2DBB">
        <w:rPr>
          <w:rFonts w:ascii="Arial" w:hAnsi="Arial" w:cs="Arial"/>
          <w:sz w:val="22"/>
          <w:szCs w:val="22"/>
        </w:rPr>
        <w:t xml:space="preserve"> </w:t>
      </w:r>
      <w:r w:rsidR="00753C34" w:rsidRPr="00DC2DBB">
        <w:rPr>
          <w:rFonts w:ascii="Arial" w:hAnsi="Arial" w:cs="Arial"/>
          <w:sz w:val="22"/>
          <w:szCs w:val="22"/>
        </w:rPr>
        <w:t xml:space="preserve">governança territorial </w:t>
      </w:r>
      <w:r w:rsidR="003B4B6E" w:rsidRPr="00DC2DBB">
        <w:rPr>
          <w:rFonts w:ascii="Arial" w:hAnsi="Arial" w:cs="Arial"/>
          <w:sz w:val="22"/>
          <w:szCs w:val="22"/>
        </w:rPr>
        <w:t xml:space="preserve">e </w:t>
      </w:r>
      <w:r w:rsidR="008B5CA2">
        <w:rPr>
          <w:rFonts w:ascii="Arial" w:hAnsi="Arial" w:cs="Arial"/>
          <w:sz w:val="22"/>
          <w:szCs w:val="22"/>
        </w:rPr>
        <w:t xml:space="preserve">a </w:t>
      </w:r>
      <w:r w:rsidR="003B4B6E" w:rsidRPr="00DC2DBB">
        <w:rPr>
          <w:rFonts w:ascii="Arial" w:hAnsi="Arial" w:cs="Arial"/>
          <w:sz w:val="22"/>
          <w:szCs w:val="22"/>
        </w:rPr>
        <w:t xml:space="preserve">gestão social </w:t>
      </w:r>
      <w:r w:rsidR="00753C34" w:rsidRPr="00DC2DBB">
        <w:rPr>
          <w:rFonts w:ascii="Arial" w:hAnsi="Arial" w:cs="Arial"/>
          <w:sz w:val="22"/>
          <w:szCs w:val="22"/>
        </w:rPr>
        <w:t xml:space="preserve">são </w:t>
      </w:r>
      <w:r w:rsidR="006C3142" w:rsidRPr="00DC2DBB">
        <w:rPr>
          <w:rFonts w:ascii="Arial" w:hAnsi="Arial" w:cs="Arial"/>
          <w:sz w:val="22"/>
          <w:szCs w:val="22"/>
        </w:rPr>
        <w:t>concepções</w:t>
      </w:r>
      <w:r w:rsidR="00753C34" w:rsidRPr="00DC2DBB">
        <w:rPr>
          <w:rFonts w:ascii="Arial" w:hAnsi="Arial" w:cs="Arial"/>
          <w:sz w:val="22"/>
          <w:szCs w:val="22"/>
        </w:rPr>
        <w:t xml:space="preserve"> </w:t>
      </w:r>
      <w:r w:rsidR="006C3142" w:rsidRPr="00DC2DBB">
        <w:rPr>
          <w:rFonts w:ascii="Arial" w:hAnsi="Arial" w:cs="Arial"/>
          <w:sz w:val="22"/>
          <w:szCs w:val="22"/>
        </w:rPr>
        <w:t>que se f</w:t>
      </w:r>
      <w:r w:rsidR="003B4B6E" w:rsidRPr="00DC2DBB">
        <w:rPr>
          <w:rFonts w:ascii="Arial" w:hAnsi="Arial" w:cs="Arial"/>
          <w:sz w:val="22"/>
          <w:szCs w:val="22"/>
        </w:rPr>
        <w:t>azem</w:t>
      </w:r>
      <w:r w:rsidR="006C3142" w:rsidRPr="00DC2DBB">
        <w:rPr>
          <w:rFonts w:ascii="Arial" w:hAnsi="Arial" w:cs="Arial"/>
          <w:sz w:val="22"/>
          <w:szCs w:val="22"/>
        </w:rPr>
        <w:t xml:space="preserve"> presentes nas últimas décadas seja nas discussões acadêmicas, </w:t>
      </w:r>
      <w:r w:rsidR="00EF5F45">
        <w:rPr>
          <w:rFonts w:ascii="Arial" w:hAnsi="Arial" w:cs="Arial"/>
          <w:sz w:val="22"/>
          <w:szCs w:val="22"/>
        </w:rPr>
        <w:t xml:space="preserve">ou </w:t>
      </w:r>
      <w:r w:rsidR="006C3142" w:rsidRPr="00DC2DBB">
        <w:rPr>
          <w:rFonts w:ascii="Arial" w:hAnsi="Arial" w:cs="Arial"/>
          <w:sz w:val="22"/>
          <w:szCs w:val="22"/>
        </w:rPr>
        <w:t xml:space="preserve">nas </w:t>
      </w:r>
      <w:r w:rsidR="003B4B6E" w:rsidRPr="00DC2DBB">
        <w:rPr>
          <w:rFonts w:ascii="Arial" w:hAnsi="Arial" w:cs="Arial"/>
          <w:sz w:val="22"/>
          <w:szCs w:val="22"/>
        </w:rPr>
        <w:t>ações políticas</w:t>
      </w:r>
      <w:r w:rsidR="006C3142" w:rsidRPr="00DC2DBB">
        <w:rPr>
          <w:rFonts w:ascii="Arial" w:hAnsi="Arial" w:cs="Arial"/>
          <w:sz w:val="22"/>
          <w:szCs w:val="22"/>
        </w:rPr>
        <w:t>. Embora estes conceitos assumam distintas definições</w:t>
      </w:r>
      <w:r w:rsidR="00753C34" w:rsidRPr="00DC2DBB">
        <w:rPr>
          <w:rFonts w:ascii="Arial" w:hAnsi="Arial" w:cs="Arial"/>
          <w:sz w:val="22"/>
          <w:szCs w:val="22"/>
        </w:rPr>
        <w:t xml:space="preserve">, ao mesmo tempo, </w:t>
      </w:r>
      <w:r w:rsidR="006C3142" w:rsidRPr="00DC2DBB">
        <w:rPr>
          <w:rFonts w:ascii="Arial" w:hAnsi="Arial" w:cs="Arial"/>
          <w:sz w:val="22"/>
          <w:szCs w:val="22"/>
        </w:rPr>
        <w:t xml:space="preserve">mostram-se </w:t>
      </w:r>
      <w:r w:rsidR="00753C34" w:rsidRPr="00DC2DBB">
        <w:rPr>
          <w:rFonts w:ascii="Arial" w:hAnsi="Arial" w:cs="Arial"/>
          <w:sz w:val="22"/>
          <w:szCs w:val="22"/>
        </w:rPr>
        <w:t>convergentes. Este ponto de convergência remete a concertação social entre atores do Estado e da sociedade civil. Idealmente, referem-se a um diálogo horizontal e simétrico entre os participantes. Enquanto intersecções conceituais, destacam</w:t>
      </w:r>
      <w:r>
        <w:rPr>
          <w:rFonts w:ascii="Arial" w:hAnsi="Arial" w:cs="Arial"/>
          <w:sz w:val="22"/>
          <w:szCs w:val="22"/>
        </w:rPr>
        <w:t>-se</w:t>
      </w:r>
      <w:r w:rsidR="00753C34" w:rsidRPr="00DC2DBB">
        <w:rPr>
          <w:rFonts w:ascii="Arial" w:hAnsi="Arial" w:cs="Arial"/>
          <w:sz w:val="22"/>
          <w:szCs w:val="22"/>
        </w:rPr>
        <w:t xml:space="preserve"> a participação dos atores locais na concepção e na realização de ações coletivas. Já as especificidades se referem à concepção de Estado como ator privilegiado devido a sua natureza institucional, no caso da governança territorial, e a prevalência da ação da sociedade assumindo autonomia em relação ao Estado no caso da gestão social (CANÇADO, TAVARES, DALLABRIDA, 2013). </w:t>
      </w:r>
    </w:p>
    <w:p w14:paraId="60A55BD9" w14:textId="7293DD9E"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O termo gestão social está mais presente nos documentos oficiais das políticas públicas do que propriamente o termo governança. No que se refere à política territorial brasileira, a adoção de princípios e práticas de gestão social </w:t>
      </w:r>
      <w:r w:rsidR="001D78AE">
        <w:rPr>
          <w:rFonts w:ascii="Arial" w:hAnsi="Arial" w:cs="Arial"/>
          <w:sz w:val="22"/>
          <w:szCs w:val="22"/>
        </w:rPr>
        <w:t>foi</w:t>
      </w:r>
      <w:r w:rsidRPr="00DC2DBB">
        <w:rPr>
          <w:rFonts w:ascii="Arial" w:hAnsi="Arial" w:cs="Arial"/>
          <w:sz w:val="22"/>
          <w:szCs w:val="22"/>
        </w:rPr>
        <w:t xml:space="preserve"> um dos eixos estratégicos do extinto M</w:t>
      </w:r>
      <w:r w:rsidR="00157700" w:rsidRPr="00DC2DBB">
        <w:rPr>
          <w:rFonts w:ascii="Arial" w:hAnsi="Arial" w:cs="Arial"/>
          <w:sz w:val="22"/>
          <w:szCs w:val="22"/>
        </w:rPr>
        <w:t>inistério do Desenvolvimento Agrário (M</w:t>
      </w:r>
      <w:r w:rsidRPr="00DC2DBB">
        <w:rPr>
          <w:rFonts w:ascii="Arial" w:hAnsi="Arial" w:cs="Arial"/>
          <w:sz w:val="22"/>
          <w:szCs w:val="22"/>
        </w:rPr>
        <w:t>DA</w:t>
      </w:r>
      <w:r w:rsidR="00157700" w:rsidRPr="00DC2DBB">
        <w:rPr>
          <w:rFonts w:ascii="Arial" w:hAnsi="Arial" w:cs="Arial"/>
          <w:sz w:val="22"/>
          <w:szCs w:val="22"/>
        </w:rPr>
        <w:t xml:space="preserve">) e da </w:t>
      </w:r>
      <w:r w:rsidR="00F02B92" w:rsidRPr="00DC2DBB">
        <w:rPr>
          <w:rFonts w:ascii="Arial" w:hAnsi="Arial" w:cs="Arial"/>
          <w:sz w:val="22"/>
          <w:szCs w:val="22"/>
        </w:rPr>
        <w:t>Secretaria de Desenvolvimento Territorial (</w:t>
      </w:r>
      <w:r w:rsidRPr="00DC2DBB">
        <w:rPr>
          <w:rFonts w:ascii="Arial" w:hAnsi="Arial" w:cs="Arial"/>
          <w:sz w:val="22"/>
          <w:szCs w:val="22"/>
        </w:rPr>
        <w:t>SDT</w:t>
      </w:r>
      <w:r w:rsidR="00F02B92" w:rsidRPr="00DC2DBB">
        <w:rPr>
          <w:rFonts w:ascii="Arial" w:hAnsi="Arial" w:cs="Arial"/>
          <w:sz w:val="22"/>
          <w:szCs w:val="22"/>
        </w:rPr>
        <w:t>)</w:t>
      </w:r>
      <w:r w:rsidRPr="00DC2DBB">
        <w:rPr>
          <w:rFonts w:ascii="Arial" w:hAnsi="Arial" w:cs="Arial"/>
          <w:sz w:val="22"/>
          <w:szCs w:val="22"/>
        </w:rPr>
        <w:t>, principais executores da política territorial. É entendida também como “instrumento fundamental de promoção do desenvolvimento territorial (BRASIL, 2005, p.13).</w:t>
      </w:r>
    </w:p>
    <w:p w14:paraId="42C16C9F" w14:textId="77777777"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No documento Referências para a Gestão Social de Territórios Rurais, gestão social corresponde “a certa maneira de gerir assuntos públicos, nesse caso em particular as políticas públicas e iniciativas voltadas para a promoção do desenvolvimento das áreas rurais”. Esta deve se “apoiar em sistemas descentralizados, baseados em forte participação, com maior fluidez e densidade de informação, de estabelecimento de parcerias e de articulações em rede” (BRASIL, 2005, p.11). Requer a construção de institucionalidades que representem espaços de compartilhamento do poder e das responsabilidades e mecanismos de controle social sobre as ações previstas no plano.</w:t>
      </w:r>
    </w:p>
    <w:p w14:paraId="290BFBE2" w14:textId="2AC49C3B"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lastRenderedPageBreak/>
        <w:t xml:space="preserve">Adib (2005), no documento </w:t>
      </w:r>
      <w:r w:rsidRPr="00DC2DBB">
        <w:rPr>
          <w:rFonts w:ascii="Arial" w:hAnsi="Arial" w:cs="Arial"/>
          <w:i/>
          <w:sz w:val="22"/>
          <w:szCs w:val="22"/>
        </w:rPr>
        <w:t>Plano Territorial de Desenvolvimento Rural Sustentável: guia para o planejamento</w:t>
      </w:r>
      <w:r w:rsidRPr="00DC2DBB">
        <w:rPr>
          <w:rFonts w:ascii="Arial" w:hAnsi="Arial" w:cs="Arial"/>
          <w:sz w:val="22"/>
          <w:szCs w:val="22"/>
        </w:rPr>
        <w:t xml:space="preserve">, enfatiza que a gestão social dos territórios permite à sociedade participar da negociação quanto ao tipo de desenvolvimento que deseja, direcionando rumos, envolvendo Estado e empresários, construindo mecanismos de controle </w:t>
      </w:r>
      <w:r w:rsidR="00343F2C" w:rsidRPr="00DC2DBB">
        <w:rPr>
          <w:rFonts w:ascii="Arial" w:hAnsi="Arial" w:cs="Arial"/>
          <w:sz w:val="22"/>
          <w:szCs w:val="22"/>
        </w:rPr>
        <w:t>que envolvam a todos os atores.</w:t>
      </w:r>
      <w:r w:rsidR="00872DE8">
        <w:rPr>
          <w:rFonts w:ascii="Arial" w:hAnsi="Arial" w:cs="Arial"/>
          <w:sz w:val="22"/>
          <w:szCs w:val="22"/>
        </w:rPr>
        <w:t xml:space="preserve"> </w:t>
      </w:r>
      <w:r w:rsidR="001D78AE">
        <w:rPr>
          <w:rFonts w:ascii="Arial" w:hAnsi="Arial" w:cs="Arial"/>
          <w:sz w:val="22"/>
          <w:szCs w:val="22"/>
        </w:rPr>
        <w:t>Os</w:t>
      </w:r>
      <w:r w:rsidRPr="00DC2DBB">
        <w:rPr>
          <w:rFonts w:ascii="Arial" w:hAnsi="Arial" w:cs="Arial"/>
          <w:sz w:val="22"/>
          <w:szCs w:val="22"/>
        </w:rPr>
        <w:t xml:space="preserve"> pesquisadores brasileiros têm atuado significativamente nessa área. </w:t>
      </w:r>
      <w:proofErr w:type="spellStart"/>
      <w:r w:rsidRPr="00DC2DBB">
        <w:rPr>
          <w:rFonts w:ascii="Arial" w:hAnsi="Arial" w:cs="Arial"/>
          <w:sz w:val="22"/>
          <w:szCs w:val="22"/>
        </w:rPr>
        <w:t>Cançado</w:t>
      </w:r>
      <w:proofErr w:type="spellEnd"/>
      <w:r w:rsidRPr="00DC2DBB">
        <w:rPr>
          <w:rFonts w:ascii="Arial" w:hAnsi="Arial" w:cs="Arial"/>
          <w:sz w:val="22"/>
          <w:szCs w:val="22"/>
        </w:rPr>
        <w:t xml:space="preserve">, Tavares e </w:t>
      </w:r>
      <w:proofErr w:type="spellStart"/>
      <w:r w:rsidRPr="00DC2DBB">
        <w:rPr>
          <w:rFonts w:ascii="Arial" w:hAnsi="Arial" w:cs="Arial"/>
          <w:sz w:val="22"/>
          <w:szCs w:val="22"/>
        </w:rPr>
        <w:t>Dallabrida</w:t>
      </w:r>
      <w:proofErr w:type="spellEnd"/>
      <w:r w:rsidRPr="00DC2DBB">
        <w:rPr>
          <w:rFonts w:ascii="Arial" w:hAnsi="Arial" w:cs="Arial"/>
          <w:sz w:val="22"/>
          <w:szCs w:val="22"/>
        </w:rPr>
        <w:t xml:space="preserve"> (2013) chegam a afirmar que </w:t>
      </w:r>
      <w:r w:rsidR="001D78AE">
        <w:rPr>
          <w:rFonts w:ascii="Arial" w:hAnsi="Arial" w:cs="Arial"/>
          <w:sz w:val="22"/>
          <w:szCs w:val="22"/>
        </w:rPr>
        <w:t xml:space="preserve">este é um </w:t>
      </w:r>
      <w:r w:rsidR="001D78AE" w:rsidRPr="00872DE8">
        <w:rPr>
          <w:rFonts w:ascii="Arial" w:hAnsi="Arial" w:cs="Arial"/>
          <w:i/>
          <w:sz w:val="22"/>
          <w:szCs w:val="22"/>
        </w:rPr>
        <w:t>constructo tupiniquim</w:t>
      </w:r>
      <w:r w:rsidRPr="00DC2DBB">
        <w:rPr>
          <w:rFonts w:ascii="Arial" w:hAnsi="Arial" w:cs="Arial"/>
          <w:sz w:val="22"/>
          <w:szCs w:val="22"/>
        </w:rPr>
        <w:t xml:space="preserve">. </w:t>
      </w:r>
      <w:r w:rsidR="00343F2C" w:rsidRPr="00DC2DBB">
        <w:rPr>
          <w:rFonts w:ascii="Arial" w:hAnsi="Arial" w:cs="Arial"/>
          <w:sz w:val="22"/>
          <w:szCs w:val="22"/>
        </w:rPr>
        <w:t>Enfatizam que é um conceito que surge</w:t>
      </w:r>
      <w:r w:rsidRPr="00DC2DBB">
        <w:rPr>
          <w:rFonts w:ascii="Arial" w:hAnsi="Arial" w:cs="Arial"/>
          <w:sz w:val="22"/>
          <w:szCs w:val="22"/>
        </w:rPr>
        <w:t xml:space="preserve"> inicialmente na prática, para depois passa por reflexões teóricas, sendo compreendido enquanto um campo em construção.</w:t>
      </w:r>
    </w:p>
    <w:p w14:paraId="5B543CE5" w14:textId="76E2E254"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Para Fischer </w:t>
      </w:r>
      <w:r w:rsidR="00EA7CF1" w:rsidRPr="00DC2DBB">
        <w:rPr>
          <w:rFonts w:ascii="Arial" w:hAnsi="Arial" w:cs="Arial"/>
          <w:sz w:val="22"/>
          <w:szCs w:val="22"/>
        </w:rPr>
        <w:t xml:space="preserve">(2002) </w:t>
      </w:r>
      <w:r w:rsidRPr="00DC2DBB">
        <w:rPr>
          <w:rFonts w:ascii="Arial" w:hAnsi="Arial" w:cs="Arial"/>
          <w:sz w:val="22"/>
          <w:szCs w:val="22"/>
        </w:rPr>
        <w:t>a gestão social é orientada para o social enquanto finalidade e pelo social enquanto processo, sendo norteada pelos princípios da ética e solidariedade. A autora traz ainda, cinco observações com base na caracterização da gestão social, destacando a dimensão do conflito, pouco abordada por outros autores. São elas: (1) a articulação de múltiplos níveis de poder redunda em conflitos de interesses entre atores envolvidos e entre escalas de poder; (2) é um campo com práticas híbridas e contraditórias, uma vez que a cooperação não exclui a competição. A competitividade, na verdade, pressupõe articulações, alianças e pactos; (3) é um campo marcado pela ética e responsabilidade que devem levar à eficácia e eficiência dentro da especificidade do campo, prestando contas à sociedade, avaliando processos e resultados e regulando ações; (4) a gestão do desenvolvimento social é também a gestão de redes e de relações pessoais afetada por muitos fatores, dentre eles a história do gestor; e (5) a importância do contexto cultural implica em o gestor social ser um gestor do simbólico e valorativo, especialmente quando se trata de culturas locais e da construção de identidades (FISCHER, 2002; CANÇADO; TAVARES; DALLABRIDA, 2013).</w:t>
      </w:r>
    </w:p>
    <w:p w14:paraId="73FB2D8E" w14:textId="6F5D407A"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proofErr w:type="spellStart"/>
      <w:r w:rsidRPr="00DC2DBB">
        <w:rPr>
          <w:rFonts w:ascii="Arial" w:hAnsi="Arial" w:cs="Arial"/>
          <w:sz w:val="22"/>
          <w:szCs w:val="22"/>
        </w:rPr>
        <w:t>Cançado</w:t>
      </w:r>
      <w:proofErr w:type="spellEnd"/>
      <w:r w:rsidRPr="00DC2DBB">
        <w:rPr>
          <w:rFonts w:ascii="Arial" w:hAnsi="Arial" w:cs="Arial"/>
          <w:sz w:val="22"/>
          <w:szCs w:val="22"/>
        </w:rPr>
        <w:t xml:space="preserve"> (2011), em sua tese de doutoramento, aborda as características e as categorias teóricas da gestão social. Suas características se referem a (1) tomada de decisão coletiva sem coerção; (2) inteligibilidade (intersubjetividade); (3)</w:t>
      </w:r>
      <w:r w:rsidR="00ED2A28">
        <w:rPr>
          <w:rFonts w:ascii="Arial" w:hAnsi="Arial" w:cs="Arial"/>
          <w:sz w:val="22"/>
          <w:szCs w:val="22"/>
        </w:rPr>
        <w:t xml:space="preserve"> </w:t>
      </w:r>
      <w:proofErr w:type="spellStart"/>
      <w:r w:rsidRPr="00DC2DBB">
        <w:rPr>
          <w:rFonts w:ascii="Arial" w:hAnsi="Arial" w:cs="Arial"/>
          <w:sz w:val="22"/>
          <w:szCs w:val="22"/>
        </w:rPr>
        <w:t>dialogicidade</w:t>
      </w:r>
      <w:proofErr w:type="spellEnd"/>
      <w:r w:rsidRPr="00DC2DBB">
        <w:rPr>
          <w:rFonts w:ascii="Arial" w:hAnsi="Arial" w:cs="Arial"/>
          <w:sz w:val="22"/>
          <w:szCs w:val="22"/>
        </w:rPr>
        <w:t xml:space="preserve">; (4) transparência; (5) entendimento; (6) emancipação. Com base nisso, o autor define o conceito como “a tomada de decisão, sem coerção, baseada na inteligibilidade da linguagem, na </w:t>
      </w:r>
      <w:proofErr w:type="spellStart"/>
      <w:r w:rsidRPr="00DC2DBB">
        <w:rPr>
          <w:rFonts w:ascii="Arial" w:hAnsi="Arial" w:cs="Arial"/>
          <w:sz w:val="22"/>
          <w:szCs w:val="22"/>
        </w:rPr>
        <w:t>dialogicidade</w:t>
      </w:r>
      <w:proofErr w:type="spellEnd"/>
      <w:r w:rsidRPr="00DC2DBB">
        <w:rPr>
          <w:rFonts w:ascii="Arial" w:hAnsi="Arial" w:cs="Arial"/>
          <w:sz w:val="22"/>
          <w:szCs w:val="22"/>
        </w:rPr>
        <w:t xml:space="preserve"> e entendimento esclarecido como processo, na transparência como pressuposto e na emancipação enquanto fim último” (CANÇADO, 2011, p.99).</w:t>
      </w:r>
    </w:p>
    <w:p w14:paraId="35283873" w14:textId="3207B73E" w:rsidR="00753C34" w:rsidRPr="00A527B3" w:rsidRDefault="00AB4D0C"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 xml:space="preserve">Já sobre governança, </w:t>
      </w:r>
      <w:r w:rsidR="00753C34" w:rsidRPr="00DC2DBB">
        <w:rPr>
          <w:rFonts w:ascii="Arial" w:hAnsi="Arial" w:cs="Arial"/>
          <w:sz w:val="22"/>
          <w:szCs w:val="22"/>
        </w:rPr>
        <w:t xml:space="preserve">Pires et al (2011) trazem </w:t>
      </w:r>
      <w:r>
        <w:rPr>
          <w:rFonts w:ascii="Arial" w:hAnsi="Arial" w:cs="Arial"/>
          <w:sz w:val="22"/>
          <w:szCs w:val="22"/>
        </w:rPr>
        <w:t>um importante resgate histórico.</w:t>
      </w:r>
      <w:r w:rsidR="00753C34" w:rsidRPr="00DC2DBB">
        <w:rPr>
          <w:rFonts w:ascii="Arial" w:hAnsi="Arial" w:cs="Arial"/>
          <w:sz w:val="22"/>
          <w:szCs w:val="22"/>
        </w:rPr>
        <w:t xml:space="preserve"> Inicialmente, este </w:t>
      </w:r>
      <w:r>
        <w:rPr>
          <w:rFonts w:ascii="Arial" w:hAnsi="Arial" w:cs="Arial"/>
          <w:sz w:val="22"/>
          <w:szCs w:val="22"/>
        </w:rPr>
        <w:t xml:space="preserve">termo </w:t>
      </w:r>
      <w:r w:rsidR="00753C34" w:rsidRPr="00DC2DBB">
        <w:rPr>
          <w:rFonts w:ascii="Arial" w:hAnsi="Arial" w:cs="Arial"/>
          <w:sz w:val="22"/>
          <w:szCs w:val="22"/>
        </w:rPr>
        <w:t xml:space="preserve">surge como referência a regimes especiais de governo em províncias anexadas, na França ou em contextos particulares da Inglaterra do século XIV. Na literatura moderna, o termo é retomado por Ronald Coase, na década de 1930 e aprofundado posteriormente por Oliver Williamson, designando os dispositivos operacionalizados pela firma para obter uma coordenação eficaz. Para este último, as estruturas de governança remetem a uma matriz institucional na qual as transações da organização são definidas e </w:t>
      </w:r>
      <w:r w:rsidR="00753C34" w:rsidRPr="00DC2DBB">
        <w:rPr>
          <w:rFonts w:ascii="Arial" w:hAnsi="Arial" w:cs="Arial"/>
          <w:sz w:val="22"/>
          <w:szCs w:val="22"/>
        </w:rPr>
        <w:lastRenderedPageBreak/>
        <w:t xml:space="preserve">concretizadas. Essa matriz é entendida como o conjunto de leis, acordos contratuais, normas formais e informais e princípios internos às organizações responsáveis pela condução institucional da transação, com a finalidade de reduzir os custos de </w:t>
      </w:r>
      <w:r w:rsidR="00753C34" w:rsidRPr="00A527B3">
        <w:rPr>
          <w:rFonts w:ascii="Arial" w:hAnsi="Arial" w:cs="Arial"/>
          <w:sz w:val="22"/>
          <w:szCs w:val="22"/>
        </w:rPr>
        <w:t>transação (WILLIAMSON, 1989; 1996).</w:t>
      </w:r>
    </w:p>
    <w:p w14:paraId="2AFE5FDF" w14:textId="6A794125"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A527B3">
        <w:rPr>
          <w:rFonts w:ascii="Arial" w:hAnsi="Arial" w:cs="Arial"/>
          <w:sz w:val="22"/>
          <w:szCs w:val="22"/>
        </w:rPr>
        <w:t xml:space="preserve">Ainda na década de 1960, Richard </w:t>
      </w:r>
      <w:proofErr w:type="spellStart"/>
      <w:r w:rsidRPr="00A527B3">
        <w:rPr>
          <w:rFonts w:ascii="Arial" w:hAnsi="Arial" w:cs="Arial"/>
          <w:sz w:val="22"/>
          <w:szCs w:val="22"/>
        </w:rPr>
        <w:t>Eells</w:t>
      </w:r>
      <w:proofErr w:type="spellEnd"/>
      <w:r w:rsidRPr="00A527B3">
        <w:rPr>
          <w:rFonts w:ascii="Arial" w:hAnsi="Arial" w:cs="Arial"/>
          <w:sz w:val="22"/>
          <w:szCs w:val="22"/>
        </w:rPr>
        <w:t xml:space="preserve"> trata da expressão governança corporativa, referindo-se a estrutura e ao funcionamento das políticas de uma corporação.</w:t>
      </w:r>
      <w:r w:rsidR="00526320" w:rsidRPr="00A527B3">
        <w:rPr>
          <w:rFonts w:ascii="Arial" w:hAnsi="Arial" w:cs="Arial"/>
          <w:sz w:val="22"/>
          <w:szCs w:val="22"/>
        </w:rPr>
        <w:t xml:space="preserve"> </w:t>
      </w:r>
      <w:r w:rsidRPr="00A527B3">
        <w:rPr>
          <w:rFonts w:ascii="Arial" w:hAnsi="Arial" w:cs="Arial"/>
          <w:sz w:val="22"/>
          <w:szCs w:val="22"/>
        </w:rPr>
        <w:t>Na década de 1970,</w:t>
      </w:r>
      <w:r w:rsidRPr="00DC2DBB">
        <w:rPr>
          <w:rFonts w:ascii="Arial" w:hAnsi="Arial" w:cs="Arial"/>
          <w:sz w:val="22"/>
          <w:szCs w:val="22"/>
        </w:rPr>
        <w:t xml:space="preserve"> o termo perpassa o debate político na Europa ocidental e nos Estados Unidos, associado à governabilidade, abordando </w:t>
      </w:r>
      <w:r w:rsidR="00526320" w:rsidRPr="00DC2DBB">
        <w:rPr>
          <w:rFonts w:ascii="Arial" w:hAnsi="Arial" w:cs="Arial"/>
          <w:sz w:val="22"/>
          <w:szCs w:val="22"/>
        </w:rPr>
        <w:t xml:space="preserve">as </w:t>
      </w:r>
      <w:r w:rsidRPr="00DC2DBB">
        <w:rPr>
          <w:rFonts w:ascii="Arial" w:hAnsi="Arial" w:cs="Arial"/>
          <w:sz w:val="22"/>
          <w:szCs w:val="22"/>
        </w:rPr>
        <w:t xml:space="preserve">mudanças das instituições e organizações para melhorar a capacidade de gestão do Estado. </w:t>
      </w:r>
      <w:r w:rsidR="00526320" w:rsidRPr="00DC2DBB">
        <w:rPr>
          <w:rFonts w:ascii="Arial" w:hAnsi="Arial" w:cs="Arial"/>
          <w:sz w:val="22"/>
          <w:szCs w:val="22"/>
        </w:rPr>
        <w:t>P</w:t>
      </w:r>
      <w:r w:rsidRPr="00DC2DBB">
        <w:rPr>
          <w:rFonts w:ascii="Arial" w:hAnsi="Arial" w:cs="Arial"/>
          <w:sz w:val="22"/>
          <w:szCs w:val="22"/>
        </w:rPr>
        <w:t xml:space="preserve">rincipalmente nos </w:t>
      </w:r>
      <w:r w:rsidR="00EC6E40">
        <w:rPr>
          <w:rFonts w:ascii="Arial" w:hAnsi="Arial" w:cs="Arial"/>
          <w:sz w:val="22"/>
          <w:szCs w:val="22"/>
        </w:rPr>
        <w:t xml:space="preserve">anos </w:t>
      </w:r>
      <w:r w:rsidRPr="00DC2DBB">
        <w:rPr>
          <w:rFonts w:ascii="Arial" w:hAnsi="Arial" w:cs="Arial"/>
          <w:sz w:val="22"/>
          <w:szCs w:val="22"/>
        </w:rPr>
        <w:t>1980, o Banco Mundial passa a enfatizar o termo boa governança, ressaltando sua importância devido a uma assimetria entre o aumento das demandas sociais e a falta de recursos e de capacidade de gestão por parte dos E</w:t>
      </w:r>
      <w:r w:rsidR="004F4912" w:rsidRPr="00DC2DBB">
        <w:rPr>
          <w:rFonts w:ascii="Arial" w:hAnsi="Arial" w:cs="Arial"/>
          <w:sz w:val="22"/>
          <w:szCs w:val="22"/>
        </w:rPr>
        <w:t>stados (MILANI; SOLINIS, 2002).</w:t>
      </w:r>
    </w:p>
    <w:p w14:paraId="3DE5A855" w14:textId="19F5D7A2"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Pires et al (2011, p.33) </w:t>
      </w:r>
      <w:r w:rsidR="004F4912" w:rsidRPr="00DC2DBB">
        <w:rPr>
          <w:rFonts w:ascii="Arial" w:hAnsi="Arial" w:cs="Arial"/>
          <w:sz w:val="22"/>
          <w:szCs w:val="22"/>
        </w:rPr>
        <w:t xml:space="preserve">entendem </w:t>
      </w:r>
      <w:r w:rsidRPr="00DC2DBB">
        <w:rPr>
          <w:rFonts w:ascii="Arial" w:hAnsi="Arial" w:cs="Arial"/>
          <w:sz w:val="22"/>
          <w:szCs w:val="22"/>
        </w:rPr>
        <w:t xml:space="preserve">a governança </w:t>
      </w:r>
      <w:r w:rsidR="00526320" w:rsidRPr="00DC2DBB">
        <w:rPr>
          <w:rFonts w:ascii="Arial" w:hAnsi="Arial" w:cs="Arial"/>
          <w:sz w:val="22"/>
          <w:szCs w:val="22"/>
        </w:rPr>
        <w:t>territorial como</w:t>
      </w:r>
      <w:r w:rsidRPr="00DC2DBB">
        <w:rPr>
          <w:rFonts w:ascii="Arial" w:hAnsi="Arial" w:cs="Arial"/>
          <w:sz w:val="22"/>
          <w:szCs w:val="22"/>
        </w:rPr>
        <w:t xml:space="preserve"> as articulações e interdependências entre atores sociais na definição de formas de coordenação horizontal e vertical da ação pública e regulação dos processos econômicos e sociais territoriais. Essa perspectiva territorial teria surgido na França, no contexto político dos anos 1990. Referia-se às formas de ação coletiva em redes de atores de caráter flexível e diversificado, </w:t>
      </w:r>
      <w:r w:rsidR="00AB4D0C">
        <w:rPr>
          <w:rFonts w:ascii="Arial" w:hAnsi="Arial" w:cs="Arial"/>
          <w:sz w:val="22"/>
          <w:szCs w:val="22"/>
        </w:rPr>
        <w:t>decorrentes d</w:t>
      </w:r>
      <w:r w:rsidRPr="00DC2DBB">
        <w:rPr>
          <w:rFonts w:ascii="Arial" w:hAnsi="Arial" w:cs="Arial"/>
          <w:sz w:val="22"/>
          <w:szCs w:val="22"/>
        </w:rPr>
        <w:t>a fragmentação do sistema político-administrativo e ineficácia na ação pública estatal. Estaria voltada à aplicação e produção de normas jurídicas, sendo um enfraquecimento do poder do Estado nacional em detrimento de outras instâncias de autoridade estatal, coletividades territoriais e da sociedade civil.</w:t>
      </w:r>
    </w:p>
    <w:p w14:paraId="2E778E3C" w14:textId="21C7D994" w:rsidR="00753C34" w:rsidRPr="00DC2DBB" w:rsidRDefault="006B6D29"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 xml:space="preserve">Sobre o tema, </w:t>
      </w:r>
      <w:proofErr w:type="spellStart"/>
      <w:r w:rsidR="00753C34" w:rsidRPr="00DC2DBB">
        <w:rPr>
          <w:rFonts w:ascii="Arial" w:hAnsi="Arial" w:cs="Arial"/>
          <w:sz w:val="22"/>
          <w:szCs w:val="22"/>
        </w:rPr>
        <w:t>Dasí</w:t>
      </w:r>
      <w:proofErr w:type="spellEnd"/>
      <w:r w:rsidR="00753C34" w:rsidRPr="00DC2DBB">
        <w:rPr>
          <w:rFonts w:ascii="Arial" w:hAnsi="Arial" w:cs="Arial"/>
          <w:sz w:val="22"/>
          <w:szCs w:val="22"/>
        </w:rPr>
        <w:t xml:space="preserve"> (2008) afirma que a governança territorial remete à intenção dos atores em promover o desenvolvimento e a coesão social. Seria, portanto, um processo de organização das múltiplas relações entre diversos atores presentes em um território, com vistas a elaborar uma visão territorial compartilhada, sustentada na identificação e valorização do capital territorial, indispensável para conseguir a coesão entre diferentes níveis ou escalas, desde o local até o supranacional. Para o autor, a governança territorial torna-se um elemento cada vez mais significativo na hora de efetivar os objetivos políticos nos territórios, um novo entendimento da ação pública e suas estruturas organizativas, a forma como os territórios de um Estado são administrados e as políticas aplicadas. </w:t>
      </w:r>
      <w:r w:rsidR="00E763FA">
        <w:rPr>
          <w:rFonts w:ascii="Arial" w:hAnsi="Arial" w:cs="Arial"/>
          <w:sz w:val="22"/>
          <w:szCs w:val="22"/>
        </w:rPr>
        <w:t>Comparativamente observa</w:t>
      </w:r>
      <w:r w:rsidR="00753C34" w:rsidRPr="00DC2DBB">
        <w:rPr>
          <w:rFonts w:ascii="Arial" w:hAnsi="Arial" w:cs="Arial"/>
          <w:sz w:val="22"/>
          <w:szCs w:val="22"/>
        </w:rPr>
        <w:t xml:space="preserve">-se que </w:t>
      </w:r>
      <w:proofErr w:type="spellStart"/>
      <w:r w:rsidR="00753C34" w:rsidRPr="00DC2DBB">
        <w:rPr>
          <w:rFonts w:ascii="Arial" w:hAnsi="Arial" w:cs="Arial"/>
          <w:sz w:val="22"/>
          <w:szCs w:val="22"/>
        </w:rPr>
        <w:t>Dasí</w:t>
      </w:r>
      <w:proofErr w:type="spellEnd"/>
      <w:r w:rsidR="00753C34" w:rsidRPr="00DC2DBB">
        <w:rPr>
          <w:rFonts w:ascii="Arial" w:hAnsi="Arial" w:cs="Arial"/>
          <w:sz w:val="22"/>
          <w:szCs w:val="22"/>
        </w:rPr>
        <w:t xml:space="preserve"> (2008) enfatiza mais a relação entre Estado e sociedade </w:t>
      </w:r>
      <w:r w:rsidR="00B72C50">
        <w:rPr>
          <w:rFonts w:ascii="Arial" w:hAnsi="Arial" w:cs="Arial"/>
          <w:sz w:val="22"/>
          <w:szCs w:val="22"/>
        </w:rPr>
        <w:t xml:space="preserve">do que </w:t>
      </w:r>
      <w:r w:rsidR="00753C34" w:rsidRPr="00DC2DBB">
        <w:rPr>
          <w:rFonts w:ascii="Arial" w:hAnsi="Arial" w:cs="Arial"/>
          <w:sz w:val="22"/>
          <w:szCs w:val="22"/>
        </w:rPr>
        <w:t>Pires et al (2011).</w:t>
      </w:r>
    </w:p>
    <w:p w14:paraId="4E962896" w14:textId="03CAC16C" w:rsidR="00753C34" w:rsidRPr="00DC2DBB" w:rsidRDefault="00753C34" w:rsidP="003E4A12">
      <w:pPr>
        <w:pStyle w:val="XVIIIENANPURcorpodotexto"/>
        <w:spacing w:before="0" w:beforeAutospacing="0" w:after="0" w:afterAutospacing="0" w:line="360" w:lineRule="auto"/>
        <w:ind w:left="0" w:right="0"/>
        <w:rPr>
          <w:rFonts w:ascii="Arial" w:hAnsi="Arial" w:cs="Arial"/>
          <w:sz w:val="22"/>
          <w:szCs w:val="22"/>
        </w:rPr>
      </w:pPr>
      <w:r w:rsidRPr="003E4A12">
        <w:rPr>
          <w:rFonts w:ascii="Arial" w:hAnsi="Arial" w:cs="Arial"/>
          <w:sz w:val="22"/>
          <w:szCs w:val="22"/>
        </w:rPr>
        <w:t xml:space="preserve">Bandeira </w:t>
      </w:r>
      <w:r w:rsidR="00526320" w:rsidRPr="003E4A12">
        <w:rPr>
          <w:rFonts w:ascii="Arial" w:hAnsi="Arial" w:cs="Arial"/>
          <w:sz w:val="22"/>
          <w:szCs w:val="22"/>
        </w:rPr>
        <w:t xml:space="preserve">(1999) </w:t>
      </w:r>
      <w:r w:rsidRPr="003E4A12">
        <w:rPr>
          <w:rFonts w:ascii="Arial" w:hAnsi="Arial" w:cs="Arial"/>
          <w:sz w:val="22"/>
          <w:szCs w:val="22"/>
        </w:rPr>
        <w:t>enfatiza que</w:t>
      </w:r>
      <w:r w:rsidR="00526320" w:rsidRPr="003E4A12">
        <w:rPr>
          <w:rFonts w:ascii="Arial" w:hAnsi="Arial" w:cs="Arial"/>
          <w:sz w:val="22"/>
          <w:szCs w:val="22"/>
        </w:rPr>
        <w:t xml:space="preserve"> a</w:t>
      </w:r>
      <w:r w:rsidR="00DC6CBD" w:rsidRPr="003E4A12">
        <w:rPr>
          <w:rFonts w:ascii="Arial" w:hAnsi="Arial" w:cs="Arial"/>
          <w:sz w:val="22"/>
          <w:szCs w:val="22"/>
        </w:rPr>
        <w:t xml:space="preserve"> governa</w:t>
      </w:r>
      <w:r w:rsidR="00526320" w:rsidRPr="003E4A12">
        <w:rPr>
          <w:rFonts w:ascii="Arial" w:hAnsi="Arial" w:cs="Arial"/>
          <w:sz w:val="22"/>
          <w:szCs w:val="22"/>
        </w:rPr>
        <w:t>nça abrange</w:t>
      </w:r>
      <w:r w:rsidRPr="003E4A12">
        <w:rPr>
          <w:rFonts w:ascii="Arial" w:hAnsi="Arial" w:cs="Arial"/>
          <w:sz w:val="22"/>
          <w:szCs w:val="22"/>
        </w:rPr>
        <w:t xml:space="preserve"> as estruturas institucionais, as políticas, os processos decisórios e as regras formais e informais, relacionadas com temas de interes</w:t>
      </w:r>
      <w:r w:rsidRPr="00DC2DBB">
        <w:rPr>
          <w:rFonts w:ascii="Arial" w:hAnsi="Arial" w:cs="Arial"/>
          <w:sz w:val="22"/>
          <w:szCs w:val="22"/>
        </w:rPr>
        <w:t xml:space="preserve">se público, que determinam como o poder é exercido, como as decisões são tomadas e como os cidadãos participam do processo </w:t>
      </w:r>
      <w:r w:rsidR="00526320" w:rsidRPr="00DC2DBB">
        <w:rPr>
          <w:rFonts w:ascii="Arial" w:hAnsi="Arial" w:cs="Arial"/>
          <w:sz w:val="22"/>
          <w:szCs w:val="22"/>
        </w:rPr>
        <w:t>decisório</w:t>
      </w:r>
      <w:r w:rsidRPr="00DC2DBB">
        <w:rPr>
          <w:rFonts w:ascii="Arial" w:hAnsi="Arial" w:cs="Arial"/>
          <w:sz w:val="22"/>
          <w:szCs w:val="22"/>
        </w:rPr>
        <w:t>.</w:t>
      </w:r>
      <w:r w:rsidR="00B66135">
        <w:rPr>
          <w:rFonts w:ascii="Arial" w:hAnsi="Arial" w:cs="Arial"/>
          <w:sz w:val="22"/>
          <w:szCs w:val="22"/>
        </w:rPr>
        <w:t xml:space="preserve"> </w:t>
      </w:r>
    </w:p>
    <w:p w14:paraId="0530DBF6" w14:textId="1A5E4A3F"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Importa ressaltar o alerta de Ferrão (2010) ao afirmar que quanto mais débeis forem as instituições políticas e a sociedade civil, maior é a possibilidade de as formas de </w:t>
      </w:r>
      <w:r w:rsidRPr="00DC2DBB">
        <w:rPr>
          <w:rFonts w:ascii="Arial" w:hAnsi="Arial" w:cs="Arial"/>
          <w:sz w:val="22"/>
          <w:szCs w:val="22"/>
        </w:rPr>
        <w:lastRenderedPageBreak/>
        <w:t>governança transformar</w:t>
      </w:r>
      <w:r w:rsidR="00FE0CEA" w:rsidRPr="00DC2DBB">
        <w:rPr>
          <w:rFonts w:ascii="Arial" w:hAnsi="Arial" w:cs="Arial"/>
          <w:sz w:val="22"/>
          <w:szCs w:val="22"/>
        </w:rPr>
        <w:t>em</w:t>
      </w:r>
      <w:r w:rsidRPr="00DC2DBB">
        <w:rPr>
          <w:rFonts w:ascii="Arial" w:hAnsi="Arial" w:cs="Arial"/>
          <w:sz w:val="22"/>
          <w:szCs w:val="22"/>
        </w:rPr>
        <w:t>-se em arenas de decisão capturadas por interesses organizados. Sem prestação de contas e controle democrático, muitas das formas de governança poderão transformar-se em instrumentos de desigualdade e injustiça em favor de interesses clientelistas ou comportamentos populistas.</w:t>
      </w:r>
    </w:p>
    <w:p w14:paraId="1171F978" w14:textId="7366B2C7" w:rsidR="00753C34" w:rsidRPr="00DC2DBB" w:rsidRDefault="00DC7240"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Dito isso, e tentando estabelecer um ponto de interseção entre gestão social e governança territorial, reportamo-nos a </w:t>
      </w:r>
      <w:proofErr w:type="spellStart"/>
      <w:r w:rsidR="00753C34" w:rsidRPr="00DC2DBB">
        <w:rPr>
          <w:rFonts w:ascii="Arial" w:hAnsi="Arial" w:cs="Arial"/>
          <w:sz w:val="22"/>
          <w:szCs w:val="22"/>
        </w:rPr>
        <w:t>Cançado</w:t>
      </w:r>
      <w:proofErr w:type="spellEnd"/>
      <w:r w:rsidR="00753C34" w:rsidRPr="00DC2DBB">
        <w:rPr>
          <w:rFonts w:ascii="Arial" w:hAnsi="Arial" w:cs="Arial"/>
          <w:sz w:val="22"/>
          <w:szCs w:val="22"/>
        </w:rPr>
        <w:t xml:space="preserve">, Tavares e </w:t>
      </w:r>
      <w:proofErr w:type="spellStart"/>
      <w:r w:rsidR="00753C34" w:rsidRPr="00DC2DBB">
        <w:rPr>
          <w:rFonts w:ascii="Arial" w:hAnsi="Arial" w:cs="Arial"/>
          <w:sz w:val="22"/>
          <w:szCs w:val="22"/>
        </w:rPr>
        <w:t>Dallabrida</w:t>
      </w:r>
      <w:proofErr w:type="spellEnd"/>
      <w:r w:rsidR="00753C34" w:rsidRPr="00DC2DBB">
        <w:rPr>
          <w:rFonts w:ascii="Arial" w:hAnsi="Arial" w:cs="Arial"/>
          <w:sz w:val="22"/>
          <w:szCs w:val="22"/>
        </w:rPr>
        <w:t xml:space="preserve">, (2013) </w:t>
      </w:r>
      <w:r w:rsidR="006D7607" w:rsidRPr="00DC2DBB">
        <w:rPr>
          <w:rFonts w:ascii="Arial" w:hAnsi="Arial" w:cs="Arial"/>
          <w:sz w:val="22"/>
          <w:szCs w:val="22"/>
        </w:rPr>
        <w:t>recuperando sua discussão acerca da</w:t>
      </w:r>
      <w:r w:rsidR="00753C34" w:rsidRPr="00DC2DBB">
        <w:rPr>
          <w:rFonts w:ascii="Arial" w:hAnsi="Arial" w:cs="Arial"/>
          <w:sz w:val="22"/>
          <w:szCs w:val="22"/>
        </w:rPr>
        <w:t xml:space="preserve"> dimensão estrutural e processual da governança territorial. A estrutural diz respeito aos elementos condicionadores da ação e da dinâmica de determinado território – quem é considerado e quem participa nos processos de governança (número de entidades, distribuição de poder entre agentes locais, características das entidades como porte e natureza), sendo importante a atuação do Estado, agentes da iniciativa privada e organizações sociais.</w:t>
      </w:r>
    </w:p>
    <w:p w14:paraId="5C7C26FE" w14:textId="536DB310"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A dimensão processual remete à interação entre os agentes no sentido da deliberação para a formulação de objetivos e modos de sua realização, a como se dá o processo de interação e deliberação coletiva. Nessa dimensão, os autores enfatizam que “na compreensão da dinâmica da governança territorial, pode estar a principal contribuição da gestão social” (CANÇADO; TAVARES; DALLABRIDA, 2013, p.338). Assim, depreende-se que a gestão social remete à dimensão processual da governança territorial. Corrobora essa constatação a afirmação dos autores de que a governança territorial se refere ao Estado como ator privilegiado pela sua natureza institucional, seja pelo uso legítimo da força, seja pelos recursos que possui. Já a gestão social, indica a prevalência da ação da sociedade destacando a possibilidade </w:t>
      </w:r>
      <w:r w:rsidR="006D7607" w:rsidRPr="00DC2DBB">
        <w:rPr>
          <w:rFonts w:ascii="Arial" w:hAnsi="Arial" w:cs="Arial"/>
          <w:sz w:val="22"/>
          <w:szCs w:val="22"/>
        </w:rPr>
        <w:t>de esta</w:t>
      </w:r>
      <w:r w:rsidRPr="00DC2DBB">
        <w:rPr>
          <w:rFonts w:ascii="Arial" w:hAnsi="Arial" w:cs="Arial"/>
          <w:sz w:val="22"/>
          <w:szCs w:val="22"/>
        </w:rPr>
        <w:t xml:space="preserve"> ganhar autonomia e reduzir heteronomia decorrente da regulação imposta pela autoridade estatal.</w:t>
      </w:r>
    </w:p>
    <w:p w14:paraId="21F0B32B" w14:textId="45F757DC" w:rsidR="00753C34" w:rsidRPr="00DC2DBB" w:rsidRDefault="00753C34"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A governança territorial requer, por um lado, a reformulação dos modos de decisão e a execução de objetivos coletivos na direção da gestão social. Por outro lado, a gestão social não ocorre no vazio, mas num contexto específico de relações sociais e de atores (esfera pública), absorvendo a complexidade dos elementos da governança territorial (CANÇ</w:t>
      </w:r>
      <w:r w:rsidR="00F64822" w:rsidRPr="00DC2DBB">
        <w:rPr>
          <w:rFonts w:ascii="Arial" w:hAnsi="Arial" w:cs="Arial"/>
          <w:sz w:val="22"/>
          <w:szCs w:val="22"/>
        </w:rPr>
        <w:t>ADO; TAVARES; DALLABRIDA, 2013)</w:t>
      </w:r>
      <w:r w:rsidRPr="00DC2DBB">
        <w:rPr>
          <w:rFonts w:ascii="Arial" w:hAnsi="Arial" w:cs="Arial"/>
          <w:sz w:val="22"/>
          <w:szCs w:val="22"/>
        </w:rPr>
        <w:t>.</w:t>
      </w:r>
    </w:p>
    <w:p w14:paraId="4CCC9F7B" w14:textId="77777777" w:rsidR="003D1DB8" w:rsidRPr="00DC2DBB" w:rsidRDefault="003D1DB8" w:rsidP="00DC2DBB">
      <w:pPr>
        <w:pStyle w:val="XVIIIENANPURcorpodotexto"/>
        <w:spacing w:before="0" w:beforeAutospacing="0" w:after="0" w:afterAutospacing="0" w:line="360" w:lineRule="auto"/>
        <w:ind w:left="0" w:right="0"/>
        <w:rPr>
          <w:rFonts w:ascii="Arial" w:hAnsi="Arial" w:cs="Arial"/>
          <w:sz w:val="22"/>
          <w:szCs w:val="22"/>
        </w:rPr>
      </w:pPr>
    </w:p>
    <w:p w14:paraId="610F1E1A" w14:textId="7A3659FD" w:rsidR="003D1DB8" w:rsidRPr="002A2D16" w:rsidRDefault="002A2D16" w:rsidP="00DC2DBB">
      <w:pPr>
        <w:pStyle w:val="XVIIIENANPURcorpodotexto"/>
        <w:spacing w:before="0" w:beforeAutospacing="0" w:after="0" w:afterAutospacing="0" w:line="360" w:lineRule="auto"/>
        <w:ind w:left="0" w:right="0" w:firstLine="0"/>
        <w:rPr>
          <w:rFonts w:ascii="Arial" w:hAnsi="Arial" w:cs="Arial"/>
          <w:b/>
        </w:rPr>
      </w:pPr>
      <w:r w:rsidRPr="002A2D16">
        <w:rPr>
          <w:rFonts w:ascii="Arial" w:hAnsi="Arial" w:cs="Arial"/>
          <w:b/>
        </w:rPr>
        <w:t>3.</w:t>
      </w:r>
      <w:r w:rsidR="00A72DA3" w:rsidRPr="002A2D16">
        <w:rPr>
          <w:rFonts w:ascii="Arial" w:hAnsi="Arial" w:cs="Arial"/>
          <w:b/>
        </w:rPr>
        <w:t xml:space="preserve"> </w:t>
      </w:r>
      <w:r w:rsidR="00DC2DBB" w:rsidRPr="002A2D16">
        <w:rPr>
          <w:rFonts w:ascii="Arial" w:hAnsi="Arial" w:cs="Arial"/>
          <w:b/>
        </w:rPr>
        <w:t xml:space="preserve">A política territorial brasileira e seus </w:t>
      </w:r>
      <w:r w:rsidR="00AB4D0C" w:rsidRPr="002A2D16">
        <w:rPr>
          <w:rFonts w:ascii="Arial" w:hAnsi="Arial" w:cs="Arial"/>
          <w:b/>
        </w:rPr>
        <w:t>colegiados: algumas análises</w:t>
      </w:r>
    </w:p>
    <w:p w14:paraId="17F83437" w14:textId="1739E33C" w:rsidR="00F02B92" w:rsidRPr="00DC2DBB" w:rsidRDefault="00281F0F"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A política com perspectiva territorial surge no Brasil </w:t>
      </w:r>
      <w:r w:rsidR="00AB4D0C">
        <w:rPr>
          <w:rFonts w:ascii="Arial" w:hAnsi="Arial" w:cs="Arial"/>
          <w:sz w:val="22"/>
          <w:szCs w:val="22"/>
        </w:rPr>
        <w:t>na escala</w:t>
      </w:r>
      <w:r w:rsidRPr="00DC2DBB">
        <w:rPr>
          <w:rFonts w:ascii="Arial" w:hAnsi="Arial" w:cs="Arial"/>
          <w:sz w:val="22"/>
          <w:szCs w:val="22"/>
        </w:rPr>
        <w:t xml:space="preserve"> rural, dentro do MDA/SDT, implementando-se o </w:t>
      </w:r>
      <w:proofErr w:type="spellStart"/>
      <w:r w:rsidRPr="00DC2DBB">
        <w:rPr>
          <w:rFonts w:ascii="Arial" w:hAnsi="Arial" w:cs="Arial"/>
          <w:sz w:val="22"/>
          <w:szCs w:val="22"/>
        </w:rPr>
        <w:t>Pronat</w:t>
      </w:r>
      <w:proofErr w:type="spellEnd"/>
      <w:r w:rsidRPr="00DC2DBB">
        <w:rPr>
          <w:rFonts w:ascii="Arial" w:hAnsi="Arial" w:cs="Arial"/>
          <w:sz w:val="22"/>
          <w:szCs w:val="22"/>
        </w:rPr>
        <w:t xml:space="preserve"> em 2003, seguido do PTC em 2008. </w:t>
      </w:r>
      <w:r w:rsidR="00166C1F">
        <w:rPr>
          <w:rFonts w:ascii="Arial" w:hAnsi="Arial" w:cs="Arial"/>
          <w:sz w:val="22"/>
          <w:szCs w:val="22"/>
        </w:rPr>
        <w:t>A</w:t>
      </w:r>
      <w:r w:rsidR="00157700" w:rsidRPr="00DC2DBB">
        <w:rPr>
          <w:rFonts w:ascii="Arial" w:hAnsi="Arial" w:cs="Arial"/>
          <w:sz w:val="22"/>
          <w:szCs w:val="22"/>
        </w:rPr>
        <w:t xml:space="preserve">pesar da </w:t>
      </w:r>
      <w:r w:rsidR="00166C1F">
        <w:rPr>
          <w:rFonts w:ascii="Arial" w:hAnsi="Arial" w:cs="Arial"/>
          <w:sz w:val="22"/>
          <w:szCs w:val="22"/>
        </w:rPr>
        <w:t xml:space="preserve">sua </w:t>
      </w:r>
      <w:r w:rsidR="00157700" w:rsidRPr="00DC2DBB">
        <w:rPr>
          <w:rFonts w:ascii="Arial" w:hAnsi="Arial" w:cs="Arial"/>
          <w:sz w:val="22"/>
          <w:szCs w:val="22"/>
        </w:rPr>
        <w:t>paralisação, que se d</w:t>
      </w:r>
      <w:r w:rsidR="00166C1F">
        <w:rPr>
          <w:rFonts w:ascii="Arial" w:hAnsi="Arial" w:cs="Arial"/>
          <w:sz w:val="22"/>
          <w:szCs w:val="22"/>
        </w:rPr>
        <w:t>eu</w:t>
      </w:r>
      <w:r w:rsidR="00157700" w:rsidRPr="00DC2DBB">
        <w:rPr>
          <w:rFonts w:ascii="Arial" w:hAnsi="Arial" w:cs="Arial"/>
          <w:sz w:val="22"/>
          <w:szCs w:val="22"/>
        </w:rPr>
        <w:t xml:space="preserve"> a partir da extinç</w:t>
      </w:r>
      <w:r w:rsidR="00F02B92" w:rsidRPr="00DC2DBB">
        <w:rPr>
          <w:rFonts w:ascii="Arial" w:hAnsi="Arial" w:cs="Arial"/>
          <w:sz w:val="22"/>
          <w:szCs w:val="22"/>
        </w:rPr>
        <w:t>ão do MDA/</w:t>
      </w:r>
      <w:r w:rsidR="00157700" w:rsidRPr="00DC2DBB">
        <w:rPr>
          <w:rFonts w:ascii="Arial" w:hAnsi="Arial" w:cs="Arial"/>
          <w:sz w:val="22"/>
          <w:szCs w:val="22"/>
        </w:rPr>
        <w:t>SDT</w:t>
      </w:r>
      <w:r w:rsidR="00166C1F">
        <w:rPr>
          <w:rFonts w:ascii="Arial" w:hAnsi="Arial" w:cs="Arial"/>
          <w:sz w:val="22"/>
          <w:szCs w:val="22"/>
        </w:rPr>
        <w:t xml:space="preserve"> em 2016, e culminou</w:t>
      </w:r>
      <w:r w:rsidR="00F02B92" w:rsidRPr="00DC2DBB">
        <w:rPr>
          <w:rFonts w:ascii="Arial" w:hAnsi="Arial" w:cs="Arial"/>
          <w:sz w:val="22"/>
          <w:szCs w:val="22"/>
        </w:rPr>
        <w:t xml:space="preserve"> com o encerramento dos projetos dos Núcleos de Extensão em Desenvolvimento Territorial (</w:t>
      </w:r>
      <w:proofErr w:type="spellStart"/>
      <w:r w:rsidR="00F02B92" w:rsidRPr="00DC2DBB">
        <w:rPr>
          <w:rFonts w:ascii="Arial" w:hAnsi="Arial" w:cs="Arial"/>
          <w:sz w:val="22"/>
          <w:szCs w:val="22"/>
        </w:rPr>
        <w:t>NEDETs</w:t>
      </w:r>
      <w:proofErr w:type="spellEnd"/>
      <w:r w:rsidR="00F02B92" w:rsidRPr="00DC2DBB">
        <w:rPr>
          <w:rFonts w:ascii="Arial" w:hAnsi="Arial" w:cs="Arial"/>
          <w:sz w:val="22"/>
          <w:szCs w:val="22"/>
        </w:rPr>
        <w:t xml:space="preserve">) em 2017, se faz fundamental a análise e compreensão dos avanços e desafios dos processos de gestão social e governança territorial promovidos por esta política. Tal importância é decorrente do fato de se compreender que o desenvolvimento não é uma </w:t>
      </w:r>
      <w:r w:rsidR="00F02B92" w:rsidRPr="00DC2DBB">
        <w:rPr>
          <w:rFonts w:ascii="Arial" w:hAnsi="Arial" w:cs="Arial"/>
          <w:sz w:val="22"/>
          <w:szCs w:val="22"/>
        </w:rPr>
        <w:lastRenderedPageBreak/>
        <w:t xml:space="preserve">simples questão de aumento de oferta de bens ou de acumulação de capital. Se assim fosse, políticas centralizadas e </w:t>
      </w:r>
      <w:r w:rsidR="00F02B92" w:rsidRPr="00DC2DBB">
        <w:rPr>
          <w:rFonts w:ascii="Arial" w:hAnsi="Arial" w:cs="Arial"/>
          <w:i/>
          <w:sz w:val="22"/>
          <w:szCs w:val="22"/>
        </w:rPr>
        <w:t>top-</w:t>
      </w:r>
      <w:proofErr w:type="spellStart"/>
      <w:r w:rsidR="00F02B92" w:rsidRPr="00DC2DBB">
        <w:rPr>
          <w:rFonts w:ascii="Arial" w:hAnsi="Arial" w:cs="Arial"/>
          <w:i/>
          <w:sz w:val="22"/>
          <w:szCs w:val="22"/>
        </w:rPr>
        <w:t>down</w:t>
      </w:r>
      <w:proofErr w:type="spellEnd"/>
      <w:r w:rsidR="00F02B92" w:rsidRPr="00DC2DBB">
        <w:rPr>
          <w:rFonts w:ascii="Arial" w:hAnsi="Arial" w:cs="Arial"/>
          <w:sz w:val="22"/>
          <w:szCs w:val="22"/>
        </w:rPr>
        <w:t xml:space="preserve"> poderiam ser suficiente</w:t>
      </w:r>
      <w:r w:rsidR="00863356">
        <w:rPr>
          <w:rFonts w:ascii="Arial" w:hAnsi="Arial" w:cs="Arial"/>
          <w:sz w:val="22"/>
          <w:szCs w:val="22"/>
        </w:rPr>
        <w:t>s</w:t>
      </w:r>
      <w:r w:rsidR="00F02B92" w:rsidRPr="00DC2DBB">
        <w:rPr>
          <w:rFonts w:ascii="Arial" w:hAnsi="Arial" w:cs="Arial"/>
          <w:sz w:val="22"/>
          <w:szCs w:val="22"/>
        </w:rPr>
        <w:t xml:space="preserve"> para promover tal processo. </w:t>
      </w:r>
      <w:r w:rsidR="00F02B92" w:rsidRPr="00166C1F">
        <w:rPr>
          <w:rFonts w:ascii="Arial" w:hAnsi="Arial" w:cs="Arial"/>
          <w:sz w:val="22"/>
          <w:szCs w:val="22"/>
        </w:rPr>
        <w:t>O desenvolvimento possui um sentido, é um conjunto de respostas a um projeto de autotransformação de uma coletividade humana. Perpassa caminhos de acesso a formas sociais mais aptas a estimular a criatividade humana e responder às aspirações da coletividade (FURTADO, 1969, 2004</w:t>
      </w:r>
      <w:r w:rsidRPr="00166C1F">
        <w:rPr>
          <w:rFonts w:ascii="Arial" w:hAnsi="Arial" w:cs="Arial"/>
          <w:sz w:val="22"/>
          <w:szCs w:val="22"/>
        </w:rPr>
        <w:t xml:space="preserve">), sobretudo quando esta coletividade é marcada pela diversidade sociocultural, política, econômica como no caso do Brasil. Assim sendo, </w:t>
      </w:r>
      <w:r w:rsidR="00C82AC8" w:rsidRPr="00166C1F">
        <w:rPr>
          <w:rFonts w:ascii="Arial" w:hAnsi="Arial" w:cs="Arial"/>
          <w:sz w:val="22"/>
          <w:szCs w:val="22"/>
        </w:rPr>
        <w:t xml:space="preserve">entende-se que </w:t>
      </w:r>
      <w:r w:rsidR="00F02B92" w:rsidRPr="00166C1F">
        <w:rPr>
          <w:rFonts w:ascii="Arial" w:hAnsi="Arial" w:cs="Arial"/>
          <w:sz w:val="22"/>
          <w:szCs w:val="22"/>
        </w:rPr>
        <w:t>as transformações estruturais que promovem o desenvolvimento resultam de variadas e complexas interações sociais, nas quais a busca é pela ampliação do horizonte de possibilidades da sociedade</w:t>
      </w:r>
      <w:r w:rsidRPr="00166C1F">
        <w:rPr>
          <w:rFonts w:ascii="Arial" w:hAnsi="Arial" w:cs="Arial"/>
          <w:sz w:val="22"/>
          <w:szCs w:val="22"/>
        </w:rPr>
        <w:t xml:space="preserve"> (BRANDÃO, 2008)</w:t>
      </w:r>
      <w:r w:rsidR="00F02B92" w:rsidRPr="00166C1F">
        <w:rPr>
          <w:rFonts w:ascii="Arial" w:hAnsi="Arial" w:cs="Arial"/>
          <w:sz w:val="22"/>
          <w:szCs w:val="22"/>
        </w:rPr>
        <w:t>.</w:t>
      </w:r>
    </w:p>
    <w:p w14:paraId="0F0FC08B" w14:textId="14817C57" w:rsidR="00610908" w:rsidRPr="00DC2DBB" w:rsidRDefault="00281F0F"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Por sua vez, a </w:t>
      </w:r>
      <w:r w:rsidR="00445BED" w:rsidRPr="00DC2DBB">
        <w:rPr>
          <w:rFonts w:ascii="Arial" w:hAnsi="Arial" w:cs="Arial"/>
          <w:sz w:val="22"/>
          <w:szCs w:val="22"/>
        </w:rPr>
        <w:t>territorialização de uma abordagem das políticas públicas considera as especificidades de cada território em oposição ao enfoque vertical que divide a ação pública em setores de atividades separados</w:t>
      </w:r>
      <w:r w:rsidRPr="00DC2DBB">
        <w:rPr>
          <w:rFonts w:ascii="Arial" w:hAnsi="Arial" w:cs="Arial"/>
          <w:sz w:val="22"/>
          <w:szCs w:val="22"/>
        </w:rPr>
        <w:t xml:space="preserve"> (SABOURIN, MASSARDIER, SOTOMAYOR; 2016)</w:t>
      </w:r>
      <w:r w:rsidR="00445BED" w:rsidRPr="00DC2DBB">
        <w:rPr>
          <w:rFonts w:ascii="Arial" w:hAnsi="Arial" w:cs="Arial"/>
          <w:sz w:val="22"/>
          <w:szCs w:val="22"/>
        </w:rPr>
        <w:t xml:space="preserve">. </w:t>
      </w:r>
      <w:r w:rsidR="003D1DB8" w:rsidRPr="00DC2DBB">
        <w:rPr>
          <w:rFonts w:ascii="Arial" w:hAnsi="Arial" w:cs="Arial"/>
          <w:sz w:val="22"/>
          <w:szCs w:val="22"/>
        </w:rPr>
        <w:t xml:space="preserve">A perspectiva </w:t>
      </w:r>
      <w:r w:rsidR="00B017E7">
        <w:rPr>
          <w:rFonts w:ascii="Arial" w:hAnsi="Arial" w:cs="Arial"/>
          <w:sz w:val="22"/>
          <w:szCs w:val="22"/>
        </w:rPr>
        <w:t xml:space="preserve">institucional de </w:t>
      </w:r>
      <w:r w:rsidR="003D1DB8" w:rsidRPr="00DC2DBB">
        <w:rPr>
          <w:rFonts w:ascii="Arial" w:hAnsi="Arial" w:cs="Arial"/>
          <w:sz w:val="22"/>
          <w:szCs w:val="22"/>
        </w:rPr>
        <w:t>des</w:t>
      </w:r>
      <w:r w:rsidR="00220C47" w:rsidRPr="00DC2DBB">
        <w:rPr>
          <w:rFonts w:ascii="Arial" w:hAnsi="Arial" w:cs="Arial"/>
          <w:sz w:val="22"/>
          <w:szCs w:val="22"/>
        </w:rPr>
        <w:t>envolvimento</w:t>
      </w:r>
      <w:r w:rsidR="00D55001">
        <w:rPr>
          <w:rFonts w:ascii="Arial" w:hAnsi="Arial" w:cs="Arial"/>
          <w:sz w:val="22"/>
          <w:szCs w:val="22"/>
        </w:rPr>
        <w:t xml:space="preserve"> </w:t>
      </w:r>
      <w:r w:rsidR="00D55001" w:rsidRPr="00DC2DBB">
        <w:rPr>
          <w:rFonts w:ascii="Arial" w:hAnsi="Arial" w:cs="Arial"/>
          <w:sz w:val="22"/>
          <w:szCs w:val="22"/>
        </w:rPr>
        <w:t>territorial</w:t>
      </w:r>
      <w:r w:rsidR="00220C47" w:rsidRPr="00DC2DBB">
        <w:rPr>
          <w:rFonts w:ascii="Arial" w:hAnsi="Arial" w:cs="Arial"/>
          <w:sz w:val="22"/>
          <w:szCs w:val="22"/>
        </w:rPr>
        <w:t xml:space="preserve"> rural sustentável</w:t>
      </w:r>
      <w:r w:rsidR="003D1DB8" w:rsidRPr="00DC2DBB">
        <w:rPr>
          <w:rFonts w:ascii="Arial" w:hAnsi="Arial" w:cs="Arial"/>
          <w:sz w:val="22"/>
          <w:szCs w:val="22"/>
        </w:rPr>
        <w:t xml:space="preserve"> envolve</w:t>
      </w:r>
      <w:r w:rsidR="00166C1F">
        <w:rPr>
          <w:rFonts w:ascii="Arial" w:hAnsi="Arial" w:cs="Arial"/>
          <w:sz w:val="22"/>
          <w:szCs w:val="22"/>
        </w:rPr>
        <w:t>u</w:t>
      </w:r>
      <w:r w:rsidR="003D1DB8" w:rsidRPr="00DC2DBB">
        <w:rPr>
          <w:rFonts w:ascii="Arial" w:hAnsi="Arial" w:cs="Arial"/>
          <w:sz w:val="22"/>
          <w:szCs w:val="22"/>
        </w:rPr>
        <w:t xml:space="preserve"> uma visão integradora de espaços, atores sociais, mercados e políticas públicas de intervenção. </w:t>
      </w:r>
      <w:r w:rsidR="00D55001">
        <w:rPr>
          <w:rFonts w:ascii="Arial" w:hAnsi="Arial" w:cs="Arial"/>
          <w:sz w:val="22"/>
          <w:szCs w:val="22"/>
        </w:rPr>
        <w:t xml:space="preserve">Propunha </w:t>
      </w:r>
      <w:r w:rsidR="003D1DB8" w:rsidRPr="00DC2DBB">
        <w:rPr>
          <w:rFonts w:ascii="Arial" w:hAnsi="Arial" w:cs="Arial"/>
          <w:sz w:val="22"/>
          <w:szCs w:val="22"/>
        </w:rPr>
        <w:t>soluções que contempl</w:t>
      </w:r>
      <w:r w:rsidR="00166C1F">
        <w:rPr>
          <w:rFonts w:ascii="Arial" w:hAnsi="Arial" w:cs="Arial"/>
          <w:sz w:val="22"/>
          <w:szCs w:val="22"/>
        </w:rPr>
        <w:t>ass</w:t>
      </w:r>
      <w:r w:rsidR="003D1DB8" w:rsidRPr="00DC2DBB">
        <w:rPr>
          <w:rFonts w:ascii="Arial" w:hAnsi="Arial" w:cs="Arial"/>
          <w:sz w:val="22"/>
          <w:szCs w:val="22"/>
        </w:rPr>
        <w:t>em combinações entre as diversas dimensões do desenvolvimento sustentável: econômica, sociocultural, político-institucional e ambiental (BRASIL, 2004).</w:t>
      </w:r>
      <w:r w:rsidRPr="00DC2DBB">
        <w:rPr>
          <w:rFonts w:ascii="Arial" w:hAnsi="Arial" w:cs="Arial"/>
          <w:sz w:val="22"/>
          <w:szCs w:val="22"/>
        </w:rPr>
        <w:t xml:space="preserve"> </w:t>
      </w:r>
    </w:p>
    <w:p w14:paraId="75D8D780" w14:textId="544F15B9" w:rsidR="003D1DB8" w:rsidRPr="00DC2DBB" w:rsidRDefault="00220C47"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No</w:t>
      </w:r>
      <w:r w:rsidR="003D1DB8" w:rsidRPr="00DC2DBB">
        <w:rPr>
          <w:rFonts w:ascii="Arial" w:hAnsi="Arial" w:cs="Arial"/>
          <w:sz w:val="22"/>
          <w:szCs w:val="22"/>
        </w:rPr>
        <w:t xml:space="preserve"> </w:t>
      </w:r>
      <w:proofErr w:type="spellStart"/>
      <w:r w:rsidR="003D1DB8" w:rsidRPr="00DC2DBB">
        <w:rPr>
          <w:rFonts w:ascii="Arial" w:hAnsi="Arial" w:cs="Arial"/>
          <w:sz w:val="22"/>
          <w:szCs w:val="22"/>
        </w:rPr>
        <w:t>Pronat</w:t>
      </w:r>
      <w:proofErr w:type="spellEnd"/>
      <w:r w:rsidR="003D1DB8" w:rsidRPr="00DC2DBB">
        <w:rPr>
          <w:rFonts w:ascii="Arial" w:hAnsi="Arial" w:cs="Arial"/>
          <w:sz w:val="22"/>
          <w:szCs w:val="22"/>
        </w:rPr>
        <w:t xml:space="preserve">, o território </w:t>
      </w:r>
      <w:r w:rsidRPr="00DC2DBB">
        <w:rPr>
          <w:rFonts w:ascii="Arial" w:hAnsi="Arial" w:cs="Arial"/>
          <w:sz w:val="22"/>
          <w:szCs w:val="22"/>
        </w:rPr>
        <w:t>remetia a</w:t>
      </w:r>
      <w:r w:rsidR="003D1DB8" w:rsidRPr="00DC2DBB">
        <w:rPr>
          <w:rFonts w:ascii="Arial" w:hAnsi="Arial" w:cs="Arial"/>
          <w:sz w:val="22"/>
          <w:szCs w:val="22"/>
        </w:rPr>
        <w:t xml:space="preserve"> um espaço físico, geograficamente definido, compreendendo cidades e campos, caracterizado por critérios multidimensionais (ambiente, a economia, a sociedade, a cultura, a política e as instituições) e uma população com grupos sociais relativamente distintos onde se pode distinguir um ou mais elementos que indicam identidade e coesão social, cultural e territorial. </w:t>
      </w:r>
      <w:r w:rsidR="00C82AC8" w:rsidRPr="00DC2DBB">
        <w:rPr>
          <w:rFonts w:ascii="Arial" w:hAnsi="Arial" w:cs="Arial"/>
          <w:sz w:val="22"/>
          <w:szCs w:val="22"/>
        </w:rPr>
        <w:t>Já o</w:t>
      </w:r>
      <w:r w:rsidRPr="00DC2DBB">
        <w:rPr>
          <w:rFonts w:ascii="Arial" w:hAnsi="Arial" w:cs="Arial"/>
          <w:sz w:val="22"/>
          <w:szCs w:val="22"/>
        </w:rPr>
        <w:t xml:space="preserve"> </w:t>
      </w:r>
      <w:r w:rsidR="003D1DB8" w:rsidRPr="00DC2DBB">
        <w:rPr>
          <w:rFonts w:ascii="Arial" w:hAnsi="Arial" w:cs="Arial"/>
          <w:sz w:val="22"/>
          <w:szCs w:val="22"/>
        </w:rPr>
        <w:t>território rural seria aquele onde os critérios multid</w:t>
      </w:r>
      <w:r w:rsidRPr="00DC2DBB">
        <w:rPr>
          <w:rFonts w:ascii="Arial" w:hAnsi="Arial" w:cs="Arial"/>
          <w:sz w:val="22"/>
          <w:szCs w:val="22"/>
        </w:rPr>
        <w:t xml:space="preserve">imensionais que o caracterizam e </w:t>
      </w:r>
      <w:r w:rsidR="003D1DB8" w:rsidRPr="00DC2DBB">
        <w:rPr>
          <w:rFonts w:ascii="Arial" w:hAnsi="Arial" w:cs="Arial"/>
          <w:sz w:val="22"/>
          <w:szCs w:val="22"/>
        </w:rPr>
        <w:t xml:space="preserve">os elementos </w:t>
      </w:r>
      <w:r w:rsidRPr="00DC2DBB">
        <w:rPr>
          <w:rFonts w:ascii="Arial" w:hAnsi="Arial" w:cs="Arial"/>
          <w:sz w:val="22"/>
          <w:szCs w:val="22"/>
        </w:rPr>
        <w:t>de</w:t>
      </w:r>
      <w:r w:rsidR="003D1DB8" w:rsidRPr="00DC2DBB">
        <w:rPr>
          <w:rFonts w:ascii="Arial" w:hAnsi="Arial" w:cs="Arial"/>
          <w:sz w:val="22"/>
          <w:szCs w:val="22"/>
        </w:rPr>
        <w:t xml:space="preserve"> coesão social, cultural e territorial, apresentam a pr</w:t>
      </w:r>
      <w:r w:rsidRPr="00DC2DBB">
        <w:rPr>
          <w:rFonts w:ascii="Arial" w:hAnsi="Arial" w:cs="Arial"/>
          <w:sz w:val="22"/>
          <w:szCs w:val="22"/>
        </w:rPr>
        <w:t>edominância de elementos rurais</w:t>
      </w:r>
      <w:r w:rsidR="003D1DB8" w:rsidRPr="00DC2DBB">
        <w:rPr>
          <w:rFonts w:ascii="Arial" w:hAnsi="Arial" w:cs="Arial"/>
          <w:sz w:val="22"/>
          <w:szCs w:val="22"/>
        </w:rPr>
        <w:t xml:space="preserve"> (BRASIL, 2004).</w:t>
      </w:r>
    </w:p>
    <w:p w14:paraId="1AD0449C" w14:textId="4FC1902E" w:rsidR="003D1DB8" w:rsidRPr="00DC2DBB" w:rsidRDefault="003D1DB8"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O o</w:t>
      </w:r>
      <w:r w:rsidR="00220C47" w:rsidRPr="00DC2DBB">
        <w:rPr>
          <w:rFonts w:ascii="Arial" w:hAnsi="Arial" w:cs="Arial"/>
          <w:sz w:val="22"/>
          <w:szCs w:val="22"/>
        </w:rPr>
        <w:t xml:space="preserve">bjetivo geral do </w:t>
      </w:r>
      <w:proofErr w:type="spellStart"/>
      <w:r w:rsidR="00220C47" w:rsidRPr="00DC2DBB">
        <w:rPr>
          <w:rFonts w:ascii="Arial" w:hAnsi="Arial" w:cs="Arial"/>
          <w:sz w:val="22"/>
          <w:szCs w:val="22"/>
        </w:rPr>
        <w:t>Pronat</w:t>
      </w:r>
      <w:proofErr w:type="spellEnd"/>
      <w:r w:rsidR="00220C47" w:rsidRPr="00DC2DBB">
        <w:rPr>
          <w:rFonts w:ascii="Arial" w:hAnsi="Arial" w:cs="Arial"/>
          <w:sz w:val="22"/>
          <w:szCs w:val="22"/>
        </w:rPr>
        <w:t xml:space="preserve"> consistia</w:t>
      </w:r>
      <w:r w:rsidRPr="00DC2DBB">
        <w:rPr>
          <w:rFonts w:ascii="Arial" w:hAnsi="Arial" w:cs="Arial"/>
          <w:sz w:val="22"/>
          <w:szCs w:val="22"/>
        </w:rPr>
        <w:t xml:space="preserve"> em promover e apoiar iniciativas das institucionalidades representativas dos territórios rurais que objetivem o incremento sustentável nos níveis de qualidade de vida da população rural. A seleção dos territórios rurais para ações do </w:t>
      </w:r>
      <w:proofErr w:type="spellStart"/>
      <w:r w:rsidRPr="00DC2DBB">
        <w:rPr>
          <w:rFonts w:ascii="Arial" w:hAnsi="Arial" w:cs="Arial"/>
          <w:sz w:val="22"/>
          <w:szCs w:val="22"/>
        </w:rPr>
        <w:t>Pronat</w:t>
      </w:r>
      <w:proofErr w:type="spellEnd"/>
      <w:r w:rsidRPr="00DC2DBB">
        <w:rPr>
          <w:rFonts w:ascii="Arial" w:hAnsi="Arial" w:cs="Arial"/>
          <w:sz w:val="22"/>
          <w:szCs w:val="22"/>
        </w:rPr>
        <w:t xml:space="preserve"> te</w:t>
      </w:r>
      <w:r w:rsidR="00610908" w:rsidRPr="00DC2DBB">
        <w:rPr>
          <w:rFonts w:ascii="Arial" w:hAnsi="Arial" w:cs="Arial"/>
          <w:sz w:val="22"/>
          <w:szCs w:val="22"/>
        </w:rPr>
        <w:t>ve</w:t>
      </w:r>
      <w:r w:rsidRPr="00DC2DBB">
        <w:rPr>
          <w:rFonts w:ascii="Arial" w:hAnsi="Arial" w:cs="Arial"/>
          <w:sz w:val="22"/>
          <w:szCs w:val="22"/>
        </w:rPr>
        <w:t xml:space="preserve"> por base as microrregiões geográficas que apresenta</w:t>
      </w:r>
      <w:r w:rsidR="00C82AC8" w:rsidRPr="00DC2DBB">
        <w:rPr>
          <w:rFonts w:ascii="Arial" w:hAnsi="Arial" w:cs="Arial"/>
          <w:sz w:val="22"/>
          <w:szCs w:val="22"/>
        </w:rPr>
        <w:t>va</w:t>
      </w:r>
      <w:r w:rsidRPr="00DC2DBB">
        <w:rPr>
          <w:rFonts w:ascii="Arial" w:hAnsi="Arial" w:cs="Arial"/>
          <w:sz w:val="22"/>
          <w:szCs w:val="22"/>
        </w:rPr>
        <w:t xml:space="preserve">m densidade demográfica menor que 80 </w:t>
      </w:r>
      <w:proofErr w:type="spellStart"/>
      <w:r w:rsidRPr="00DC2DBB">
        <w:rPr>
          <w:rFonts w:ascii="Arial" w:hAnsi="Arial" w:cs="Arial"/>
          <w:sz w:val="22"/>
          <w:szCs w:val="22"/>
        </w:rPr>
        <w:t>hab</w:t>
      </w:r>
      <w:proofErr w:type="spellEnd"/>
      <w:r w:rsidRPr="00DC2DBB">
        <w:rPr>
          <w:rFonts w:ascii="Arial" w:hAnsi="Arial" w:cs="Arial"/>
          <w:sz w:val="22"/>
          <w:szCs w:val="22"/>
        </w:rPr>
        <w:t xml:space="preserve">/km² e população média por município de até 50.000 habitantes, bem como a presença de agricultores familiares, famílias assentadas e famílias de trabalhadores acampados (BRASIL, 2004). Com base nos critérios estabelecidos pela SDT, </w:t>
      </w:r>
      <w:r w:rsidR="00610908" w:rsidRPr="00DC2DBB">
        <w:rPr>
          <w:rFonts w:ascii="Arial" w:hAnsi="Arial" w:cs="Arial"/>
          <w:sz w:val="22"/>
          <w:szCs w:val="22"/>
        </w:rPr>
        <w:t>foram identificados</w:t>
      </w:r>
      <w:r w:rsidRPr="00DC2DBB">
        <w:rPr>
          <w:rFonts w:ascii="Arial" w:hAnsi="Arial" w:cs="Arial"/>
          <w:sz w:val="22"/>
          <w:szCs w:val="22"/>
        </w:rPr>
        <w:t xml:space="preserve"> 242 territórios rurais </w:t>
      </w:r>
      <w:r w:rsidR="00B4121F">
        <w:rPr>
          <w:rFonts w:ascii="Arial" w:hAnsi="Arial" w:cs="Arial"/>
          <w:sz w:val="22"/>
          <w:szCs w:val="22"/>
        </w:rPr>
        <w:t xml:space="preserve">em todo o país </w:t>
      </w:r>
      <w:r w:rsidRPr="00DC2DBB">
        <w:rPr>
          <w:rFonts w:ascii="Arial" w:hAnsi="Arial" w:cs="Arial"/>
          <w:sz w:val="22"/>
          <w:szCs w:val="22"/>
        </w:rPr>
        <w:t>(BRASIL, 2010).</w:t>
      </w:r>
    </w:p>
    <w:p w14:paraId="42E4D8EF" w14:textId="1A8E59E9" w:rsidR="003D1DB8" w:rsidRPr="00DC2DBB" w:rsidRDefault="003D1DB8"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A estrutura organizacional dos territórios rurais </w:t>
      </w:r>
      <w:r w:rsidR="00D55001">
        <w:rPr>
          <w:rFonts w:ascii="Arial" w:hAnsi="Arial" w:cs="Arial"/>
          <w:sz w:val="22"/>
          <w:szCs w:val="22"/>
        </w:rPr>
        <w:t>foi</w:t>
      </w:r>
      <w:r w:rsidRPr="00DC2DBB">
        <w:rPr>
          <w:rFonts w:ascii="Arial" w:hAnsi="Arial" w:cs="Arial"/>
          <w:sz w:val="22"/>
          <w:szCs w:val="22"/>
        </w:rPr>
        <w:t xml:space="preserve"> sustentada pelo Colegiado de Desenvolvimento Territorial (</w:t>
      </w:r>
      <w:proofErr w:type="spellStart"/>
      <w:r w:rsidRPr="00DC2DBB">
        <w:rPr>
          <w:rFonts w:ascii="Arial" w:hAnsi="Arial" w:cs="Arial"/>
          <w:sz w:val="22"/>
          <w:szCs w:val="22"/>
        </w:rPr>
        <w:t>Codeter</w:t>
      </w:r>
      <w:proofErr w:type="spellEnd"/>
      <w:r w:rsidRPr="00DC2DBB">
        <w:rPr>
          <w:rFonts w:ascii="Arial" w:hAnsi="Arial" w:cs="Arial"/>
          <w:sz w:val="22"/>
          <w:szCs w:val="22"/>
        </w:rPr>
        <w:t xml:space="preserve">). </w:t>
      </w:r>
      <w:r w:rsidR="00D816FF">
        <w:rPr>
          <w:rFonts w:ascii="Arial" w:hAnsi="Arial" w:cs="Arial"/>
          <w:sz w:val="22"/>
          <w:szCs w:val="22"/>
        </w:rPr>
        <w:t>Estes c</w:t>
      </w:r>
      <w:r w:rsidR="00220C47" w:rsidRPr="00DC2DBB">
        <w:rPr>
          <w:rFonts w:ascii="Arial" w:hAnsi="Arial" w:cs="Arial"/>
          <w:sz w:val="22"/>
          <w:szCs w:val="22"/>
        </w:rPr>
        <w:t>ontavam com</w:t>
      </w:r>
      <w:r w:rsidRPr="00DC2DBB">
        <w:rPr>
          <w:rFonts w:ascii="Arial" w:hAnsi="Arial" w:cs="Arial"/>
          <w:sz w:val="22"/>
          <w:szCs w:val="22"/>
        </w:rPr>
        <w:t xml:space="preserve"> representantes das três esferas de governo (municipal, estadual e federal) e da sociedade, devendo haver paridade entre representantes do </w:t>
      </w:r>
      <w:r w:rsidR="00220C47" w:rsidRPr="00DC2DBB">
        <w:rPr>
          <w:rFonts w:ascii="Arial" w:hAnsi="Arial" w:cs="Arial"/>
          <w:sz w:val="22"/>
          <w:szCs w:val="22"/>
        </w:rPr>
        <w:t>Estado</w:t>
      </w:r>
      <w:r w:rsidRPr="00DC2DBB">
        <w:rPr>
          <w:rFonts w:ascii="Arial" w:hAnsi="Arial" w:cs="Arial"/>
          <w:sz w:val="22"/>
          <w:szCs w:val="22"/>
        </w:rPr>
        <w:t xml:space="preserve"> e sociedade civil bem como uma composição representativa, </w:t>
      </w:r>
      <w:r w:rsidRPr="00DC2DBB">
        <w:rPr>
          <w:rFonts w:ascii="Arial" w:hAnsi="Arial" w:cs="Arial"/>
          <w:sz w:val="22"/>
          <w:szCs w:val="22"/>
        </w:rPr>
        <w:lastRenderedPageBreak/>
        <w:t xml:space="preserve">diversa e plural dos atores sociais relacionados ao desenvolvimento rural. Ao </w:t>
      </w:r>
      <w:proofErr w:type="spellStart"/>
      <w:r w:rsidRPr="00DC2DBB">
        <w:rPr>
          <w:rFonts w:ascii="Arial" w:hAnsi="Arial" w:cs="Arial"/>
          <w:sz w:val="22"/>
          <w:szCs w:val="22"/>
        </w:rPr>
        <w:t>Codeter</w:t>
      </w:r>
      <w:proofErr w:type="spellEnd"/>
      <w:r w:rsidRPr="00DC2DBB">
        <w:rPr>
          <w:rFonts w:ascii="Arial" w:hAnsi="Arial" w:cs="Arial"/>
          <w:sz w:val="22"/>
          <w:szCs w:val="22"/>
        </w:rPr>
        <w:t xml:space="preserve"> </w:t>
      </w:r>
      <w:r w:rsidR="00D55001">
        <w:rPr>
          <w:rFonts w:ascii="Arial" w:hAnsi="Arial" w:cs="Arial"/>
          <w:sz w:val="22"/>
          <w:szCs w:val="22"/>
        </w:rPr>
        <w:t xml:space="preserve">coube </w:t>
      </w:r>
      <w:r w:rsidRPr="00DC2DBB">
        <w:rPr>
          <w:rFonts w:ascii="Arial" w:hAnsi="Arial" w:cs="Arial"/>
          <w:sz w:val="22"/>
          <w:szCs w:val="22"/>
        </w:rPr>
        <w:t>deliberar e propor ações para o desenvolvimento sustentável dos territórios, além de articular políticas públicas, realizar o planejamento das ações e definir os programas e projetos que devem compor o Plano Territorial de Desenvolvimento Territorial Sustentável (PTDRS).</w:t>
      </w:r>
    </w:p>
    <w:p w14:paraId="53306838" w14:textId="107B2197" w:rsidR="003D1DB8" w:rsidRPr="00DC2DBB" w:rsidRDefault="00220C47" w:rsidP="00166C1F">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Por sua vez, o PTC foi </w:t>
      </w:r>
      <w:r w:rsidR="003D1DB8" w:rsidRPr="00DC2DBB">
        <w:rPr>
          <w:rFonts w:ascii="Arial" w:hAnsi="Arial" w:cs="Arial"/>
          <w:sz w:val="22"/>
          <w:szCs w:val="22"/>
        </w:rPr>
        <w:t xml:space="preserve">resultado da constatação de significativas desigualdades </w:t>
      </w:r>
      <w:r w:rsidRPr="00DC2DBB">
        <w:rPr>
          <w:rFonts w:ascii="Arial" w:hAnsi="Arial" w:cs="Arial"/>
          <w:sz w:val="22"/>
          <w:szCs w:val="22"/>
        </w:rPr>
        <w:t>socioeconômicas</w:t>
      </w:r>
      <w:r w:rsidR="003D1DB8" w:rsidRPr="00DC2DBB">
        <w:rPr>
          <w:rFonts w:ascii="Arial" w:hAnsi="Arial" w:cs="Arial"/>
          <w:sz w:val="22"/>
          <w:szCs w:val="22"/>
        </w:rPr>
        <w:t xml:space="preserve"> entre os próprios territórios rurais. A prioridade do PTC </w:t>
      </w:r>
      <w:r w:rsidRPr="00DC2DBB">
        <w:rPr>
          <w:rFonts w:ascii="Arial" w:hAnsi="Arial" w:cs="Arial"/>
          <w:sz w:val="22"/>
          <w:szCs w:val="22"/>
        </w:rPr>
        <w:t>remetia a</w:t>
      </w:r>
      <w:r w:rsidR="003D1DB8" w:rsidRPr="00DC2DBB">
        <w:rPr>
          <w:rFonts w:ascii="Arial" w:hAnsi="Arial" w:cs="Arial"/>
          <w:sz w:val="22"/>
          <w:szCs w:val="22"/>
        </w:rPr>
        <w:t xml:space="preserve"> atender territórios </w:t>
      </w:r>
      <w:r w:rsidRPr="00DC2DBB">
        <w:rPr>
          <w:rFonts w:ascii="Arial" w:hAnsi="Arial" w:cs="Arial"/>
          <w:sz w:val="22"/>
          <w:szCs w:val="22"/>
        </w:rPr>
        <w:t>com</w:t>
      </w:r>
      <w:r w:rsidR="003D1DB8" w:rsidRPr="00DC2DBB">
        <w:rPr>
          <w:rFonts w:ascii="Arial" w:hAnsi="Arial" w:cs="Arial"/>
          <w:sz w:val="22"/>
          <w:szCs w:val="22"/>
        </w:rPr>
        <w:t xml:space="preserve"> baixo acesso a serviços básicos, índices de estagnação na geração de renda, e carência de políticas integradas e sustentáveis para autonomia econômica. Assim sendo, o objetivo do </w:t>
      </w:r>
      <w:r w:rsidRPr="00DC2DBB">
        <w:rPr>
          <w:rFonts w:ascii="Arial" w:hAnsi="Arial" w:cs="Arial"/>
          <w:sz w:val="22"/>
          <w:szCs w:val="22"/>
        </w:rPr>
        <w:t>PTC</w:t>
      </w:r>
      <w:r w:rsidR="003D1DB8" w:rsidRPr="00DC2DBB">
        <w:rPr>
          <w:rFonts w:ascii="Arial" w:hAnsi="Arial" w:cs="Arial"/>
          <w:sz w:val="22"/>
          <w:szCs w:val="22"/>
        </w:rPr>
        <w:t xml:space="preserve"> consist</w:t>
      </w:r>
      <w:r w:rsidRPr="00DC2DBB">
        <w:rPr>
          <w:rFonts w:ascii="Arial" w:hAnsi="Arial" w:cs="Arial"/>
          <w:sz w:val="22"/>
          <w:szCs w:val="22"/>
        </w:rPr>
        <w:t>ia</w:t>
      </w:r>
      <w:r w:rsidR="003D1DB8" w:rsidRPr="00DC2DBB">
        <w:rPr>
          <w:rFonts w:ascii="Arial" w:hAnsi="Arial" w:cs="Arial"/>
          <w:sz w:val="22"/>
          <w:szCs w:val="22"/>
        </w:rPr>
        <w:t xml:space="preserve"> na superação da pobreza e geração de trabalho e renda no meio rural por meio de uma estratégia de desenvolv</w:t>
      </w:r>
      <w:r w:rsidRPr="00DC2DBB">
        <w:rPr>
          <w:rFonts w:ascii="Arial" w:hAnsi="Arial" w:cs="Arial"/>
          <w:sz w:val="22"/>
          <w:szCs w:val="22"/>
        </w:rPr>
        <w:t xml:space="preserve">imento territorial sustentável </w:t>
      </w:r>
      <w:r w:rsidR="003D1DB8" w:rsidRPr="00DC2DBB">
        <w:rPr>
          <w:rFonts w:ascii="Arial" w:hAnsi="Arial" w:cs="Arial"/>
          <w:sz w:val="22"/>
          <w:szCs w:val="22"/>
        </w:rPr>
        <w:t>(BRASIL, 2011).</w:t>
      </w:r>
      <w:r w:rsidR="00166C1F">
        <w:rPr>
          <w:rFonts w:ascii="Arial" w:hAnsi="Arial" w:cs="Arial"/>
          <w:sz w:val="22"/>
          <w:szCs w:val="22"/>
        </w:rPr>
        <w:t xml:space="preserve"> A referida política atendeu</w:t>
      </w:r>
      <w:r w:rsidR="003D1DB8" w:rsidRPr="00DC2DBB">
        <w:rPr>
          <w:rFonts w:ascii="Arial" w:hAnsi="Arial" w:cs="Arial"/>
          <w:sz w:val="22"/>
          <w:szCs w:val="22"/>
        </w:rPr>
        <w:t xml:space="preserve"> 120 </w:t>
      </w:r>
      <w:r w:rsidR="00A76F66" w:rsidRPr="00DC2DBB">
        <w:rPr>
          <w:rFonts w:ascii="Arial" w:hAnsi="Arial" w:cs="Arial"/>
          <w:sz w:val="22"/>
          <w:szCs w:val="22"/>
        </w:rPr>
        <w:t>territórios da cidadania</w:t>
      </w:r>
      <w:r w:rsidR="00057C23">
        <w:rPr>
          <w:rFonts w:ascii="Arial" w:hAnsi="Arial" w:cs="Arial"/>
          <w:sz w:val="22"/>
          <w:szCs w:val="22"/>
        </w:rPr>
        <w:t xml:space="preserve"> </w:t>
      </w:r>
      <w:r w:rsidR="00AB4D0C">
        <w:rPr>
          <w:rFonts w:ascii="Arial" w:hAnsi="Arial" w:cs="Arial"/>
          <w:sz w:val="22"/>
          <w:szCs w:val="22"/>
        </w:rPr>
        <w:t>em todo país</w:t>
      </w:r>
      <w:r w:rsidR="003D1DB8" w:rsidRPr="00DC2DBB">
        <w:rPr>
          <w:rFonts w:ascii="Arial" w:hAnsi="Arial" w:cs="Arial"/>
          <w:sz w:val="22"/>
          <w:szCs w:val="22"/>
        </w:rPr>
        <w:t>.</w:t>
      </w:r>
    </w:p>
    <w:p w14:paraId="065882CA" w14:textId="77BCBDAD" w:rsidR="00E41162" w:rsidRPr="00DC2DBB" w:rsidRDefault="00E41162"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Nos anos mais recentes, duas </w:t>
      </w:r>
      <w:r w:rsidR="001857BC" w:rsidRPr="00DC2DBB">
        <w:rPr>
          <w:rFonts w:ascii="Arial" w:hAnsi="Arial" w:cs="Arial"/>
          <w:sz w:val="22"/>
          <w:szCs w:val="22"/>
        </w:rPr>
        <w:t xml:space="preserve">ações da SDT passaram a compor a estrutura de governança da política territorial: </w:t>
      </w:r>
      <w:r w:rsidRPr="00DC2DBB">
        <w:rPr>
          <w:rFonts w:ascii="Arial" w:hAnsi="Arial" w:cs="Arial"/>
          <w:sz w:val="22"/>
          <w:szCs w:val="22"/>
        </w:rPr>
        <w:t>as Células de Acompanhamento e Informação (Cais) e os Núcleos de Extensão em Desenvolvimento Territorial (</w:t>
      </w:r>
      <w:proofErr w:type="spellStart"/>
      <w:r w:rsidRPr="00DC2DBB">
        <w:rPr>
          <w:rFonts w:ascii="Arial" w:hAnsi="Arial" w:cs="Arial"/>
          <w:sz w:val="22"/>
          <w:szCs w:val="22"/>
        </w:rPr>
        <w:t>Nedets</w:t>
      </w:r>
      <w:proofErr w:type="spellEnd"/>
      <w:r w:rsidRPr="00DC2DBB">
        <w:rPr>
          <w:rFonts w:ascii="Arial" w:hAnsi="Arial" w:cs="Arial"/>
          <w:sz w:val="22"/>
          <w:szCs w:val="22"/>
        </w:rPr>
        <w:t>).</w:t>
      </w:r>
      <w:r w:rsidR="00610908" w:rsidRPr="00DC2DBB">
        <w:rPr>
          <w:rFonts w:ascii="Arial" w:hAnsi="Arial" w:cs="Arial"/>
          <w:sz w:val="22"/>
          <w:szCs w:val="22"/>
        </w:rPr>
        <w:t xml:space="preserve"> </w:t>
      </w:r>
      <w:r w:rsidRPr="00DC2DBB">
        <w:rPr>
          <w:rFonts w:ascii="Arial" w:hAnsi="Arial" w:cs="Arial"/>
          <w:sz w:val="22"/>
          <w:szCs w:val="22"/>
        </w:rPr>
        <w:t xml:space="preserve">O projeto das </w:t>
      </w:r>
      <w:proofErr w:type="spellStart"/>
      <w:r w:rsidRPr="00DC2DBB">
        <w:rPr>
          <w:rFonts w:ascii="Arial" w:hAnsi="Arial" w:cs="Arial"/>
          <w:sz w:val="22"/>
          <w:szCs w:val="22"/>
        </w:rPr>
        <w:t>CAIs</w:t>
      </w:r>
      <w:proofErr w:type="spellEnd"/>
      <w:r w:rsidRPr="00DC2DBB">
        <w:rPr>
          <w:rFonts w:ascii="Arial" w:hAnsi="Arial" w:cs="Arial"/>
          <w:sz w:val="22"/>
          <w:szCs w:val="22"/>
        </w:rPr>
        <w:t xml:space="preserve">, realizado entre 2010 e 2014, decorreu da necessidade de um maior acompanhamento das dinâmicas dos territórios apoiados pelo </w:t>
      </w:r>
      <w:proofErr w:type="spellStart"/>
      <w:r w:rsidRPr="00DC2DBB">
        <w:rPr>
          <w:rFonts w:ascii="Arial" w:hAnsi="Arial" w:cs="Arial"/>
          <w:sz w:val="22"/>
          <w:szCs w:val="22"/>
        </w:rPr>
        <w:t>Pronat</w:t>
      </w:r>
      <w:proofErr w:type="spellEnd"/>
      <w:r w:rsidRPr="00DC2DBB">
        <w:rPr>
          <w:rFonts w:ascii="Arial" w:hAnsi="Arial" w:cs="Arial"/>
          <w:sz w:val="22"/>
          <w:szCs w:val="22"/>
        </w:rPr>
        <w:t xml:space="preserve"> e PTC por parte da SDT/MDA. Nesse sentido, a Secretaria articulou-se institucionalmente e operacionalmente com 27 universidades e 37 territórios rurais para o estabelecimento do Sistema de Gestão Estratégica (SGE</w:t>
      </w:r>
      <w:r w:rsidR="00EF373E" w:rsidRPr="00DC2DBB">
        <w:rPr>
          <w:rStyle w:val="Refdenotaderodap"/>
          <w:rFonts w:ascii="Arial" w:hAnsi="Arial" w:cs="Arial"/>
          <w:sz w:val="22"/>
          <w:szCs w:val="22"/>
        </w:rPr>
        <w:footnoteReference w:id="2"/>
      </w:r>
      <w:r w:rsidRPr="00DC2DBB">
        <w:rPr>
          <w:rFonts w:ascii="Arial" w:hAnsi="Arial" w:cs="Arial"/>
          <w:sz w:val="22"/>
          <w:szCs w:val="22"/>
        </w:rPr>
        <w:t xml:space="preserve">), estimulando o desenvolvimento dos processos de acompanhamento, avaliação e informação nos territórios por meio Cais. Buscou-se ainda a execução de atividades de interesse dos pactuantes </w:t>
      </w:r>
      <w:r w:rsidR="004E4D8B" w:rsidRPr="00DC2DBB">
        <w:rPr>
          <w:rFonts w:ascii="Arial" w:hAnsi="Arial" w:cs="Arial"/>
          <w:sz w:val="22"/>
          <w:szCs w:val="22"/>
        </w:rPr>
        <w:t xml:space="preserve">– MDA/SDT, Conselho Nacional de Desenvolvimento Científico e Tecnológico (CNPq), universidades e Colegiados – </w:t>
      </w:r>
      <w:r w:rsidRPr="00DC2DBB">
        <w:rPr>
          <w:rFonts w:ascii="Arial" w:hAnsi="Arial" w:cs="Arial"/>
          <w:sz w:val="22"/>
          <w:szCs w:val="22"/>
        </w:rPr>
        <w:t>que conv</w:t>
      </w:r>
      <w:r w:rsidR="00A76F66" w:rsidRPr="00DC2DBB">
        <w:rPr>
          <w:rFonts w:ascii="Arial" w:hAnsi="Arial" w:cs="Arial"/>
          <w:sz w:val="22"/>
          <w:szCs w:val="22"/>
        </w:rPr>
        <w:t>ergiam</w:t>
      </w:r>
      <w:r w:rsidRPr="00DC2DBB">
        <w:rPr>
          <w:rFonts w:ascii="Arial" w:hAnsi="Arial" w:cs="Arial"/>
          <w:sz w:val="22"/>
          <w:szCs w:val="22"/>
        </w:rPr>
        <w:t xml:space="preserve"> para o esforço comum da geração e sistematização de conhecimentos, o desenvolvimento de capacidades humanas e organizacionais, o desenvolvimento dos territórios rurais e o aperfeiçoamento da gestão e dos investimentos públicos.</w:t>
      </w:r>
    </w:p>
    <w:p w14:paraId="0C9E381B" w14:textId="72B6D6A2" w:rsidR="00E41162" w:rsidRPr="00DC2DBB" w:rsidRDefault="00E41162"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Aprimorando a experiência das Cais, foi instituído a partir de 201</w:t>
      </w:r>
      <w:r w:rsidR="004E4D8B" w:rsidRPr="00DC2DBB">
        <w:rPr>
          <w:rFonts w:ascii="Arial" w:hAnsi="Arial" w:cs="Arial"/>
          <w:sz w:val="22"/>
          <w:szCs w:val="22"/>
        </w:rPr>
        <w:t>4</w:t>
      </w:r>
      <w:r w:rsidRPr="00DC2DBB">
        <w:rPr>
          <w:rFonts w:ascii="Arial" w:hAnsi="Arial" w:cs="Arial"/>
          <w:sz w:val="22"/>
          <w:szCs w:val="22"/>
        </w:rPr>
        <w:t xml:space="preserve">, o projeto dos </w:t>
      </w:r>
      <w:proofErr w:type="spellStart"/>
      <w:r w:rsidRPr="00DC2DBB">
        <w:rPr>
          <w:rFonts w:ascii="Arial" w:hAnsi="Arial" w:cs="Arial"/>
          <w:sz w:val="22"/>
          <w:szCs w:val="22"/>
        </w:rPr>
        <w:t>N</w:t>
      </w:r>
      <w:r w:rsidR="00EF373E" w:rsidRPr="00DC2DBB">
        <w:rPr>
          <w:rFonts w:ascii="Arial" w:hAnsi="Arial" w:cs="Arial"/>
          <w:sz w:val="22"/>
          <w:szCs w:val="22"/>
        </w:rPr>
        <w:t>edets</w:t>
      </w:r>
      <w:proofErr w:type="spellEnd"/>
      <w:r w:rsidRPr="00DC2DBB">
        <w:rPr>
          <w:rFonts w:ascii="Arial" w:hAnsi="Arial" w:cs="Arial"/>
          <w:sz w:val="22"/>
          <w:szCs w:val="22"/>
        </w:rPr>
        <w:t xml:space="preserve">, </w:t>
      </w:r>
      <w:r w:rsidR="00610908" w:rsidRPr="00DC2DBB">
        <w:rPr>
          <w:rFonts w:ascii="Arial" w:hAnsi="Arial" w:cs="Arial"/>
          <w:sz w:val="22"/>
          <w:szCs w:val="22"/>
        </w:rPr>
        <w:t>que apoiou</w:t>
      </w:r>
      <w:r w:rsidRPr="00DC2DBB">
        <w:rPr>
          <w:rFonts w:ascii="Arial" w:hAnsi="Arial" w:cs="Arial"/>
          <w:sz w:val="22"/>
          <w:szCs w:val="22"/>
        </w:rPr>
        <w:t xml:space="preserve"> 189 territórios. Os </w:t>
      </w:r>
      <w:proofErr w:type="spellStart"/>
      <w:r w:rsidRPr="00DC2DBB">
        <w:rPr>
          <w:rFonts w:ascii="Arial" w:hAnsi="Arial" w:cs="Arial"/>
          <w:sz w:val="22"/>
          <w:szCs w:val="22"/>
        </w:rPr>
        <w:t>Nedets</w:t>
      </w:r>
      <w:proofErr w:type="spellEnd"/>
      <w:r w:rsidRPr="00DC2DBB">
        <w:rPr>
          <w:rFonts w:ascii="Arial" w:hAnsi="Arial" w:cs="Arial"/>
          <w:sz w:val="22"/>
          <w:szCs w:val="22"/>
        </w:rPr>
        <w:t xml:space="preserve"> </w:t>
      </w:r>
      <w:r w:rsidR="00610908" w:rsidRPr="00DC2DBB">
        <w:rPr>
          <w:rFonts w:ascii="Arial" w:hAnsi="Arial" w:cs="Arial"/>
          <w:sz w:val="22"/>
          <w:szCs w:val="22"/>
        </w:rPr>
        <w:t>tinham a</w:t>
      </w:r>
      <w:r w:rsidRPr="00DC2DBB">
        <w:rPr>
          <w:rFonts w:ascii="Arial" w:hAnsi="Arial" w:cs="Arial"/>
          <w:sz w:val="22"/>
          <w:szCs w:val="22"/>
        </w:rPr>
        <w:t xml:space="preserve"> função de apoiar ações de extensão e de assessoramento técnico aos colegiados territoriais e demais atores dos territórios rurais. O programa foi implementado por meio d</w:t>
      </w:r>
      <w:r w:rsidR="004E4D8B" w:rsidRPr="00DC2DBB">
        <w:rPr>
          <w:rFonts w:ascii="Arial" w:hAnsi="Arial" w:cs="Arial"/>
          <w:sz w:val="22"/>
          <w:szCs w:val="22"/>
        </w:rPr>
        <w:t>e</w:t>
      </w:r>
      <w:r w:rsidRPr="00DC2DBB">
        <w:rPr>
          <w:rFonts w:ascii="Arial" w:hAnsi="Arial" w:cs="Arial"/>
          <w:sz w:val="22"/>
          <w:szCs w:val="22"/>
        </w:rPr>
        <w:t xml:space="preserve"> articulação institucional e operacional </w:t>
      </w:r>
      <w:r w:rsidR="004E4D8B" w:rsidRPr="00DC2DBB">
        <w:rPr>
          <w:rFonts w:ascii="Arial" w:hAnsi="Arial" w:cs="Arial"/>
          <w:sz w:val="22"/>
          <w:szCs w:val="22"/>
        </w:rPr>
        <w:t>semelhante, incluindo ainda a</w:t>
      </w:r>
      <w:r w:rsidRPr="00DC2DBB">
        <w:rPr>
          <w:rFonts w:ascii="Arial" w:hAnsi="Arial" w:cs="Arial"/>
          <w:sz w:val="22"/>
          <w:szCs w:val="22"/>
        </w:rPr>
        <w:t xml:space="preserve"> Secretaria de Políticas para as Mulheres (SPM). </w:t>
      </w:r>
      <w:r w:rsidR="00A76F66" w:rsidRPr="00DC2DBB">
        <w:rPr>
          <w:rFonts w:ascii="Arial" w:hAnsi="Arial" w:cs="Arial"/>
          <w:sz w:val="22"/>
          <w:szCs w:val="22"/>
        </w:rPr>
        <w:t>Foi um</w:t>
      </w:r>
      <w:r w:rsidR="00612A36" w:rsidRPr="00DC2DBB">
        <w:rPr>
          <w:rFonts w:ascii="Arial" w:hAnsi="Arial" w:cs="Arial"/>
          <w:sz w:val="22"/>
          <w:szCs w:val="22"/>
        </w:rPr>
        <w:t>a</w:t>
      </w:r>
      <w:r w:rsidR="00A76F66" w:rsidRPr="00DC2DBB">
        <w:rPr>
          <w:rFonts w:ascii="Arial" w:hAnsi="Arial" w:cs="Arial"/>
          <w:sz w:val="22"/>
          <w:szCs w:val="22"/>
        </w:rPr>
        <w:t xml:space="preserve"> </w:t>
      </w:r>
      <w:r w:rsidRPr="00DC2DBB">
        <w:rPr>
          <w:rFonts w:ascii="Arial" w:hAnsi="Arial" w:cs="Arial"/>
          <w:sz w:val="22"/>
          <w:szCs w:val="22"/>
        </w:rPr>
        <w:t xml:space="preserve">estratégia </w:t>
      </w:r>
      <w:r w:rsidR="00612A36" w:rsidRPr="00DC2DBB">
        <w:rPr>
          <w:rFonts w:ascii="Arial" w:hAnsi="Arial" w:cs="Arial"/>
          <w:sz w:val="22"/>
          <w:szCs w:val="22"/>
        </w:rPr>
        <w:t>que visou</w:t>
      </w:r>
      <w:r w:rsidR="00A76F66" w:rsidRPr="00DC2DBB">
        <w:rPr>
          <w:rFonts w:ascii="Arial" w:hAnsi="Arial" w:cs="Arial"/>
          <w:sz w:val="22"/>
          <w:szCs w:val="22"/>
        </w:rPr>
        <w:t xml:space="preserve"> o</w:t>
      </w:r>
      <w:r w:rsidRPr="00DC2DBB">
        <w:rPr>
          <w:rFonts w:ascii="Arial" w:hAnsi="Arial" w:cs="Arial"/>
          <w:sz w:val="22"/>
          <w:szCs w:val="22"/>
        </w:rPr>
        <w:t xml:space="preserve"> fortalecimento e consolidação da abordagem territorial da SDT/MDA.</w:t>
      </w:r>
    </w:p>
    <w:p w14:paraId="2CDB2A8B" w14:textId="776762B6" w:rsidR="00E41162" w:rsidRPr="00DC2DBB" w:rsidRDefault="00C72C06"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Com a perspectiva territorial de desenvolvimento rural sustentável implementada pelo </w:t>
      </w:r>
      <w:proofErr w:type="spellStart"/>
      <w:r w:rsidRPr="00DC2DBB">
        <w:rPr>
          <w:rFonts w:ascii="Arial" w:hAnsi="Arial" w:cs="Arial"/>
          <w:sz w:val="22"/>
          <w:szCs w:val="22"/>
        </w:rPr>
        <w:t>Pronat</w:t>
      </w:r>
      <w:proofErr w:type="spellEnd"/>
      <w:r w:rsidRPr="00DC2DBB">
        <w:rPr>
          <w:rFonts w:ascii="Arial" w:hAnsi="Arial" w:cs="Arial"/>
          <w:sz w:val="22"/>
          <w:szCs w:val="22"/>
        </w:rPr>
        <w:t>/PTC e, principalmente por meio da criação dos colegiados territoriais, abriu-se</w:t>
      </w:r>
      <w:r w:rsidR="00610908" w:rsidRPr="00DC2DBB">
        <w:rPr>
          <w:rFonts w:ascii="Arial" w:hAnsi="Arial" w:cs="Arial"/>
          <w:sz w:val="22"/>
          <w:szCs w:val="22"/>
        </w:rPr>
        <w:t xml:space="preserve"> a possibilidade de amplia</w:t>
      </w:r>
      <w:r w:rsidRPr="00DC2DBB">
        <w:rPr>
          <w:rFonts w:ascii="Arial" w:hAnsi="Arial" w:cs="Arial"/>
          <w:sz w:val="22"/>
          <w:szCs w:val="22"/>
        </w:rPr>
        <w:t>ção</w:t>
      </w:r>
      <w:r w:rsidR="00610908" w:rsidRPr="00DC2DBB">
        <w:rPr>
          <w:rFonts w:ascii="Arial" w:hAnsi="Arial" w:cs="Arial"/>
          <w:sz w:val="22"/>
          <w:szCs w:val="22"/>
        </w:rPr>
        <w:t xml:space="preserve"> </w:t>
      </w:r>
      <w:r w:rsidRPr="00DC2DBB">
        <w:rPr>
          <w:rFonts w:ascii="Arial" w:hAnsi="Arial" w:cs="Arial"/>
          <w:sz w:val="22"/>
          <w:szCs w:val="22"/>
        </w:rPr>
        <w:t>d</w:t>
      </w:r>
      <w:r w:rsidR="00610908" w:rsidRPr="00DC2DBB">
        <w:rPr>
          <w:rFonts w:ascii="Arial" w:hAnsi="Arial" w:cs="Arial"/>
          <w:sz w:val="22"/>
          <w:szCs w:val="22"/>
        </w:rPr>
        <w:t xml:space="preserve">o horizonte de possibilidades da sociedade, estimulando a criatividade humana e respondendo às aspirações da coletividade inserida nas dinâmicas dos </w:t>
      </w:r>
      <w:r w:rsidR="00610908" w:rsidRPr="00DC2DBB">
        <w:rPr>
          <w:rFonts w:ascii="Arial" w:hAnsi="Arial" w:cs="Arial"/>
          <w:sz w:val="22"/>
          <w:szCs w:val="22"/>
        </w:rPr>
        <w:lastRenderedPageBreak/>
        <w:t>colegiados</w:t>
      </w:r>
      <w:r w:rsidRPr="00DC2DBB">
        <w:rPr>
          <w:rFonts w:ascii="Arial" w:hAnsi="Arial" w:cs="Arial"/>
          <w:sz w:val="22"/>
          <w:szCs w:val="22"/>
        </w:rPr>
        <w:t xml:space="preserve">, tal como preconizado por </w:t>
      </w:r>
      <w:r w:rsidR="004E4D8B" w:rsidRPr="00DC2DBB">
        <w:rPr>
          <w:rFonts w:ascii="Arial" w:hAnsi="Arial" w:cs="Arial"/>
          <w:sz w:val="22"/>
          <w:szCs w:val="22"/>
        </w:rPr>
        <w:t>F</w:t>
      </w:r>
      <w:r w:rsidR="00A57526" w:rsidRPr="00DC2DBB">
        <w:rPr>
          <w:rFonts w:ascii="Arial" w:hAnsi="Arial" w:cs="Arial"/>
          <w:sz w:val="22"/>
          <w:szCs w:val="22"/>
        </w:rPr>
        <w:t>urtado</w:t>
      </w:r>
      <w:r w:rsidRPr="00DC2DBB">
        <w:rPr>
          <w:rFonts w:ascii="Arial" w:hAnsi="Arial" w:cs="Arial"/>
          <w:sz w:val="22"/>
          <w:szCs w:val="22"/>
        </w:rPr>
        <w:t xml:space="preserve"> e Brandão</w:t>
      </w:r>
      <w:r w:rsidR="00610908" w:rsidRPr="00DC2DBB">
        <w:rPr>
          <w:rFonts w:ascii="Arial" w:hAnsi="Arial" w:cs="Arial"/>
          <w:sz w:val="22"/>
          <w:szCs w:val="22"/>
        </w:rPr>
        <w:t>.</w:t>
      </w:r>
      <w:r w:rsidRPr="00DC2DBB">
        <w:rPr>
          <w:rFonts w:ascii="Arial" w:hAnsi="Arial" w:cs="Arial"/>
          <w:sz w:val="22"/>
          <w:szCs w:val="22"/>
        </w:rPr>
        <w:t xml:space="preserve"> Contudo, este parece ser um processo ainda frágil e emergente</w:t>
      </w:r>
      <w:r w:rsidR="00E040B4">
        <w:rPr>
          <w:rFonts w:ascii="Arial" w:hAnsi="Arial" w:cs="Arial"/>
          <w:sz w:val="22"/>
          <w:szCs w:val="22"/>
        </w:rPr>
        <w:t>, expresso em diferentes análises a</w:t>
      </w:r>
      <w:r w:rsidR="00E41162" w:rsidRPr="00DC2DBB">
        <w:rPr>
          <w:rFonts w:ascii="Arial" w:hAnsi="Arial" w:cs="Arial"/>
          <w:sz w:val="22"/>
          <w:szCs w:val="22"/>
        </w:rPr>
        <w:t>cerc</w:t>
      </w:r>
      <w:r w:rsidR="001857BC" w:rsidRPr="00DC2DBB">
        <w:rPr>
          <w:rFonts w:ascii="Arial" w:hAnsi="Arial" w:cs="Arial"/>
          <w:sz w:val="22"/>
          <w:szCs w:val="22"/>
        </w:rPr>
        <w:t>a dos 15</w:t>
      </w:r>
      <w:r w:rsidR="00E41162" w:rsidRPr="00DC2DBB">
        <w:rPr>
          <w:rFonts w:ascii="Arial" w:hAnsi="Arial" w:cs="Arial"/>
          <w:sz w:val="22"/>
          <w:szCs w:val="22"/>
        </w:rPr>
        <w:t xml:space="preserve"> anos de implementação da p</w:t>
      </w:r>
      <w:r w:rsidR="00E040B4">
        <w:rPr>
          <w:rFonts w:ascii="Arial" w:hAnsi="Arial" w:cs="Arial"/>
          <w:sz w:val="22"/>
          <w:szCs w:val="22"/>
        </w:rPr>
        <w:t>olítica territorial brasileira.</w:t>
      </w:r>
    </w:p>
    <w:p w14:paraId="4D6D3C49" w14:textId="002F4372" w:rsidR="00E41162" w:rsidRPr="00DC2DBB" w:rsidRDefault="00E41162"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Oliveira e </w:t>
      </w:r>
      <w:proofErr w:type="spellStart"/>
      <w:r w:rsidRPr="00DC2DBB">
        <w:rPr>
          <w:rFonts w:ascii="Arial" w:hAnsi="Arial" w:cs="Arial"/>
          <w:sz w:val="22"/>
          <w:szCs w:val="22"/>
        </w:rPr>
        <w:t>Perafán</w:t>
      </w:r>
      <w:proofErr w:type="spellEnd"/>
      <w:r w:rsidRPr="00DC2DBB">
        <w:rPr>
          <w:rFonts w:ascii="Arial" w:hAnsi="Arial" w:cs="Arial"/>
          <w:sz w:val="22"/>
          <w:szCs w:val="22"/>
        </w:rPr>
        <w:t xml:space="preserve"> (2012) </w:t>
      </w:r>
      <w:r w:rsidR="00EE69EC">
        <w:rPr>
          <w:rFonts w:ascii="Arial" w:hAnsi="Arial" w:cs="Arial"/>
          <w:sz w:val="22"/>
          <w:szCs w:val="22"/>
        </w:rPr>
        <w:t>ressaltam</w:t>
      </w:r>
      <w:r w:rsidRPr="00DC2DBB">
        <w:rPr>
          <w:rFonts w:ascii="Arial" w:hAnsi="Arial" w:cs="Arial"/>
          <w:sz w:val="22"/>
          <w:szCs w:val="22"/>
        </w:rPr>
        <w:t xml:space="preserve"> que em um modelo de gestão participativa, com foco na abordagem territorial, é importante que todos os membros das institucionalidades territoriais saibam planejar de forma estratégica, assim como elaborar propostas, administrar de forma responsável e monitorar ações e projetos</w:t>
      </w:r>
      <w:r w:rsidR="00152E86">
        <w:rPr>
          <w:rFonts w:ascii="Arial" w:hAnsi="Arial" w:cs="Arial"/>
          <w:sz w:val="22"/>
          <w:szCs w:val="22"/>
        </w:rPr>
        <w:t xml:space="preserve">. Mas que também </w:t>
      </w:r>
      <w:r w:rsidRPr="00DC2DBB">
        <w:rPr>
          <w:rFonts w:ascii="Arial" w:hAnsi="Arial" w:cs="Arial"/>
          <w:sz w:val="22"/>
          <w:szCs w:val="22"/>
        </w:rPr>
        <w:t xml:space="preserve">considerem elementos de gestão social, tais como: autonomia, inclusão social, inclusão produtiva, garantia de acesso a direitos básicos e formação para uma participação consciente e efetiva nos processos de desenvolvimento dos territórios rurais. Um dos grandes desafios aos Colegiados </w:t>
      </w:r>
      <w:r w:rsidR="004E7ECA" w:rsidRPr="00DC2DBB">
        <w:rPr>
          <w:rFonts w:ascii="Arial" w:hAnsi="Arial" w:cs="Arial"/>
          <w:sz w:val="22"/>
          <w:szCs w:val="22"/>
        </w:rPr>
        <w:t>consistia n</w:t>
      </w:r>
      <w:r w:rsidRPr="00DC2DBB">
        <w:rPr>
          <w:rFonts w:ascii="Arial" w:hAnsi="Arial" w:cs="Arial"/>
          <w:sz w:val="22"/>
          <w:szCs w:val="22"/>
        </w:rPr>
        <w:t>a capacidade de a</w:t>
      </w:r>
      <w:r w:rsidR="00183829" w:rsidRPr="00DC2DBB">
        <w:rPr>
          <w:rFonts w:ascii="Arial" w:hAnsi="Arial" w:cs="Arial"/>
          <w:sz w:val="22"/>
          <w:szCs w:val="22"/>
        </w:rPr>
        <w:t xml:space="preserve">rticular cada um dos passos </w:t>
      </w:r>
      <w:r w:rsidRPr="00DC2DBB">
        <w:rPr>
          <w:rFonts w:ascii="Arial" w:hAnsi="Arial" w:cs="Arial"/>
          <w:sz w:val="22"/>
          <w:szCs w:val="22"/>
        </w:rPr>
        <w:t xml:space="preserve">definidos no ciclo </w:t>
      </w:r>
      <w:r w:rsidR="004E7ECA" w:rsidRPr="00DC2DBB">
        <w:rPr>
          <w:rFonts w:ascii="Arial" w:hAnsi="Arial" w:cs="Arial"/>
          <w:sz w:val="22"/>
          <w:szCs w:val="22"/>
        </w:rPr>
        <w:t>proposto pela SDT e</w:t>
      </w:r>
      <w:r w:rsidRPr="00DC2DBB">
        <w:rPr>
          <w:rFonts w:ascii="Arial" w:hAnsi="Arial" w:cs="Arial"/>
          <w:sz w:val="22"/>
          <w:szCs w:val="22"/>
        </w:rPr>
        <w:t xml:space="preserve"> garantir que as decisões que </w:t>
      </w:r>
      <w:r w:rsidR="00183829" w:rsidRPr="00DC2DBB">
        <w:rPr>
          <w:rFonts w:ascii="Arial" w:hAnsi="Arial" w:cs="Arial"/>
          <w:sz w:val="22"/>
          <w:szCs w:val="22"/>
        </w:rPr>
        <w:t xml:space="preserve">fossem </w:t>
      </w:r>
      <w:r w:rsidRPr="00DC2DBB">
        <w:rPr>
          <w:rFonts w:ascii="Arial" w:hAnsi="Arial" w:cs="Arial"/>
          <w:sz w:val="22"/>
          <w:szCs w:val="22"/>
        </w:rPr>
        <w:t>tomadas contribu</w:t>
      </w:r>
      <w:r w:rsidR="00183829" w:rsidRPr="00DC2DBB">
        <w:rPr>
          <w:rFonts w:ascii="Arial" w:hAnsi="Arial" w:cs="Arial"/>
          <w:sz w:val="22"/>
          <w:szCs w:val="22"/>
        </w:rPr>
        <w:t>íssem</w:t>
      </w:r>
      <w:r w:rsidRPr="00DC2DBB">
        <w:rPr>
          <w:rFonts w:ascii="Arial" w:hAnsi="Arial" w:cs="Arial"/>
          <w:sz w:val="22"/>
          <w:szCs w:val="22"/>
        </w:rPr>
        <w:t xml:space="preserve"> com o desenvolvimento dos territórios rurais. </w:t>
      </w:r>
      <w:r w:rsidR="004E7ECA" w:rsidRPr="00DC2DBB">
        <w:rPr>
          <w:rFonts w:ascii="Arial" w:hAnsi="Arial" w:cs="Arial"/>
          <w:sz w:val="22"/>
          <w:szCs w:val="22"/>
        </w:rPr>
        <w:t xml:space="preserve">Mostrou-se </w:t>
      </w:r>
      <w:r w:rsidR="00183829" w:rsidRPr="00DC2DBB">
        <w:rPr>
          <w:rFonts w:ascii="Arial" w:hAnsi="Arial" w:cs="Arial"/>
          <w:sz w:val="22"/>
          <w:szCs w:val="22"/>
        </w:rPr>
        <w:t>l</w:t>
      </w:r>
      <w:r w:rsidRPr="00DC2DBB">
        <w:rPr>
          <w:rFonts w:ascii="Arial" w:hAnsi="Arial" w:cs="Arial"/>
          <w:sz w:val="22"/>
          <w:szCs w:val="22"/>
        </w:rPr>
        <w:t xml:space="preserve">atente a necessidade de consolidação das instâncias territoriais e execução de ações, de maneira autônoma das mesmas. Um dos fatores que pode explicar essa situação </w:t>
      </w:r>
      <w:r w:rsidR="004E7ECA" w:rsidRPr="00DC2DBB">
        <w:rPr>
          <w:rFonts w:ascii="Arial" w:hAnsi="Arial" w:cs="Arial"/>
          <w:sz w:val="22"/>
          <w:szCs w:val="22"/>
        </w:rPr>
        <w:t>foi</w:t>
      </w:r>
      <w:r w:rsidRPr="00DC2DBB">
        <w:rPr>
          <w:rFonts w:ascii="Arial" w:hAnsi="Arial" w:cs="Arial"/>
          <w:sz w:val="22"/>
          <w:szCs w:val="22"/>
        </w:rPr>
        <w:t xml:space="preserve"> a maneira de sensibilização e mobilização implementadas para dar início ao ciclo da gestão social nos territórios. Os atores territoriais convocados para a constituição dos Colegiados são motivados mais pelos recursos para financiamento de projetos e menos para a constituição de um projeto de desenvolvimento territorial apontam Oliveira, </w:t>
      </w:r>
      <w:proofErr w:type="spellStart"/>
      <w:r w:rsidRPr="00DC2DBB">
        <w:rPr>
          <w:rFonts w:ascii="Arial" w:hAnsi="Arial" w:cs="Arial"/>
          <w:sz w:val="22"/>
          <w:szCs w:val="22"/>
        </w:rPr>
        <w:t>Perafán</w:t>
      </w:r>
      <w:proofErr w:type="spellEnd"/>
      <w:r w:rsidRPr="00DC2DBB">
        <w:rPr>
          <w:rFonts w:ascii="Arial" w:hAnsi="Arial" w:cs="Arial"/>
          <w:sz w:val="22"/>
          <w:szCs w:val="22"/>
        </w:rPr>
        <w:t xml:space="preserve"> e </w:t>
      </w:r>
      <w:proofErr w:type="spellStart"/>
      <w:r w:rsidRPr="00DC2DBB">
        <w:rPr>
          <w:rFonts w:ascii="Arial" w:hAnsi="Arial" w:cs="Arial"/>
          <w:sz w:val="22"/>
          <w:szCs w:val="22"/>
        </w:rPr>
        <w:t>Conterato</w:t>
      </w:r>
      <w:proofErr w:type="spellEnd"/>
      <w:r w:rsidRPr="00DC2DBB">
        <w:rPr>
          <w:rFonts w:ascii="Arial" w:hAnsi="Arial" w:cs="Arial"/>
          <w:sz w:val="22"/>
          <w:szCs w:val="22"/>
        </w:rPr>
        <w:t xml:space="preserve"> (2013).</w:t>
      </w:r>
    </w:p>
    <w:p w14:paraId="5D67E947" w14:textId="1FB15DA9" w:rsidR="008C170A" w:rsidRPr="00DC2DBB" w:rsidRDefault="008C170A"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Em estudo realizado</w:t>
      </w:r>
      <w:r w:rsidR="00EA7CF1" w:rsidRPr="00DC2DBB">
        <w:rPr>
          <w:rFonts w:ascii="Arial" w:hAnsi="Arial" w:cs="Arial"/>
          <w:sz w:val="22"/>
          <w:szCs w:val="22"/>
        </w:rPr>
        <w:t xml:space="preserve"> no território Paraná Centro, </w:t>
      </w:r>
      <w:proofErr w:type="spellStart"/>
      <w:r w:rsidR="00EA7CF1" w:rsidRPr="00DC2DBB">
        <w:rPr>
          <w:rFonts w:ascii="Arial" w:hAnsi="Arial" w:cs="Arial"/>
          <w:sz w:val="22"/>
          <w:szCs w:val="22"/>
        </w:rPr>
        <w:t>Fá</w:t>
      </w:r>
      <w:r w:rsidRPr="00DC2DBB">
        <w:rPr>
          <w:rFonts w:ascii="Arial" w:hAnsi="Arial" w:cs="Arial"/>
          <w:sz w:val="22"/>
          <w:szCs w:val="22"/>
        </w:rPr>
        <w:t>varo</w:t>
      </w:r>
      <w:proofErr w:type="spellEnd"/>
      <w:r w:rsidRPr="00DC2DBB">
        <w:rPr>
          <w:rFonts w:ascii="Arial" w:hAnsi="Arial" w:cs="Arial"/>
          <w:sz w:val="22"/>
          <w:szCs w:val="22"/>
        </w:rPr>
        <w:t xml:space="preserve"> (2014) ressalta que a Política de Desenvolvimento Territorial não atingiu seus objetivos propostos, pois sua implementação, feita pelo MDA, se deu como se o território fosse apenas um agrupamento de municípios, sem levar em conta seu processo histórico de evolução econômica e socioambiental. Os conflitos estruturais que marcam e permeiam a história daquele território mantem-se presentes: a) exploração dos recursos naturais para satisfação do mercado externo; b) utopias e conflitos agrários negados e esquecidos; c) assimetria marcante do poder onde o latifúndio significa também a concentração do poder econômico e político marcado por relações de clientelismo e mandonismo. Conclui que o território é encarado como unidade de planejamento ou um método para aplicar uma política pública, não pass</w:t>
      </w:r>
      <w:r w:rsidR="00183829" w:rsidRPr="00DC2DBB">
        <w:rPr>
          <w:rFonts w:ascii="Arial" w:hAnsi="Arial" w:cs="Arial"/>
          <w:sz w:val="22"/>
          <w:szCs w:val="22"/>
        </w:rPr>
        <w:t>ando de um território normativo</w:t>
      </w:r>
      <w:r w:rsidRPr="00DC2DBB">
        <w:rPr>
          <w:rFonts w:ascii="Arial" w:hAnsi="Arial" w:cs="Arial"/>
          <w:sz w:val="22"/>
          <w:szCs w:val="22"/>
        </w:rPr>
        <w:t xml:space="preserve"> que fortalece a hegemonia política e econômica já existente, ou evita confront</w:t>
      </w:r>
      <w:r w:rsidR="00394896">
        <w:rPr>
          <w:rFonts w:ascii="Arial" w:hAnsi="Arial" w:cs="Arial"/>
          <w:sz w:val="22"/>
          <w:szCs w:val="22"/>
        </w:rPr>
        <w:t>á</w:t>
      </w:r>
      <w:r w:rsidRPr="00DC2DBB">
        <w:rPr>
          <w:rFonts w:ascii="Arial" w:hAnsi="Arial" w:cs="Arial"/>
          <w:sz w:val="22"/>
          <w:szCs w:val="22"/>
        </w:rPr>
        <w:t>-la, contrariando os preceitos de uma política emancipatória.</w:t>
      </w:r>
    </w:p>
    <w:p w14:paraId="613C0CA1" w14:textId="21E8D5B5" w:rsidR="00BC1414" w:rsidRDefault="00A04937" w:rsidP="00DC2DBB">
      <w:pPr>
        <w:pStyle w:val="XVIIIENANPURcorpodotexto"/>
        <w:spacing w:before="0" w:beforeAutospacing="0" w:after="0" w:afterAutospacing="0" w:line="360" w:lineRule="auto"/>
        <w:ind w:left="0" w:right="0"/>
        <w:rPr>
          <w:rFonts w:ascii="Arial" w:hAnsi="Arial" w:cs="Arial"/>
          <w:sz w:val="22"/>
          <w:szCs w:val="22"/>
        </w:rPr>
      </w:pPr>
      <w:r w:rsidRPr="00861BE6">
        <w:rPr>
          <w:rFonts w:ascii="Arial" w:hAnsi="Arial" w:cs="Arial"/>
          <w:sz w:val="22"/>
          <w:szCs w:val="22"/>
        </w:rPr>
        <w:t xml:space="preserve">Ao analisar a emergência e disseminação regional das políticas de desenvolvimento territorial rural na América Latina, </w:t>
      </w:r>
      <w:proofErr w:type="spellStart"/>
      <w:r w:rsidRPr="00861BE6">
        <w:rPr>
          <w:rFonts w:ascii="Arial" w:hAnsi="Arial" w:cs="Arial"/>
          <w:sz w:val="22"/>
          <w:szCs w:val="22"/>
        </w:rPr>
        <w:t>Sabourin</w:t>
      </w:r>
      <w:proofErr w:type="spellEnd"/>
      <w:r w:rsidRPr="00861BE6">
        <w:rPr>
          <w:rFonts w:ascii="Arial" w:hAnsi="Arial" w:cs="Arial"/>
          <w:sz w:val="22"/>
          <w:szCs w:val="22"/>
        </w:rPr>
        <w:t xml:space="preserve">, </w:t>
      </w:r>
      <w:proofErr w:type="spellStart"/>
      <w:r w:rsidRPr="00861BE6">
        <w:rPr>
          <w:rFonts w:ascii="Arial" w:hAnsi="Arial" w:cs="Arial"/>
          <w:sz w:val="22"/>
          <w:szCs w:val="22"/>
        </w:rPr>
        <w:t>Massardier</w:t>
      </w:r>
      <w:proofErr w:type="spellEnd"/>
      <w:r w:rsidRPr="00861BE6">
        <w:rPr>
          <w:rFonts w:ascii="Arial" w:hAnsi="Arial" w:cs="Arial"/>
          <w:sz w:val="22"/>
          <w:szCs w:val="22"/>
        </w:rPr>
        <w:t xml:space="preserve"> e </w:t>
      </w:r>
      <w:proofErr w:type="spellStart"/>
      <w:r w:rsidRPr="00861BE6">
        <w:rPr>
          <w:rFonts w:ascii="Arial" w:hAnsi="Arial" w:cs="Arial"/>
          <w:sz w:val="22"/>
          <w:szCs w:val="22"/>
        </w:rPr>
        <w:t>Sotomayor</w:t>
      </w:r>
      <w:proofErr w:type="spellEnd"/>
      <w:r w:rsidRPr="00861BE6">
        <w:rPr>
          <w:rFonts w:ascii="Arial" w:hAnsi="Arial" w:cs="Arial"/>
          <w:sz w:val="22"/>
          <w:szCs w:val="22"/>
        </w:rPr>
        <w:t xml:space="preserve"> (2016) questionam sobre a difusão de um modelo latino-americano específico. Concluem que este modelo tem uma característica</w:t>
      </w:r>
      <w:r w:rsidRPr="00DC2DBB">
        <w:rPr>
          <w:rFonts w:ascii="Arial" w:hAnsi="Arial" w:cs="Arial"/>
          <w:sz w:val="22"/>
          <w:szCs w:val="22"/>
        </w:rPr>
        <w:t xml:space="preserve"> de hibridação, tanto das referências teórico-metodológicas, como das modalidades de difusão regional e de implementação nacional das políticas de desenvolvimento territorial rural.</w:t>
      </w:r>
      <w:r w:rsidR="00EE69EC">
        <w:rPr>
          <w:rFonts w:ascii="Arial" w:hAnsi="Arial" w:cs="Arial"/>
          <w:sz w:val="22"/>
          <w:szCs w:val="22"/>
        </w:rPr>
        <w:t xml:space="preserve"> Analisando</w:t>
      </w:r>
      <w:r w:rsidR="00894174" w:rsidRPr="00DC2DBB">
        <w:rPr>
          <w:rFonts w:ascii="Arial" w:hAnsi="Arial" w:cs="Arial"/>
          <w:sz w:val="22"/>
          <w:szCs w:val="22"/>
        </w:rPr>
        <w:t xml:space="preserve"> políticas </w:t>
      </w:r>
      <w:r w:rsidR="007C2FAF">
        <w:rPr>
          <w:rFonts w:ascii="Arial" w:hAnsi="Arial" w:cs="Arial"/>
          <w:sz w:val="22"/>
          <w:szCs w:val="22"/>
        </w:rPr>
        <w:t>da</w:t>
      </w:r>
      <w:r w:rsidR="00894174" w:rsidRPr="00DC2DBB">
        <w:rPr>
          <w:rFonts w:ascii="Arial" w:hAnsi="Arial" w:cs="Arial"/>
          <w:sz w:val="22"/>
          <w:szCs w:val="22"/>
        </w:rPr>
        <w:t xml:space="preserve"> Argentina, Brasil, Chile e México, os </w:t>
      </w:r>
      <w:r w:rsidR="00894174" w:rsidRPr="00DC2DBB">
        <w:rPr>
          <w:rFonts w:ascii="Arial" w:hAnsi="Arial" w:cs="Arial"/>
          <w:sz w:val="22"/>
          <w:szCs w:val="22"/>
        </w:rPr>
        <w:lastRenderedPageBreak/>
        <w:t xml:space="preserve">autores apontam </w:t>
      </w:r>
      <w:r w:rsidR="008A1388" w:rsidRPr="00DC2DBB">
        <w:rPr>
          <w:rFonts w:ascii="Arial" w:hAnsi="Arial" w:cs="Arial"/>
          <w:sz w:val="22"/>
          <w:szCs w:val="22"/>
        </w:rPr>
        <w:t>quatro</w:t>
      </w:r>
      <w:r w:rsidR="00894174" w:rsidRPr="00DC2DBB">
        <w:rPr>
          <w:rFonts w:ascii="Arial" w:hAnsi="Arial" w:cs="Arial"/>
          <w:sz w:val="22"/>
          <w:szCs w:val="22"/>
        </w:rPr>
        <w:t xml:space="preserve"> características comuns</w:t>
      </w:r>
      <w:r w:rsidR="00BC1414">
        <w:rPr>
          <w:rFonts w:ascii="Arial" w:hAnsi="Arial" w:cs="Arial"/>
          <w:sz w:val="22"/>
          <w:szCs w:val="22"/>
        </w:rPr>
        <w:t xml:space="preserve">, as quais são apresentadas nos próximos quatro </w:t>
      </w:r>
      <w:r w:rsidR="00305ACC">
        <w:rPr>
          <w:rFonts w:ascii="Arial" w:hAnsi="Arial" w:cs="Arial"/>
          <w:sz w:val="22"/>
          <w:szCs w:val="22"/>
        </w:rPr>
        <w:t>parágrafos</w:t>
      </w:r>
      <w:r w:rsidR="00BC1414">
        <w:rPr>
          <w:rFonts w:ascii="Arial" w:hAnsi="Arial" w:cs="Arial"/>
          <w:sz w:val="22"/>
          <w:szCs w:val="22"/>
        </w:rPr>
        <w:t xml:space="preserve">. </w:t>
      </w:r>
    </w:p>
    <w:p w14:paraId="1BFECD75" w14:textId="21C18A57" w:rsidR="00ED4EDC" w:rsidRDefault="001D0D24"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 xml:space="preserve">A </w:t>
      </w:r>
      <w:r w:rsidRPr="00305ACC">
        <w:rPr>
          <w:rFonts w:ascii="Arial" w:hAnsi="Arial" w:cs="Arial"/>
          <w:sz w:val="22"/>
          <w:szCs w:val="22"/>
        </w:rPr>
        <w:t>primeira característica</w:t>
      </w:r>
      <w:r>
        <w:rPr>
          <w:rFonts w:ascii="Arial" w:hAnsi="Arial" w:cs="Arial"/>
          <w:sz w:val="22"/>
          <w:szCs w:val="22"/>
        </w:rPr>
        <w:t xml:space="preserve"> é de que</w:t>
      </w:r>
      <w:r w:rsidR="007C2FAF">
        <w:rPr>
          <w:rFonts w:ascii="Arial" w:hAnsi="Arial" w:cs="Arial"/>
          <w:sz w:val="22"/>
          <w:szCs w:val="22"/>
        </w:rPr>
        <w:t xml:space="preserve"> há</w:t>
      </w:r>
      <w:r w:rsidR="00894174" w:rsidRPr="00DC2DBB">
        <w:rPr>
          <w:rFonts w:ascii="Arial" w:hAnsi="Arial" w:cs="Arial"/>
          <w:sz w:val="22"/>
          <w:szCs w:val="22"/>
        </w:rPr>
        <w:t xml:space="preserve"> um enfoque ainda setorial com tentativas de integração de objetivos e programas. A política territorial ainda é rural, com algumas tentativas de integração de outros ministérios. Ademais, nos espaços participativos e consultivos ainda predominam as organizações de a</w:t>
      </w:r>
      <w:r>
        <w:rPr>
          <w:rFonts w:ascii="Arial" w:hAnsi="Arial" w:cs="Arial"/>
          <w:sz w:val="22"/>
          <w:szCs w:val="22"/>
        </w:rPr>
        <w:t>gr</w:t>
      </w:r>
      <w:r w:rsidR="00894174" w:rsidRPr="00DC2DBB">
        <w:rPr>
          <w:rFonts w:ascii="Arial" w:hAnsi="Arial" w:cs="Arial"/>
          <w:sz w:val="22"/>
          <w:szCs w:val="22"/>
        </w:rPr>
        <w:t xml:space="preserve">icultores familiares. Outrossim, no caso do </w:t>
      </w:r>
      <w:proofErr w:type="spellStart"/>
      <w:r w:rsidR="00894174" w:rsidRPr="00DC2DBB">
        <w:rPr>
          <w:rFonts w:ascii="Arial" w:hAnsi="Arial" w:cs="Arial"/>
          <w:sz w:val="22"/>
          <w:szCs w:val="22"/>
        </w:rPr>
        <w:t>Pronat</w:t>
      </w:r>
      <w:proofErr w:type="spellEnd"/>
      <w:r w:rsidR="00894174" w:rsidRPr="00DC2DBB">
        <w:rPr>
          <w:rFonts w:ascii="Arial" w:hAnsi="Arial" w:cs="Arial"/>
          <w:sz w:val="22"/>
          <w:szCs w:val="22"/>
        </w:rPr>
        <w:t>,</w:t>
      </w:r>
      <w:r w:rsidR="00A04E98">
        <w:rPr>
          <w:rFonts w:ascii="Arial" w:hAnsi="Arial" w:cs="Arial"/>
          <w:sz w:val="22"/>
          <w:szCs w:val="22"/>
        </w:rPr>
        <w:t xml:space="preserve"> </w:t>
      </w:r>
      <w:r w:rsidR="00894174" w:rsidRPr="00DC2DBB">
        <w:rPr>
          <w:rFonts w:ascii="Arial" w:hAnsi="Arial" w:cs="Arial"/>
          <w:sz w:val="22"/>
          <w:szCs w:val="22"/>
        </w:rPr>
        <w:t>enfatizam que este retomou o modelo do P</w:t>
      </w:r>
      <w:r w:rsidR="004E7ECA" w:rsidRPr="00DC2DBB">
        <w:rPr>
          <w:rFonts w:ascii="Arial" w:hAnsi="Arial" w:cs="Arial"/>
          <w:sz w:val="22"/>
          <w:szCs w:val="22"/>
        </w:rPr>
        <w:t>ronaf</w:t>
      </w:r>
      <w:r w:rsidR="00894174" w:rsidRPr="00DC2DBB">
        <w:rPr>
          <w:rFonts w:ascii="Arial" w:hAnsi="Arial" w:cs="Arial"/>
          <w:sz w:val="22"/>
          <w:szCs w:val="22"/>
        </w:rPr>
        <w:t xml:space="preserve"> Municipal financiando infraestruturas e equipamentos coletivos, o que não chegou a constituir uma alavanca para a inovação produtiva e a organização intermunicipal. Pelo contrário, pela</w:t>
      </w:r>
      <w:r w:rsidR="0077686C" w:rsidRPr="00DC2DBB">
        <w:rPr>
          <w:rFonts w:ascii="Arial" w:hAnsi="Arial" w:cs="Arial"/>
          <w:sz w:val="22"/>
          <w:szCs w:val="22"/>
        </w:rPr>
        <w:t xml:space="preserve">s dificuldades administrativas, </w:t>
      </w:r>
      <w:r w:rsidR="00894174" w:rsidRPr="00DC2DBB">
        <w:rPr>
          <w:rFonts w:ascii="Arial" w:hAnsi="Arial" w:cs="Arial"/>
          <w:sz w:val="22"/>
          <w:szCs w:val="22"/>
        </w:rPr>
        <w:t>para as transferências financeiras da federação para municípios e de gestão dos projetos</w:t>
      </w:r>
      <w:r w:rsidR="0077686C" w:rsidRPr="00DC2DBB">
        <w:rPr>
          <w:rFonts w:ascii="Arial" w:hAnsi="Arial" w:cs="Arial"/>
          <w:sz w:val="22"/>
          <w:szCs w:val="22"/>
        </w:rPr>
        <w:t>,</w:t>
      </w:r>
      <w:r w:rsidR="00894174" w:rsidRPr="00DC2DBB">
        <w:rPr>
          <w:rFonts w:ascii="Arial" w:hAnsi="Arial" w:cs="Arial"/>
          <w:sz w:val="22"/>
          <w:szCs w:val="22"/>
        </w:rPr>
        <w:t xml:space="preserve"> o </w:t>
      </w:r>
      <w:proofErr w:type="spellStart"/>
      <w:r w:rsidR="00894174" w:rsidRPr="00DC2DBB">
        <w:rPr>
          <w:rFonts w:ascii="Arial" w:hAnsi="Arial" w:cs="Arial"/>
          <w:sz w:val="22"/>
          <w:szCs w:val="22"/>
        </w:rPr>
        <w:t>P</w:t>
      </w:r>
      <w:r w:rsidR="0077686C" w:rsidRPr="00DC2DBB">
        <w:rPr>
          <w:rFonts w:ascii="Arial" w:hAnsi="Arial" w:cs="Arial"/>
          <w:sz w:val="22"/>
          <w:szCs w:val="22"/>
        </w:rPr>
        <w:t>ronat</w:t>
      </w:r>
      <w:proofErr w:type="spellEnd"/>
      <w:r w:rsidR="0077686C" w:rsidRPr="00DC2DBB">
        <w:rPr>
          <w:rFonts w:ascii="Arial" w:hAnsi="Arial" w:cs="Arial"/>
          <w:sz w:val="22"/>
          <w:szCs w:val="22"/>
        </w:rPr>
        <w:t xml:space="preserve"> </w:t>
      </w:r>
      <w:r w:rsidR="00894174" w:rsidRPr="00DC2DBB">
        <w:rPr>
          <w:rFonts w:ascii="Arial" w:hAnsi="Arial" w:cs="Arial"/>
          <w:sz w:val="22"/>
          <w:szCs w:val="22"/>
        </w:rPr>
        <w:t>reproduz</w:t>
      </w:r>
      <w:r w:rsidR="0077686C" w:rsidRPr="00DC2DBB">
        <w:rPr>
          <w:rFonts w:ascii="Arial" w:hAnsi="Arial" w:cs="Arial"/>
          <w:sz w:val="22"/>
          <w:szCs w:val="22"/>
        </w:rPr>
        <w:t>iu a</w:t>
      </w:r>
      <w:r w:rsidR="00894174" w:rsidRPr="00DC2DBB">
        <w:rPr>
          <w:rFonts w:ascii="Arial" w:hAnsi="Arial" w:cs="Arial"/>
          <w:sz w:val="22"/>
          <w:szCs w:val="22"/>
        </w:rPr>
        <w:t xml:space="preserve"> criação de estruturas vazias, </w:t>
      </w:r>
      <w:r w:rsidR="0077686C" w:rsidRPr="00DC2DBB">
        <w:rPr>
          <w:rFonts w:ascii="Arial" w:hAnsi="Arial" w:cs="Arial"/>
          <w:sz w:val="22"/>
          <w:szCs w:val="22"/>
        </w:rPr>
        <w:t xml:space="preserve">a exemplo dos </w:t>
      </w:r>
      <w:r w:rsidR="00894174" w:rsidRPr="00DC2DBB">
        <w:rPr>
          <w:rFonts w:ascii="Arial" w:hAnsi="Arial" w:cs="Arial"/>
          <w:sz w:val="22"/>
          <w:szCs w:val="22"/>
        </w:rPr>
        <w:t>projetos especiais de desenvolvimento regional integrado</w:t>
      </w:r>
      <w:r w:rsidR="0077686C" w:rsidRPr="00DC2DBB">
        <w:rPr>
          <w:rFonts w:ascii="Arial" w:hAnsi="Arial" w:cs="Arial"/>
          <w:sz w:val="22"/>
          <w:szCs w:val="22"/>
        </w:rPr>
        <w:t>s</w:t>
      </w:r>
      <w:r w:rsidR="00894174" w:rsidRPr="00DC2DBB">
        <w:rPr>
          <w:rFonts w:ascii="Arial" w:hAnsi="Arial" w:cs="Arial"/>
          <w:sz w:val="22"/>
          <w:szCs w:val="22"/>
        </w:rPr>
        <w:t xml:space="preserve"> dos anos 70-80</w:t>
      </w:r>
      <w:r w:rsidR="00305ACC">
        <w:rPr>
          <w:rFonts w:ascii="Arial" w:hAnsi="Arial" w:cs="Arial"/>
          <w:sz w:val="22"/>
          <w:szCs w:val="22"/>
        </w:rPr>
        <w:t>.</w:t>
      </w:r>
      <w:r w:rsidR="007C2FAF">
        <w:rPr>
          <w:rFonts w:ascii="Arial" w:hAnsi="Arial" w:cs="Arial"/>
          <w:sz w:val="22"/>
          <w:szCs w:val="22"/>
        </w:rPr>
        <w:t xml:space="preserve"> </w:t>
      </w:r>
    </w:p>
    <w:p w14:paraId="00F95145" w14:textId="77777777" w:rsidR="00305ACC" w:rsidRDefault="00ED4EDC"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A segunda característica</w:t>
      </w:r>
      <w:r w:rsidR="00305ACC">
        <w:rPr>
          <w:rFonts w:ascii="Arial" w:hAnsi="Arial" w:cs="Arial"/>
          <w:sz w:val="22"/>
          <w:szCs w:val="22"/>
        </w:rPr>
        <w:t>,</w:t>
      </w:r>
      <w:r>
        <w:rPr>
          <w:rFonts w:ascii="Arial" w:hAnsi="Arial" w:cs="Arial"/>
          <w:sz w:val="22"/>
          <w:szCs w:val="22"/>
        </w:rPr>
        <w:t xml:space="preserve"> apres</w:t>
      </w:r>
      <w:r w:rsidR="000A249B">
        <w:rPr>
          <w:rFonts w:ascii="Arial" w:hAnsi="Arial" w:cs="Arial"/>
          <w:sz w:val="22"/>
          <w:szCs w:val="22"/>
        </w:rPr>
        <w:t>e</w:t>
      </w:r>
      <w:r>
        <w:rPr>
          <w:rFonts w:ascii="Arial" w:hAnsi="Arial" w:cs="Arial"/>
          <w:sz w:val="22"/>
          <w:szCs w:val="22"/>
        </w:rPr>
        <w:t xml:space="preserve">ntada por </w:t>
      </w:r>
      <w:proofErr w:type="spellStart"/>
      <w:r w:rsidR="000A249B" w:rsidRPr="00861BE6">
        <w:rPr>
          <w:rFonts w:ascii="Arial" w:hAnsi="Arial" w:cs="Arial"/>
          <w:sz w:val="22"/>
          <w:szCs w:val="22"/>
        </w:rPr>
        <w:t>Sabourin</w:t>
      </w:r>
      <w:proofErr w:type="spellEnd"/>
      <w:r w:rsidR="000A249B" w:rsidRPr="00861BE6">
        <w:rPr>
          <w:rFonts w:ascii="Arial" w:hAnsi="Arial" w:cs="Arial"/>
          <w:sz w:val="22"/>
          <w:szCs w:val="22"/>
        </w:rPr>
        <w:t xml:space="preserve">, </w:t>
      </w:r>
      <w:proofErr w:type="spellStart"/>
      <w:r w:rsidR="000A249B" w:rsidRPr="00861BE6">
        <w:rPr>
          <w:rFonts w:ascii="Arial" w:hAnsi="Arial" w:cs="Arial"/>
          <w:sz w:val="22"/>
          <w:szCs w:val="22"/>
        </w:rPr>
        <w:t>Massardier</w:t>
      </w:r>
      <w:proofErr w:type="spellEnd"/>
      <w:r w:rsidR="000A249B" w:rsidRPr="00861BE6">
        <w:rPr>
          <w:rFonts w:ascii="Arial" w:hAnsi="Arial" w:cs="Arial"/>
          <w:sz w:val="22"/>
          <w:szCs w:val="22"/>
        </w:rPr>
        <w:t xml:space="preserve"> e </w:t>
      </w:r>
      <w:proofErr w:type="spellStart"/>
      <w:r w:rsidR="000A249B" w:rsidRPr="00861BE6">
        <w:rPr>
          <w:rFonts w:ascii="Arial" w:hAnsi="Arial" w:cs="Arial"/>
          <w:sz w:val="22"/>
          <w:szCs w:val="22"/>
        </w:rPr>
        <w:t>Sotomayor</w:t>
      </w:r>
      <w:proofErr w:type="spellEnd"/>
      <w:r w:rsidR="000A249B" w:rsidRPr="00861BE6">
        <w:rPr>
          <w:rFonts w:ascii="Arial" w:hAnsi="Arial" w:cs="Arial"/>
          <w:sz w:val="22"/>
          <w:szCs w:val="22"/>
        </w:rPr>
        <w:t xml:space="preserve"> (2016)</w:t>
      </w:r>
      <w:r w:rsidR="00305ACC">
        <w:rPr>
          <w:rFonts w:ascii="Arial" w:hAnsi="Arial" w:cs="Arial"/>
          <w:sz w:val="22"/>
          <w:szCs w:val="22"/>
        </w:rPr>
        <w:t>,</w:t>
      </w:r>
      <w:r w:rsidR="000A249B" w:rsidRPr="00305ACC">
        <w:rPr>
          <w:rFonts w:ascii="Arial" w:hAnsi="Arial" w:cs="Arial"/>
          <w:sz w:val="22"/>
          <w:szCs w:val="22"/>
        </w:rPr>
        <w:t xml:space="preserve"> é de que </w:t>
      </w:r>
      <w:r w:rsidR="007C2FAF">
        <w:rPr>
          <w:rFonts w:ascii="Arial" w:hAnsi="Arial" w:cs="Arial"/>
          <w:sz w:val="22"/>
          <w:szCs w:val="22"/>
        </w:rPr>
        <w:t xml:space="preserve">há </w:t>
      </w:r>
      <w:r w:rsidR="005C4A17" w:rsidRPr="00DC2DBB">
        <w:rPr>
          <w:rFonts w:ascii="Arial" w:hAnsi="Arial" w:cs="Arial"/>
          <w:sz w:val="22"/>
          <w:szCs w:val="22"/>
        </w:rPr>
        <w:t>uma hibridação dos referenciais, dos objetivos e dos instrumentos, reverberando numa defasagem ou incompletude do processo de territorialização. No caso do Brasil, é destacado que se trata mais de um processo de descentralização – do MDA e do Ministério da Agricultura, Pecuária e Abastecimento – do que de territorialização das iniciativas e projetos. A relação entre ministérios e programas não se mostr</w:t>
      </w:r>
      <w:r w:rsidR="007C2FAF">
        <w:rPr>
          <w:rFonts w:ascii="Arial" w:hAnsi="Arial" w:cs="Arial"/>
          <w:sz w:val="22"/>
          <w:szCs w:val="22"/>
        </w:rPr>
        <w:t>ou</w:t>
      </w:r>
      <w:r w:rsidR="005C4A17" w:rsidRPr="00DC2DBB">
        <w:rPr>
          <w:rFonts w:ascii="Arial" w:hAnsi="Arial" w:cs="Arial"/>
          <w:sz w:val="22"/>
          <w:szCs w:val="22"/>
        </w:rPr>
        <w:t xml:space="preserve"> clara</w:t>
      </w:r>
      <w:r w:rsidR="007C2FAF">
        <w:rPr>
          <w:rFonts w:ascii="Arial" w:hAnsi="Arial" w:cs="Arial"/>
          <w:sz w:val="22"/>
          <w:szCs w:val="22"/>
        </w:rPr>
        <w:t xml:space="preserve"> nem evidente</w:t>
      </w:r>
      <w:r w:rsidR="005C4A17" w:rsidRPr="00DC2DBB">
        <w:rPr>
          <w:rFonts w:ascii="Arial" w:hAnsi="Arial" w:cs="Arial"/>
          <w:sz w:val="22"/>
          <w:szCs w:val="22"/>
        </w:rPr>
        <w:t>. Dessa maneira, a transversalidade está pouco presente, pela natureza do público-alvo</w:t>
      </w:r>
      <w:r w:rsidR="006E6DA1" w:rsidRPr="00DC2DBB">
        <w:rPr>
          <w:rFonts w:ascii="Arial" w:hAnsi="Arial" w:cs="Arial"/>
          <w:sz w:val="22"/>
          <w:szCs w:val="22"/>
        </w:rPr>
        <w:t xml:space="preserve"> e dos ministérios mobilizados. Por fim</w:t>
      </w:r>
      <w:r w:rsidR="005C4A17" w:rsidRPr="00DC2DBB">
        <w:rPr>
          <w:rFonts w:ascii="Arial" w:hAnsi="Arial" w:cs="Arial"/>
          <w:sz w:val="22"/>
          <w:szCs w:val="22"/>
        </w:rPr>
        <w:t>, foi identificado um duplo movimento, descendente, quanto às modalidades de apoio e ascendente, apenas para a identificação dos proje</w:t>
      </w:r>
      <w:r w:rsidR="007C2FAF">
        <w:rPr>
          <w:rFonts w:ascii="Arial" w:hAnsi="Arial" w:cs="Arial"/>
          <w:sz w:val="22"/>
          <w:szCs w:val="22"/>
        </w:rPr>
        <w:t>tos locais ou dos beneficiários</w:t>
      </w:r>
      <w:r w:rsidR="00305ACC">
        <w:rPr>
          <w:rFonts w:ascii="Arial" w:hAnsi="Arial" w:cs="Arial"/>
          <w:sz w:val="22"/>
          <w:szCs w:val="22"/>
        </w:rPr>
        <w:t>.</w:t>
      </w:r>
    </w:p>
    <w:p w14:paraId="56CB96E0" w14:textId="77777777" w:rsidR="00B279BF" w:rsidRDefault="00305ACC" w:rsidP="00DC2DBB">
      <w:pPr>
        <w:pStyle w:val="XVIIIENANPURcorpodotexto"/>
        <w:spacing w:before="0" w:beforeAutospacing="0" w:after="0" w:afterAutospacing="0" w:line="360" w:lineRule="auto"/>
        <w:ind w:left="0" w:right="0"/>
        <w:rPr>
          <w:rFonts w:ascii="Arial" w:hAnsi="Arial" w:cs="Arial"/>
          <w:sz w:val="22"/>
          <w:szCs w:val="22"/>
        </w:rPr>
      </w:pPr>
      <w:r w:rsidRPr="00B279BF">
        <w:rPr>
          <w:rFonts w:ascii="Arial" w:hAnsi="Arial" w:cs="Arial"/>
          <w:sz w:val="22"/>
          <w:szCs w:val="22"/>
        </w:rPr>
        <w:t xml:space="preserve">A terceira característica é de que </w:t>
      </w:r>
      <w:r w:rsidR="00B279BF" w:rsidRPr="00B279BF">
        <w:rPr>
          <w:rFonts w:ascii="Arial" w:hAnsi="Arial" w:cs="Arial"/>
          <w:sz w:val="22"/>
          <w:szCs w:val="22"/>
        </w:rPr>
        <w:t xml:space="preserve">existe </w:t>
      </w:r>
      <w:r w:rsidR="007C2FAF">
        <w:rPr>
          <w:rFonts w:ascii="Arial" w:hAnsi="Arial" w:cs="Arial"/>
          <w:sz w:val="22"/>
          <w:szCs w:val="22"/>
        </w:rPr>
        <w:t>um</w:t>
      </w:r>
      <w:r w:rsidR="006E6DA1" w:rsidRPr="00DC2DBB">
        <w:rPr>
          <w:rFonts w:ascii="Arial" w:hAnsi="Arial" w:cs="Arial"/>
          <w:sz w:val="22"/>
          <w:szCs w:val="22"/>
        </w:rPr>
        <w:t xml:space="preserve"> público alvo segmentado, muito restrito à agricultura familiar, associado, no entanto, à luta contra a pobreza. No caso do Brasil, foi observado ainda um paralelo com a política de segurança alimentar, com sua própria regionalização e mecanismo de governança. Categorias excluídas também ficaram evidentes, tais como comunidades indígenas, pescadores artesanais – que estavam amparados no Ministério da Pesca – e trabalhadores sem</w:t>
      </w:r>
      <w:r w:rsidR="00B279BF">
        <w:rPr>
          <w:rFonts w:ascii="Arial" w:hAnsi="Arial" w:cs="Arial"/>
          <w:sz w:val="22"/>
          <w:szCs w:val="22"/>
        </w:rPr>
        <w:t>-</w:t>
      </w:r>
      <w:r w:rsidR="006E6DA1" w:rsidRPr="00DC2DBB">
        <w:rPr>
          <w:rFonts w:ascii="Arial" w:hAnsi="Arial" w:cs="Arial"/>
          <w:sz w:val="22"/>
          <w:szCs w:val="22"/>
        </w:rPr>
        <w:t>terra, cujo Instituto Nacional de Colonização e reforma Agrária, poucas vezes m</w:t>
      </w:r>
      <w:r w:rsidR="007C2FAF">
        <w:rPr>
          <w:rFonts w:ascii="Arial" w:hAnsi="Arial" w:cs="Arial"/>
          <w:sz w:val="22"/>
          <w:szCs w:val="22"/>
        </w:rPr>
        <w:t>ostrou-se ativo nos Colegiados</w:t>
      </w:r>
      <w:r w:rsidR="00B279BF">
        <w:rPr>
          <w:rFonts w:ascii="Arial" w:hAnsi="Arial" w:cs="Arial"/>
          <w:sz w:val="22"/>
          <w:szCs w:val="22"/>
        </w:rPr>
        <w:t>.</w:t>
      </w:r>
    </w:p>
    <w:p w14:paraId="65828416" w14:textId="76405B63" w:rsidR="00894174" w:rsidRPr="00DC2DBB" w:rsidRDefault="00560CB0" w:rsidP="00DC2DBB">
      <w:pPr>
        <w:pStyle w:val="XVIIIENANPURcorpodotexto"/>
        <w:spacing w:before="0" w:beforeAutospacing="0" w:after="0" w:afterAutospacing="0" w:line="360" w:lineRule="auto"/>
        <w:ind w:left="0" w:right="0"/>
        <w:rPr>
          <w:rFonts w:ascii="Arial" w:hAnsi="Arial" w:cs="Arial"/>
          <w:sz w:val="22"/>
          <w:szCs w:val="22"/>
        </w:rPr>
      </w:pPr>
      <w:r>
        <w:rPr>
          <w:rFonts w:ascii="Arial" w:hAnsi="Arial" w:cs="Arial"/>
          <w:sz w:val="22"/>
          <w:szCs w:val="22"/>
        </w:rPr>
        <w:t>Por fim,</w:t>
      </w:r>
      <w:r w:rsidR="001176E3">
        <w:rPr>
          <w:rFonts w:ascii="Arial" w:hAnsi="Arial" w:cs="Arial"/>
          <w:sz w:val="22"/>
          <w:szCs w:val="22"/>
        </w:rPr>
        <w:t xml:space="preserve"> como última característica </w:t>
      </w:r>
      <w:proofErr w:type="spellStart"/>
      <w:r w:rsidR="001176E3" w:rsidRPr="00861BE6">
        <w:rPr>
          <w:rFonts w:ascii="Arial" w:hAnsi="Arial" w:cs="Arial"/>
          <w:sz w:val="22"/>
          <w:szCs w:val="22"/>
        </w:rPr>
        <w:t>Sabourin</w:t>
      </w:r>
      <w:proofErr w:type="spellEnd"/>
      <w:r w:rsidR="001176E3" w:rsidRPr="00861BE6">
        <w:rPr>
          <w:rFonts w:ascii="Arial" w:hAnsi="Arial" w:cs="Arial"/>
          <w:sz w:val="22"/>
          <w:szCs w:val="22"/>
        </w:rPr>
        <w:t xml:space="preserve">, </w:t>
      </w:r>
      <w:proofErr w:type="spellStart"/>
      <w:r w:rsidR="001176E3" w:rsidRPr="00861BE6">
        <w:rPr>
          <w:rFonts w:ascii="Arial" w:hAnsi="Arial" w:cs="Arial"/>
          <w:sz w:val="22"/>
          <w:szCs w:val="22"/>
        </w:rPr>
        <w:t>Massardier</w:t>
      </w:r>
      <w:proofErr w:type="spellEnd"/>
      <w:r w:rsidR="001176E3" w:rsidRPr="00861BE6">
        <w:rPr>
          <w:rFonts w:ascii="Arial" w:hAnsi="Arial" w:cs="Arial"/>
          <w:sz w:val="22"/>
          <w:szCs w:val="22"/>
        </w:rPr>
        <w:t xml:space="preserve"> e </w:t>
      </w:r>
      <w:proofErr w:type="spellStart"/>
      <w:r w:rsidR="001176E3" w:rsidRPr="00861BE6">
        <w:rPr>
          <w:rFonts w:ascii="Arial" w:hAnsi="Arial" w:cs="Arial"/>
          <w:sz w:val="22"/>
          <w:szCs w:val="22"/>
        </w:rPr>
        <w:t>Sotomayor</w:t>
      </w:r>
      <w:proofErr w:type="spellEnd"/>
      <w:r w:rsidR="001176E3" w:rsidRPr="00861BE6">
        <w:rPr>
          <w:rFonts w:ascii="Arial" w:hAnsi="Arial" w:cs="Arial"/>
          <w:sz w:val="22"/>
          <w:szCs w:val="22"/>
        </w:rPr>
        <w:t xml:space="preserve"> (2016)</w:t>
      </w:r>
      <w:r w:rsidR="001176E3">
        <w:rPr>
          <w:rFonts w:ascii="Arial" w:hAnsi="Arial" w:cs="Arial"/>
          <w:sz w:val="22"/>
          <w:szCs w:val="22"/>
        </w:rPr>
        <w:t xml:space="preserve"> apontam que </w:t>
      </w:r>
      <w:r w:rsidR="008A1388" w:rsidRPr="00DC2DBB">
        <w:rPr>
          <w:rFonts w:ascii="Arial" w:hAnsi="Arial" w:cs="Arial"/>
          <w:sz w:val="22"/>
          <w:szCs w:val="22"/>
        </w:rPr>
        <w:t>as aprendizagens institucionais e</w:t>
      </w:r>
      <w:r w:rsidR="00612A36" w:rsidRPr="00DC2DBB">
        <w:rPr>
          <w:rFonts w:ascii="Arial" w:hAnsi="Arial" w:cs="Arial"/>
          <w:sz w:val="22"/>
          <w:szCs w:val="22"/>
        </w:rPr>
        <w:t xml:space="preserve"> a </w:t>
      </w:r>
      <w:r w:rsidR="008A1388" w:rsidRPr="00DC2DBB">
        <w:rPr>
          <w:rFonts w:ascii="Arial" w:hAnsi="Arial" w:cs="Arial"/>
          <w:sz w:val="22"/>
          <w:szCs w:val="22"/>
        </w:rPr>
        <w:t xml:space="preserve">diversificação das representações, </w:t>
      </w:r>
      <w:r w:rsidR="00952A9B" w:rsidRPr="00DC2DBB">
        <w:rPr>
          <w:rFonts w:ascii="Arial" w:hAnsi="Arial" w:cs="Arial"/>
          <w:sz w:val="22"/>
          <w:szCs w:val="22"/>
        </w:rPr>
        <w:t xml:space="preserve">são </w:t>
      </w:r>
      <w:r w:rsidR="008A1388" w:rsidRPr="00DC2DBB">
        <w:rPr>
          <w:rFonts w:ascii="Arial" w:hAnsi="Arial" w:cs="Arial"/>
          <w:sz w:val="22"/>
          <w:szCs w:val="22"/>
        </w:rPr>
        <w:t>decorrentes da mobilização e exig</w:t>
      </w:r>
      <w:r w:rsidR="00952A9B" w:rsidRPr="00DC2DBB">
        <w:rPr>
          <w:rFonts w:ascii="Arial" w:hAnsi="Arial" w:cs="Arial"/>
          <w:sz w:val="22"/>
          <w:szCs w:val="22"/>
        </w:rPr>
        <w:t>ências da política territorial.</w:t>
      </w:r>
    </w:p>
    <w:p w14:paraId="7AB3A27F" w14:textId="61A8973C" w:rsidR="00864C37" w:rsidRPr="00DC2DBB" w:rsidRDefault="00864C37" w:rsidP="00DC2DBB">
      <w:pPr>
        <w:pStyle w:val="XVIIIENANPURcorpodotexto"/>
        <w:spacing w:before="0" w:beforeAutospacing="0" w:after="0" w:afterAutospacing="0" w:line="360" w:lineRule="auto"/>
        <w:ind w:left="0" w:right="0"/>
        <w:rPr>
          <w:rFonts w:ascii="Arial" w:hAnsi="Arial" w:cs="Arial"/>
          <w:sz w:val="22"/>
          <w:szCs w:val="22"/>
        </w:rPr>
      </w:pPr>
      <w:proofErr w:type="spellStart"/>
      <w:r w:rsidRPr="00DC2DBB">
        <w:rPr>
          <w:rFonts w:ascii="Arial" w:hAnsi="Arial" w:cs="Arial"/>
          <w:sz w:val="22"/>
          <w:szCs w:val="22"/>
        </w:rPr>
        <w:t>Sabourin</w:t>
      </w:r>
      <w:proofErr w:type="spellEnd"/>
      <w:r w:rsidRPr="00DC2DBB">
        <w:rPr>
          <w:rFonts w:ascii="Arial" w:hAnsi="Arial" w:cs="Arial"/>
          <w:sz w:val="22"/>
          <w:szCs w:val="22"/>
        </w:rPr>
        <w:t xml:space="preserve"> (2017) alerta que, apesar da proposta inovadora que traz a abordagem territorial do desenvolvimento rural no Brasil, ainda prevalece uma característica </w:t>
      </w:r>
      <w:r w:rsidRPr="00DC2DBB">
        <w:rPr>
          <w:rFonts w:ascii="Arial" w:hAnsi="Arial" w:cs="Arial"/>
          <w:i/>
          <w:sz w:val="22"/>
          <w:szCs w:val="22"/>
        </w:rPr>
        <w:t>top-</w:t>
      </w:r>
      <w:proofErr w:type="spellStart"/>
      <w:r w:rsidRPr="00DC2DBB">
        <w:rPr>
          <w:rFonts w:ascii="Arial" w:hAnsi="Arial" w:cs="Arial"/>
          <w:i/>
          <w:sz w:val="22"/>
          <w:szCs w:val="22"/>
        </w:rPr>
        <w:t>down</w:t>
      </w:r>
      <w:proofErr w:type="spellEnd"/>
      <w:r w:rsidRPr="00DC2DBB">
        <w:rPr>
          <w:rFonts w:ascii="Arial" w:hAnsi="Arial" w:cs="Arial"/>
          <w:sz w:val="22"/>
          <w:szCs w:val="22"/>
        </w:rPr>
        <w:t xml:space="preserve">, uma postura operacional de reconhecer principalmente as agências estatais como atores da política pública, um significativo afastamento da institucionalidade e dos atores sociais territoriais. Tais características, junto ao arrefecimento da proposta a partir de 2011, na esfera </w:t>
      </w:r>
      <w:r w:rsidRPr="00DC2DBB">
        <w:rPr>
          <w:rFonts w:ascii="Arial" w:hAnsi="Arial" w:cs="Arial"/>
          <w:sz w:val="22"/>
          <w:szCs w:val="22"/>
        </w:rPr>
        <w:lastRenderedPageBreak/>
        <w:t xml:space="preserve">federal, com consequente enfraquecimento das institucionalidades, desarticulações e frustrações dos atores territoriais, dificultaram o avanço da política territorial, levando a sua paralização a partir de 2017. </w:t>
      </w:r>
      <w:r w:rsidR="00183829" w:rsidRPr="00DC2DBB">
        <w:rPr>
          <w:rFonts w:ascii="Arial" w:hAnsi="Arial" w:cs="Arial"/>
          <w:sz w:val="22"/>
          <w:szCs w:val="22"/>
        </w:rPr>
        <w:t>São minoria</w:t>
      </w:r>
      <w:r w:rsidRPr="00DC2DBB">
        <w:rPr>
          <w:rFonts w:ascii="Arial" w:hAnsi="Arial" w:cs="Arial"/>
          <w:sz w:val="22"/>
          <w:szCs w:val="22"/>
        </w:rPr>
        <w:t xml:space="preserve"> os Colegiados que seguem atuantes. Nesse sentido, o autor alerta que faltou um marco jurídico para os colegiados, pois, sem existência legal há pouca capacidade de administração. </w:t>
      </w:r>
      <w:r w:rsidR="008A1388" w:rsidRPr="00DC2DBB">
        <w:rPr>
          <w:rFonts w:ascii="Arial" w:hAnsi="Arial" w:cs="Arial"/>
          <w:sz w:val="22"/>
          <w:szCs w:val="22"/>
        </w:rPr>
        <w:t xml:space="preserve">Corroboram com este aspecto, </w:t>
      </w:r>
      <w:proofErr w:type="spellStart"/>
      <w:r w:rsidR="008A1388" w:rsidRPr="00DC2DBB">
        <w:rPr>
          <w:rFonts w:ascii="Arial" w:hAnsi="Arial" w:cs="Arial"/>
          <w:sz w:val="22"/>
          <w:szCs w:val="22"/>
        </w:rPr>
        <w:t>Sabourin</w:t>
      </w:r>
      <w:proofErr w:type="spellEnd"/>
      <w:r w:rsidR="008A1388" w:rsidRPr="00DC2DBB">
        <w:rPr>
          <w:rFonts w:ascii="Arial" w:hAnsi="Arial" w:cs="Arial"/>
          <w:sz w:val="22"/>
          <w:szCs w:val="22"/>
        </w:rPr>
        <w:t xml:space="preserve">, </w:t>
      </w:r>
      <w:proofErr w:type="spellStart"/>
      <w:r w:rsidR="008A1388" w:rsidRPr="00DC2DBB">
        <w:rPr>
          <w:rFonts w:ascii="Arial" w:hAnsi="Arial" w:cs="Arial"/>
          <w:sz w:val="22"/>
          <w:szCs w:val="22"/>
        </w:rPr>
        <w:t>Massardier</w:t>
      </w:r>
      <w:proofErr w:type="spellEnd"/>
      <w:r w:rsidR="008A1388" w:rsidRPr="00DC2DBB">
        <w:rPr>
          <w:rFonts w:ascii="Arial" w:hAnsi="Arial" w:cs="Arial"/>
          <w:sz w:val="22"/>
          <w:szCs w:val="22"/>
        </w:rPr>
        <w:t xml:space="preserve"> e </w:t>
      </w:r>
      <w:proofErr w:type="spellStart"/>
      <w:r w:rsidR="008A1388" w:rsidRPr="00DC2DBB">
        <w:rPr>
          <w:rFonts w:ascii="Arial" w:hAnsi="Arial" w:cs="Arial"/>
          <w:sz w:val="22"/>
          <w:szCs w:val="22"/>
        </w:rPr>
        <w:t>Sotomayor</w:t>
      </w:r>
      <w:proofErr w:type="spellEnd"/>
      <w:r w:rsidR="008A1388" w:rsidRPr="00DC2DBB">
        <w:rPr>
          <w:rFonts w:ascii="Arial" w:hAnsi="Arial" w:cs="Arial"/>
          <w:sz w:val="22"/>
          <w:szCs w:val="22"/>
        </w:rPr>
        <w:t xml:space="preserve"> (2016), quando destacam que essa incompletude vem também do peso das instituições, das estruturas e rotinas administrativas, das constituições federais ou centralizadas, ou seja, de diversas formas de dependência ao caminho do modelo institucional nacional. Ademais, </w:t>
      </w:r>
      <w:r w:rsidRPr="00DC2DBB">
        <w:rPr>
          <w:rFonts w:ascii="Arial" w:hAnsi="Arial" w:cs="Arial"/>
          <w:sz w:val="22"/>
          <w:szCs w:val="22"/>
        </w:rPr>
        <w:t xml:space="preserve">o financiamento de infraestruturas e equipamentos coletivos não permitiu responder a muitos dos problemas estruturais prioritários identificados nos </w:t>
      </w:r>
      <w:proofErr w:type="spellStart"/>
      <w:r w:rsidRPr="00DC2DBB">
        <w:rPr>
          <w:rFonts w:ascii="Arial" w:hAnsi="Arial" w:cs="Arial"/>
          <w:sz w:val="22"/>
          <w:szCs w:val="22"/>
        </w:rPr>
        <w:t>PTDRS</w:t>
      </w:r>
      <w:r w:rsidR="007C2FAF">
        <w:rPr>
          <w:rFonts w:ascii="Arial" w:hAnsi="Arial" w:cs="Arial"/>
          <w:sz w:val="22"/>
          <w:szCs w:val="22"/>
        </w:rPr>
        <w:t>s</w:t>
      </w:r>
      <w:proofErr w:type="spellEnd"/>
      <w:r w:rsidR="008A1388" w:rsidRPr="00DC2DBB">
        <w:rPr>
          <w:rFonts w:ascii="Arial" w:hAnsi="Arial" w:cs="Arial"/>
          <w:sz w:val="22"/>
          <w:szCs w:val="22"/>
        </w:rPr>
        <w:t xml:space="preserve"> (SABOURIN, 2017)</w:t>
      </w:r>
      <w:r w:rsidRPr="00DC2DBB">
        <w:rPr>
          <w:rFonts w:ascii="Arial" w:hAnsi="Arial" w:cs="Arial"/>
          <w:sz w:val="22"/>
          <w:szCs w:val="22"/>
        </w:rPr>
        <w:t>.</w:t>
      </w:r>
    </w:p>
    <w:p w14:paraId="311E1E53" w14:textId="38AE512C" w:rsidR="00E41162" w:rsidRPr="00DC2DBB" w:rsidRDefault="001857BC"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Delgado e Rocha (2017) apontam </w:t>
      </w:r>
      <w:r w:rsidR="00864C37" w:rsidRPr="00DC2DBB">
        <w:rPr>
          <w:rFonts w:ascii="Arial" w:hAnsi="Arial" w:cs="Arial"/>
          <w:sz w:val="22"/>
          <w:szCs w:val="22"/>
        </w:rPr>
        <w:t xml:space="preserve">inovações e incompletudes da política territorial. Destacam que </w:t>
      </w:r>
      <w:r w:rsidR="00A04937" w:rsidRPr="00DC2DBB">
        <w:rPr>
          <w:rFonts w:ascii="Arial" w:hAnsi="Arial" w:cs="Arial"/>
          <w:sz w:val="22"/>
          <w:szCs w:val="22"/>
        </w:rPr>
        <w:t>esta</w:t>
      </w:r>
      <w:r w:rsidR="00864C37" w:rsidRPr="00DC2DBB">
        <w:rPr>
          <w:rFonts w:ascii="Arial" w:hAnsi="Arial" w:cs="Arial"/>
          <w:sz w:val="22"/>
          <w:szCs w:val="22"/>
        </w:rPr>
        <w:t xml:space="preserve"> representou</w:t>
      </w:r>
      <w:r w:rsidR="0062554D" w:rsidRPr="00DC2DBB">
        <w:rPr>
          <w:rFonts w:ascii="Arial" w:hAnsi="Arial" w:cs="Arial"/>
          <w:sz w:val="22"/>
          <w:szCs w:val="22"/>
        </w:rPr>
        <w:t xml:space="preserve"> uma inovação institucional importante no campo das políticas públicas para o meio rural </w:t>
      </w:r>
      <w:r w:rsidR="00864C37" w:rsidRPr="00DC2DBB">
        <w:rPr>
          <w:rFonts w:ascii="Arial" w:hAnsi="Arial" w:cs="Arial"/>
          <w:sz w:val="22"/>
          <w:szCs w:val="22"/>
        </w:rPr>
        <w:t xml:space="preserve">mas também mostrou-se </w:t>
      </w:r>
      <w:r w:rsidR="0062554D" w:rsidRPr="00DC2DBB">
        <w:rPr>
          <w:rFonts w:ascii="Arial" w:hAnsi="Arial" w:cs="Arial"/>
          <w:sz w:val="22"/>
          <w:szCs w:val="22"/>
        </w:rPr>
        <w:t>incompleta, carente de força política e de instrumentos institucionais que lhe permit</w:t>
      </w:r>
      <w:r w:rsidR="00864C37" w:rsidRPr="00DC2DBB">
        <w:rPr>
          <w:rFonts w:ascii="Arial" w:hAnsi="Arial" w:cs="Arial"/>
          <w:sz w:val="22"/>
          <w:szCs w:val="22"/>
        </w:rPr>
        <w:t>isse</w:t>
      </w:r>
      <w:r w:rsidR="0062554D" w:rsidRPr="00DC2DBB">
        <w:rPr>
          <w:rFonts w:ascii="Arial" w:hAnsi="Arial" w:cs="Arial"/>
          <w:sz w:val="22"/>
          <w:szCs w:val="22"/>
        </w:rPr>
        <w:t xml:space="preserve">m dar sustentabilidade aos processos sociais que </w:t>
      </w:r>
      <w:r w:rsidR="00864C37" w:rsidRPr="00DC2DBB">
        <w:rPr>
          <w:rFonts w:ascii="Arial" w:hAnsi="Arial" w:cs="Arial"/>
          <w:sz w:val="22"/>
          <w:szCs w:val="22"/>
        </w:rPr>
        <w:t>pretendia</w:t>
      </w:r>
      <w:r w:rsidR="00C50B00">
        <w:rPr>
          <w:rFonts w:ascii="Arial" w:hAnsi="Arial" w:cs="Arial"/>
          <w:sz w:val="22"/>
          <w:szCs w:val="22"/>
        </w:rPr>
        <w:t>m</w:t>
      </w:r>
      <w:r w:rsidR="0062554D" w:rsidRPr="00DC2DBB">
        <w:rPr>
          <w:rFonts w:ascii="Arial" w:hAnsi="Arial" w:cs="Arial"/>
          <w:sz w:val="22"/>
          <w:szCs w:val="22"/>
        </w:rPr>
        <w:t xml:space="preserve"> desencadear ou apoiar.</w:t>
      </w:r>
      <w:r w:rsidR="00DE07C1" w:rsidRPr="00DC2DBB">
        <w:rPr>
          <w:rFonts w:ascii="Arial" w:hAnsi="Arial" w:cs="Arial"/>
          <w:sz w:val="22"/>
          <w:szCs w:val="22"/>
        </w:rPr>
        <w:t xml:space="preserve"> Por um lado, introduziu a consideração e propiciou o debate sobre a escala territorial como adequada contemporaneamente para a interação entre os atores sociais, a articulação de políticas públicas e o enfrentamento das questões ambientais e da pobreza, que subvertem as divisões rígidas entre urbano e rural e apontam para os limites da abordagem e da formulação de políticas setoriais. Por outro, não deixou de ser uma política </w:t>
      </w:r>
      <w:r w:rsidR="00DE07C1" w:rsidRPr="00DC2DBB">
        <w:rPr>
          <w:rFonts w:ascii="Arial" w:hAnsi="Arial" w:cs="Arial"/>
          <w:i/>
          <w:sz w:val="22"/>
          <w:szCs w:val="22"/>
        </w:rPr>
        <w:t>top-</w:t>
      </w:r>
      <w:proofErr w:type="spellStart"/>
      <w:r w:rsidR="00DE07C1" w:rsidRPr="00DC2DBB">
        <w:rPr>
          <w:rFonts w:ascii="Arial" w:hAnsi="Arial" w:cs="Arial"/>
          <w:i/>
          <w:sz w:val="22"/>
          <w:szCs w:val="22"/>
        </w:rPr>
        <w:t>down</w:t>
      </w:r>
      <w:proofErr w:type="spellEnd"/>
      <w:r w:rsidR="00DE07C1" w:rsidRPr="00DC2DBB">
        <w:rPr>
          <w:rFonts w:ascii="Arial" w:hAnsi="Arial" w:cs="Arial"/>
          <w:sz w:val="22"/>
          <w:szCs w:val="22"/>
        </w:rPr>
        <w:t xml:space="preserve">, que atribuiu papel pouco expressivo </w:t>
      </w:r>
      <w:r w:rsidR="00B32910">
        <w:rPr>
          <w:rFonts w:ascii="Arial" w:hAnsi="Arial" w:cs="Arial"/>
          <w:sz w:val="22"/>
          <w:szCs w:val="22"/>
        </w:rPr>
        <w:t>à</w:t>
      </w:r>
      <w:r w:rsidR="00DE07C1" w:rsidRPr="00DC2DBB">
        <w:rPr>
          <w:rFonts w:ascii="Arial" w:hAnsi="Arial" w:cs="Arial"/>
          <w:sz w:val="22"/>
          <w:szCs w:val="22"/>
        </w:rPr>
        <w:t xml:space="preserve"> participação dos atores sociais</w:t>
      </w:r>
      <w:r w:rsidR="00B32910">
        <w:rPr>
          <w:rFonts w:ascii="Arial" w:hAnsi="Arial" w:cs="Arial"/>
          <w:sz w:val="22"/>
          <w:szCs w:val="22"/>
        </w:rPr>
        <w:t>,</w:t>
      </w:r>
      <w:r w:rsidR="00DE07C1" w:rsidRPr="00DC2DBB">
        <w:rPr>
          <w:rFonts w:ascii="Arial" w:hAnsi="Arial" w:cs="Arial"/>
          <w:sz w:val="22"/>
          <w:szCs w:val="22"/>
        </w:rPr>
        <w:t xml:space="preserve"> não estatais</w:t>
      </w:r>
      <w:r w:rsidR="00B32910">
        <w:rPr>
          <w:rFonts w:ascii="Arial" w:hAnsi="Arial" w:cs="Arial"/>
          <w:sz w:val="22"/>
          <w:szCs w:val="22"/>
        </w:rPr>
        <w:t>,</w:t>
      </w:r>
      <w:r w:rsidR="00DE07C1" w:rsidRPr="00DC2DBB">
        <w:rPr>
          <w:rFonts w:ascii="Arial" w:hAnsi="Arial" w:cs="Arial"/>
          <w:sz w:val="22"/>
          <w:szCs w:val="22"/>
        </w:rPr>
        <w:t xml:space="preserve"> nas decisões sobre a implementação, </w:t>
      </w:r>
      <w:r w:rsidR="003D08C9">
        <w:rPr>
          <w:rFonts w:ascii="Arial" w:hAnsi="Arial" w:cs="Arial"/>
          <w:sz w:val="22"/>
          <w:szCs w:val="22"/>
        </w:rPr>
        <w:t xml:space="preserve">a </w:t>
      </w:r>
      <w:r w:rsidR="00DE07C1" w:rsidRPr="00DC2DBB">
        <w:rPr>
          <w:rFonts w:ascii="Arial" w:hAnsi="Arial" w:cs="Arial"/>
          <w:sz w:val="22"/>
          <w:szCs w:val="22"/>
        </w:rPr>
        <w:t xml:space="preserve">formulação </w:t>
      </w:r>
      <w:r w:rsidR="003D08C9">
        <w:rPr>
          <w:rFonts w:ascii="Arial" w:hAnsi="Arial" w:cs="Arial"/>
          <w:sz w:val="22"/>
          <w:szCs w:val="22"/>
        </w:rPr>
        <w:t xml:space="preserve">e </w:t>
      </w:r>
      <w:r w:rsidR="003D08C9" w:rsidRPr="00DC2DBB">
        <w:rPr>
          <w:rFonts w:ascii="Arial" w:hAnsi="Arial" w:cs="Arial"/>
          <w:sz w:val="22"/>
          <w:szCs w:val="22"/>
        </w:rPr>
        <w:t xml:space="preserve">a avaliação </w:t>
      </w:r>
      <w:r w:rsidR="00DE07C1" w:rsidRPr="00DC2DBB">
        <w:rPr>
          <w:rFonts w:ascii="Arial" w:hAnsi="Arial" w:cs="Arial"/>
          <w:sz w:val="22"/>
          <w:szCs w:val="22"/>
        </w:rPr>
        <w:t>dessas políticas públicas, devido à ausência/impossibilidade de construção de uma burocracia estatal, mesmo que enxuta, adequada à implementação da gestão social e à formulação de propostas de desenvolvimento rural e a ausência de um marco jurídico para os territórios recém-criados.</w:t>
      </w:r>
    </w:p>
    <w:p w14:paraId="67DA022E" w14:textId="1668739D" w:rsidR="00612A36" w:rsidRPr="00DC2DBB" w:rsidRDefault="00612A36"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O que se pode depreender das análises expostas é que a política territorial brasileira representou um avanço em relação às políticas centralizadas e focadas </w:t>
      </w:r>
      <w:r w:rsidR="00F717FA" w:rsidRPr="00DC2DBB">
        <w:rPr>
          <w:rFonts w:ascii="Arial" w:hAnsi="Arial" w:cs="Arial"/>
          <w:sz w:val="22"/>
          <w:szCs w:val="22"/>
        </w:rPr>
        <w:t>nos espaços luminoso</w:t>
      </w:r>
      <w:r w:rsidRPr="00DC2DBB">
        <w:rPr>
          <w:rFonts w:ascii="Arial" w:hAnsi="Arial" w:cs="Arial"/>
          <w:sz w:val="22"/>
          <w:szCs w:val="22"/>
        </w:rPr>
        <w:t>s (SANTOS, SILVEIRA, 200</w:t>
      </w:r>
      <w:r w:rsidR="00F02EC3" w:rsidRPr="00DC2DBB">
        <w:rPr>
          <w:rFonts w:ascii="Arial" w:hAnsi="Arial" w:cs="Arial"/>
          <w:sz w:val="22"/>
          <w:szCs w:val="22"/>
        </w:rPr>
        <w:t>1</w:t>
      </w:r>
      <w:r w:rsidRPr="00DC2DBB">
        <w:rPr>
          <w:rFonts w:ascii="Arial" w:hAnsi="Arial" w:cs="Arial"/>
          <w:sz w:val="22"/>
          <w:szCs w:val="22"/>
        </w:rPr>
        <w:t>), implementadas pelos governos até a década de 1990</w:t>
      </w:r>
      <w:r w:rsidR="00F717FA" w:rsidRPr="00DC2DBB">
        <w:rPr>
          <w:rFonts w:ascii="Arial" w:hAnsi="Arial" w:cs="Arial"/>
          <w:sz w:val="22"/>
          <w:szCs w:val="22"/>
        </w:rPr>
        <w:t xml:space="preserve">, uma vez em que passa a focar nos espaços opacos, possibilitando maior participação política da população nas discussões concernentes ao seu desenvolvimento. Entretanto, muitos desafios ainda precisam ser superados, de modo que </w:t>
      </w:r>
      <w:r w:rsidR="007D7DD6" w:rsidRPr="00DC2DBB">
        <w:rPr>
          <w:rFonts w:ascii="Arial" w:hAnsi="Arial" w:cs="Arial"/>
          <w:sz w:val="22"/>
          <w:szCs w:val="22"/>
        </w:rPr>
        <w:t>os atores sociais se tornem atores políticos,</w:t>
      </w:r>
      <w:r w:rsidR="00F717FA" w:rsidRPr="00DC2DBB">
        <w:rPr>
          <w:rFonts w:ascii="Arial" w:hAnsi="Arial" w:cs="Arial"/>
          <w:sz w:val="22"/>
          <w:szCs w:val="22"/>
        </w:rPr>
        <w:t xml:space="preserve"> </w:t>
      </w:r>
      <w:r w:rsidR="007D7DD6" w:rsidRPr="00DC2DBB">
        <w:rPr>
          <w:rFonts w:ascii="Arial" w:hAnsi="Arial" w:cs="Arial"/>
          <w:sz w:val="22"/>
          <w:szCs w:val="22"/>
        </w:rPr>
        <w:t>tornando-se</w:t>
      </w:r>
      <w:r w:rsidR="00F717FA" w:rsidRPr="00DC2DBB">
        <w:rPr>
          <w:rFonts w:ascii="Arial" w:hAnsi="Arial" w:cs="Arial"/>
          <w:sz w:val="22"/>
          <w:szCs w:val="22"/>
        </w:rPr>
        <w:t xml:space="preserve"> protagonista</w:t>
      </w:r>
      <w:r w:rsidR="007D7DD6" w:rsidRPr="00DC2DBB">
        <w:rPr>
          <w:rFonts w:ascii="Arial" w:hAnsi="Arial" w:cs="Arial"/>
          <w:sz w:val="22"/>
          <w:szCs w:val="22"/>
        </w:rPr>
        <w:t>s</w:t>
      </w:r>
      <w:r w:rsidR="00F717FA" w:rsidRPr="00DC2DBB">
        <w:rPr>
          <w:rFonts w:ascii="Arial" w:hAnsi="Arial" w:cs="Arial"/>
          <w:sz w:val="22"/>
          <w:szCs w:val="22"/>
        </w:rPr>
        <w:t xml:space="preserve"> </w:t>
      </w:r>
      <w:r w:rsidR="007D7DD6" w:rsidRPr="00DC2DBB">
        <w:rPr>
          <w:rFonts w:ascii="Arial" w:hAnsi="Arial" w:cs="Arial"/>
          <w:sz w:val="22"/>
          <w:szCs w:val="22"/>
        </w:rPr>
        <w:t xml:space="preserve">e autônomos </w:t>
      </w:r>
      <w:r w:rsidR="00F717FA" w:rsidRPr="00DC2DBB">
        <w:rPr>
          <w:rFonts w:ascii="Arial" w:hAnsi="Arial" w:cs="Arial"/>
          <w:sz w:val="22"/>
          <w:szCs w:val="22"/>
        </w:rPr>
        <w:t>nas ações e decisões sobre seu desenvolvimento.</w:t>
      </w:r>
      <w:r w:rsidR="00651C08" w:rsidRPr="00DC2DBB">
        <w:rPr>
          <w:rFonts w:ascii="Arial" w:hAnsi="Arial" w:cs="Arial"/>
          <w:sz w:val="22"/>
          <w:szCs w:val="22"/>
        </w:rPr>
        <w:t xml:space="preserve"> Assim sendo, a seguir pretende-se ilustrar algumas dessas questões com base no estudo empírico realizado.</w:t>
      </w:r>
    </w:p>
    <w:p w14:paraId="539DFE47" w14:textId="77777777" w:rsidR="007D7DD6" w:rsidRDefault="007D7DD6" w:rsidP="00DC2DBB">
      <w:pPr>
        <w:pStyle w:val="XVIIIENANPURcorpodotexto"/>
        <w:spacing w:before="0" w:beforeAutospacing="0" w:after="0" w:afterAutospacing="0" w:line="360" w:lineRule="auto"/>
        <w:ind w:left="0" w:right="0"/>
        <w:rPr>
          <w:rFonts w:ascii="Arial" w:hAnsi="Arial" w:cs="Arial"/>
          <w:sz w:val="22"/>
          <w:szCs w:val="22"/>
        </w:rPr>
      </w:pPr>
    </w:p>
    <w:p w14:paraId="24ECCAB0" w14:textId="77777777" w:rsidR="009A607B" w:rsidRPr="00DC2DBB" w:rsidRDefault="009A607B" w:rsidP="00DC2DBB">
      <w:pPr>
        <w:pStyle w:val="XVIIIENANPURcorpodotexto"/>
        <w:spacing w:before="0" w:beforeAutospacing="0" w:after="0" w:afterAutospacing="0" w:line="360" w:lineRule="auto"/>
        <w:ind w:left="0" w:right="0"/>
        <w:rPr>
          <w:rFonts w:ascii="Arial" w:hAnsi="Arial" w:cs="Arial"/>
          <w:sz w:val="22"/>
          <w:szCs w:val="22"/>
        </w:rPr>
      </w:pPr>
    </w:p>
    <w:p w14:paraId="0A095890" w14:textId="772E2BB1" w:rsidR="003D1DB8" w:rsidRPr="00855D42" w:rsidRDefault="002A2D16" w:rsidP="00855D42">
      <w:pPr>
        <w:pStyle w:val="XVIIIENANPURcorpodotexto"/>
        <w:spacing w:before="0" w:beforeAutospacing="0" w:after="0" w:afterAutospacing="0" w:line="360" w:lineRule="auto"/>
        <w:ind w:left="0" w:right="0" w:firstLine="0"/>
        <w:rPr>
          <w:rFonts w:ascii="Arial" w:hAnsi="Arial" w:cs="Arial"/>
          <w:b/>
        </w:rPr>
      </w:pPr>
      <w:r>
        <w:rPr>
          <w:rFonts w:ascii="Arial" w:hAnsi="Arial" w:cs="Arial"/>
          <w:b/>
        </w:rPr>
        <w:lastRenderedPageBreak/>
        <w:t>4.</w:t>
      </w:r>
      <w:r w:rsidR="00B46BC8">
        <w:rPr>
          <w:rFonts w:ascii="Arial" w:hAnsi="Arial" w:cs="Arial"/>
          <w:b/>
        </w:rPr>
        <w:t xml:space="preserve"> </w:t>
      </w:r>
      <w:r w:rsidR="00560CB0">
        <w:rPr>
          <w:rFonts w:ascii="Arial" w:hAnsi="Arial" w:cs="Arial"/>
          <w:b/>
        </w:rPr>
        <w:t>Observando a gestão social e a governança territorial: os estudos de caso</w:t>
      </w:r>
    </w:p>
    <w:p w14:paraId="3EF4EE5F" w14:textId="74FCB737" w:rsidR="00C52534" w:rsidRPr="00DC2DBB" w:rsidRDefault="00AF36A5"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Para analisar empiricamente os mecanismos de governança e a gestão social promovida pela política territorial brasileira, foram pesquisados o território da cidadania Cantuquiriguaçu no Paraná e os territórios rurais Oeste Catarinense em Santa Catarina e Litoral RS no Rio Grande do Sul. Trata-se de um estudo de caso de caráter qualitativo</w:t>
      </w:r>
      <w:r w:rsidR="00F41799">
        <w:rPr>
          <w:rFonts w:ascii="Arial" w:hAnsi="Arial" w:cs="Arial"/>
          <w:sz w:val="22"/>
          <w:szCs w:val="22"/>
        </w:rPr>
        <w:t xml:space="preserve">, no qual foram </w:t>
      </w:r>
      <w:r w:rsidR="007D7DD6" w:rsidRPr="00DC2DBB">
        <w:rPr>
          <w:rFonts w:ascii="Arial" w:hAnsi="Arial" w:cs="Arial"/>
          <w:sz w:val="22"/>
          <w:szCs w:val="22"/>
        </w:rPr>
        <w:t>realizadas</w:t>
      </w:r>
      <w:r w:rsidR="00651C08" w:rsidRPr="00DC2DBB">
        <w:rPr>
          <w:rFonts w:ascii="Arial" w:hAnsi="Arial" w:cs="Arial"/>
          <w:sz w:val="22"/>
          <w:szCs w:val="22"/>
        </w:rPr>
        <w:t xml:space="preserve"> 23</w:t>
      </w:r>
      <w:r w:rsidRPr="00DC2DBB">
        <w:rPr>
          <w:rFonts w:ascii="Arial" w:hAnsi="Arial" w:cs="Arial"/>
          <w:sz w:val="22"/>
          <w:szCs w:val="22"/>
        </w:rPr>
        <w:t xml:space="preserve"> entrevistas com membros dos colegiados territoriais durante o primeiro semestre de 2018. Para tal, foi aplicado um questionário</w:t>
      </w:r>
      <w:r w:rsidR="00620D0F" w:rsidRPr="00DC2DBB">
        <w:rPr>
          <w:rFonts w:ascii="Arial" w:hAnsi="Arial" w:cs="Arial"/>
          <w:sz w:val="22"/>
          <w:szCs w:val="22"/>
        </w:rPr>
        <w:t xml:space="preserve"> dividido em duas partes. A primeira, consistia em questões fechadas, </w:t>
      </w:r>
      <w:r w:rsidR="00AA3BDA">
        <w:rPr>
          <w:rFonts w:ascii="Arial" w:hAnsi="Arial" w:cs="Arial"/>
          <w:sz w:val="22"/>
          <w:szCs w:val="22"/>
        </w:rPr>
        <w:t xml:space="preserve">utilizando a </w:t>
      </w:r>
      <w:r w:rsidR="00620D0F" w:rsidRPr="00DC2DBB">
        <w:rPr>
          <w:rFonts w:ascii="Arial" w:hAnsi="Arial" w:cs="Arial"/>
          <w:sz w:val="22"/>
          <w:szCs w:val="22"/>
        </w:rPr>
        <w:t xml:space="preserve">escala </w:t>
      </w:r>
      <w:proofErr w:type="spellStart"/>
      <w:r w:rsidR="00620D0F" w:rsidRPr="00DC2DBB">
        <w:rPr>
          <w:rFonts w:ascii="Arial" w:hAnsi="Arial" w:cs="Arial"/>
          <w:sz w:val="22"/>
          <w:szCs w:val="22"/>
        </w:rPr>
        <w:t>Likert</w:t>
      </w:r>
      <w:proofErr w:type="spellEnd"/>
      <w:r w:rsidR="00620D0F" w:rsidRPr="00DC2DBB">
        <w:rPr>
          <w:rFonts w:ascii="Arial" w:hAnsi="Arial" w:cs="Arial"/>
          <w:sz w:val="22"/>
          <w:szCs w:val="22"/>
        </w:rPr>
        <w:t xml:space="preserve">, cujas opções de respostas variavam numa escala de 1 </w:t>
      </w:r>
      <w:r w:rsidR="00D46092" w:rsidRPr="00DC2DBB">
        <w:rPr>
          <w:rFonts w:ascii="Arial" w:hAnsi="Arial" w:cs="Arial"/>
          <w:sz w:val="22"/>
          <w:szCs w:val="22"/>
        </w:rPr>
        <w:t xml:space="preserve">(discordância total) </w:t>
      </w:r>
      <w:r w:rsidR="00620D0F" w:rsidRPr="00DC2DBB">
        <w:rPr>
          <w:rFonts w:ascii="Arial" w:hAnsi="Arial" w:cs="Arial"/>
          <w:sz w:val="22"/>
          <w:szCs w:val="22"/>
        </w:rPr>
        <w:t>a 4</w:t>
      </w:r>
      <w:r w:rsidR="00D46092" w:rsidRPr="00DC2DBB">
        <w:rPr>
          <w:rFonts w:ascii="Arial" w:hAnsi="Arial" w:cs="Arial"/>
          <w:sz w:val="22"/>
          <w:szCs w:val="22"/>
        </w:rPr>
        <w:t xml:space="preserve"> (concordância total)</w:t>
      </w:r>
      <w:r w:rsidR="00620D0F" w:rsidRPr="00DC2DBB">
        <w:rPr>
          <w:rFonts w:ascii="Arial" w:hAnsi="Arial" w:cs="Arial"/>
          <w:sz w:val="22"/>
          <w:szCs w:val="22"/>
        </w:rPr>
        <w:t xml:space="preserve">. </w:t>
      </w:r>
      <w:r w:rsidR="00F64822" w:rsidRPr="00DC2DBB">
        <w:rPr>
          <w:rFonts w:ascii="Arial" w:hAnsi="Arial" w:cs="Arial"/>
          <w:sz w:val="22"/>
          <w:szCs w:val="22"/>
        </w:rPr>
        <w:t>Seus resultados foram apurados a partir da média simples das respostas dadas pelos entrevistados</w:t>
      </w:r>
      <w:r w:rsidR="008B0B85">
        <w:rPr>
          <w:rFonts w:ascii="Arial" w:hAnsi="Arial" w:cs="Arial"/>
          <w:sz w:val="22"/>
          <w:szCs w:val="22"/>
        </w:rPr>
        <w:t xml:space="preserve">, sendo o </w:t>
      </w:r>
      <w:r w:rsidR="00620D0F" w:rsidRPr="00DC2DBB">
        <w:rPr>
          <w:rFonts w:ascii="Arial" w:hAnsi="Arial" w:cs="Arial"/>
          <w:sz w:val="22"/>
          <w:szCs w:val="22"/>
        </w:rPr>
        <w:t xml:space="preserve">instrumento </w:t>
      </w:r>
      <w:r w:rsidR="00F64822" w:rsidRPr="00DC2DBB">
        <w:rPr>
          <w:rFonts w:ascii="Arial" w:hAnsi="Arial" w:cs="Arial"/>
          <w:sz w:val="22"/>
          <w:szCs w:val="22"/>
        </w:rPr>
        <w:t>baseado</w:t>
      </w:r>
      <w:r w:rsidR="00620D0F" w:rsidRPr="00DC2DBB">
        <w:rPr>
          <w:rFonts w:ascii="Arial" w:hAnsi="Arial" w:cs="Arial"/>
          <w:sz w:val="22"/>
          <w:szCs w:val="22"/>
        </w:rPr>
        <w:t xml:space="preserve"> em estud</w:t>
      </w:r>
      <w:r w:rsidR="00A2027D">
        <w:rPr>
          <w:rFonts w:ascii="Arial" w:hAnsi="Arial" w:cs="Arial"/>
          <w:sz w:val="22"/>
          <w:szCs w:val="22"/>
        </w:rPr>
        <w:t xml:space="preserve">o de </w:t>
      </w:r>
      <w:proofErr w:type="spellStart"/>
      <w:r w:rsidR="00A2027D">
        <w:rPr>
          <w:rFonts w:ascii="Arial" w:hAnsi="Arial" w:cs="Arial"/>
          <w:sz w:val="22"/>
          <w:szCs w:val="22"/>
        </w:rPr>
        <w:t>Dallabrida</w:t>
      </w:r>
      <w:proofErr w:type="spellEnd"/>
      <w:r w:rsidR="00A2027D">
        <w:rPr>
          <w:rFonts w:ascii="Arial" w:hAnsi="Arial" w:cs="Arial"/>
          <w:sz w:val="22"/>
          <w:szCs w:val="22"/>
        </w:rPr>
        <w:t xml:space="preserve"> (2015)</w:t>
      </w:r>
      <w:r w:rsidR="00620D0F" w:rsidRPr="00DC2DBB">
        <w:rPr>
          <w:rFonts w:ascii="Arial" w:hAnsi="Arial" w:cs="Arial"/>
          <w:sz w:val="22"/>
          <w:szCs w:val="22"/>
        </w:rPr>
        <w:t>. A segunda parte, consistiu em questões abertas acerca dos avanços e desafios da política territorial brasileira.</w:t>
      </w:r>
    </w:p>
    <w:p w14:paraId="656A3925" w14:textId="3B75D0EE" w:rsidR="00853AEA" w:rsidRPr="00DC2DBB" w:rsidRDefault="00476C11" w:rsidP="00DE61CF">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No que se refere </w:t>
      </w:r>
      <w:r w:rsidR="008A4861">
        <w:rPr>
          <w:rFonts w:ascii="Arial" w:hAnsi="Arial" w:cs="Arial"/>
          <w:sz w:val="22"/>
          <w:szCs w:val="22"/>
        </w:rPr>
        <w:t>às questões fechadas</w:t>
      </w:r>
      <w:r w:rsidRPr="00DC2DBB">
        <w:rPr>
          <w:rFonts w:ascii="Arial" w:hAnsi="Arial" w:cs="Arial"/>
          <w:sz w:val="22"/>
          <w:szCs w:val="22"/>
        </w:rPr>
        <w:t xml:space="preserve">, as 29 </w:t>
      </w:r>
      <w:r w:rsidR="008A4861">
        <w:rPr>
          <w:rFonts w:ascii="Arial" w:hAnsi="Arial" w:cs="Arial"/>
          <w:sz w:val="22"/>
          <w:szCs w:val="22"/>
        </w:rPr>
        <w:t xml:space="preserve">indagações </w:t>
      </w:r>
      <w:r w:rsidRPr="00DC2DBB">
        <w:rPr>
          <w:rFonts w:ascii="Arial" w:hAnsi="Arial" w:cs="Arial"/>
          <w:sz w:val="22"/>
          <w:szCs w:val="22"/>
        </w:rPr>
        <w:t>que o compunham foram organizadas em quatro dimensões: (1) atores, poderes e relações, para referir-se às características dos processos de go</w:t>
      </w:r>
      <w:r w:rsidR="007D7DD6" w:rsidRPr="00DC2DBB">
        <w:rPr>
          <w:rFonts w:ascii="Arial" w:hAnsi="Arial" w:cs="Arial"/>
          <w:sz w:val="22"/>
          <w:szCs w:val="22"/>
        </w:rPr>
        <w:t>vernança territorial que envolve</w:t>
      </w:r>
      <w:r w:rsidRPr="00DC2DBB">
        <w:rPr>
          <w:rFonts w:ascii="Arial" w:hAnsi="Arial" w:cs="Arial"/>
          <w:sz w:val="22"/>
          <w:szCs w:val="22"/>
        </w:rPr>
        <w:t xml:space="preserve">m o relacionamento entre atores; (2) processos de decisão, relativos aos aspetos </w:t>
      </w:r>
      <w:proofErr w:type="spellStart"/>
      <w:r w:rsidRPr="00DC2DBB">
        <w:rPr>
          <w:rFonts w:ascii="Arial" w:hAnsi="Arial" w:cs="Arial"/>
          <w:sz w:val="22"/>
          <w:szCs w:val="22"/>
        </w:rPr>
        <w:t>decisionais</w:t>
      </w:r>
      <w:proofErr w:type="spellEnd"/>
      <w:r w:rsidRPr="00DC2DBB">
        <w:rPr>
          <w:rFonts w:ascii="Arial" w:hAnsi="Arial" w:cs="Arial"/>
          <w:sz w:val="22"/>
          <w:szCs w:val="22"/>
        </w:rPr>
        <w:t xml:space="preserve"> da governança; (3) coordenação de políticas, referindo-se às formas de articulação das políticas nos territórios; e (4) resultados dos processos de governança territorial, abrangendo os princípios que digam respeito aos impa</w:t>
      </w:r>
      <w:r w:rsidR="00D46092" w:rsidRPr="00DC2DBB">
        <w:rPr>
          <w:rFonts w:ascii="Arial" w:hAnsi="Arial" w:cs="Arial"/>
          <w:sz w:val="22"/>
          <w:szCs w:val="22"/>
        </w:rPr>
        <w:t>ctos territoriais das políticas (DALLABRIDA, 2015)</w:t>
      </w:r>
      <w:r w:rsidR="00D46092" w:rsidRPr="00DC2DBB">
        <w:rPr>
          <w:rStyle w:val="Refdenotaderodap"/>
          <w:rFonts w:ascii="Arial" w:hAnsi="Arial" w:cs="Arial"/>
          <w:sz w:val="22"/>
          <w:szCs w:val="22"/>
        </w:rPr>
        <w:footnoteReference w:id="3"/>
      </w:r>
      <w:r w:rsidR="00B51543">
        <w:rPr>
          <w:rFonts w:ascii="Arial" w:hAnsi="Arial" w:cs="Arial"/>
          <w:sz w:val="22"/>
          <w:szCs w:val="22"/>
        </w:rPr>
        <w:t xml:space="preserve">. Sobre a avaliação das </w:t>
      </w:r>
      <w:r w:rsidR="00DE61CF">
        <w:rPr>
          <w:rFonts w:ascii="Arial" w:hAnsi="Arial" w:cs="Arial"/>
          <w:sz w:val="22"/>
          <w:szCs w:val="22"/>
        </w:rPr>
        <w:t xml:space="preserve">dimensões analisadas, a </w:t>
      </w:r>
      <w:r w:rsidR="00853AEA" w:rsidRPr="00DC2DBB">
        <w:rPr>
          <w:rFonts w:ascii="Arial" w:hAnsi="Arial" w:cs="Arial"/>
          <w:sz w:val="22"/>
          <w:szCs w:val="22"/>
        </w:rPr>
        <w:t xml:space="preserve">melhor avaliada diz respeito a </w:t>
      </w:r>
      <w:r w:rsidR="000801ED" w:rsidRPr="00DC2DBB">
        <w:rPr>
          <w:rFonts w:ascii="Arial" w:hAnsi="Arial" w:cs="Arial"/>
          <w:sz w:val="22"/>
          <w:szCs w:val="22"/>
        </w:rPr>
        <w:t xml:space="preserve">(I) </w:t>
      </w:r>
      <w:r w:rsidR="00DD6307" w:rsidRPr="00DC2DBB">
        <w:rPr>
          <w:rFonts w:ascii="Arial" w:hAnsi="Arial" w:cs="Arial"/>
          <w:sz w:val="22"/>
          <w:szCs w:val="22"/>
        </w:rPr>
        <w:t>tomada de decisões, seguida de</w:t>
      </w:r>
      <w:r w:rsidR="00853AEA" w:rsidRPr="00DC2DBB">
        <w:rPr>
          <w:rFonts w:ascii="Arial" w:hAnsi="Arial" w:cs="Arial"/>
          <w:sz w:val="22"/>
          <w:szCs w:val="22"/>
        </w:rPr>
        <w:t xml:space="preserve"> </w:t>
      </w:r>
      <w:r w:rsidR="000801ED" w:rsidRPr="00DC2DBB">
        <w:rPr>
          <w:rFonts w:ascii="Arial" w:hAnsi="Arial" w:cs="Arial"/>
          <w:sz w:val="22"/>
          <w:szCs w:val="22"/>
        </w:rPr>
        <w:t xml:space="preserve">(II) </w:t>
      </w:r>
      <w:r w:rsidR="00853AEA" w:rsidRPr="00DC2DBB">
        <w:rPr>
          <w:rFonts w:ascii="Arial" w:hAnsi="Arial" w:cs="Arial"/>
          <w:sz w:val="22"/>
          <w:szCs w:val="22"/>
        </w:rPr>
        <w:t xml:space="preserve">resultados </w:t>
      </w:r>
      <w:r w:rsidR="000801ED" w:rsidRPr="00DC2DBB">
        <w:rPr>
          <w:rFonts w:ascii="Arial" w:hAnsi="Arial" w:cs="Arial"/>
          <w:sz w:val="22"/>
          <w:szCs w:val="22"/>
        </w:rPr>
        <w:t>da governança territorial,</w:t>
      </w:r>
      <w:r w:rsidR="00853AEA" w:rsidRPr="00DC2DBB">
        <w:rPr>
          <w:rFonts w:ascii="Arial" w:hAnsi="Arial" w:cs="Arial"/>
          <w:sz w:val="22"/>
          <w:szCs w:val="22"/>
        </w:rPr>
        <w:t xml:space="preserve"> </w:t>
      </w:r>
      <w:r w:rsidR="000801ED" w:rsidRPr="00DC2DBB">
        <w:rPr>
          <w:rFonts w:ascii="Arial" w:hAnsi="Arial" w:cs="Arial"/>
          <w:sz w:val="22"/>
          <w:szCs w:val="22"/>
        </w:rPr>
        <w:t xml:space="preserve">(III) </w:t>
      </w:r>
      <w:r w:rsidR="001144A8" w:rsidRPr="00DC2DBB">
        <w:rPr>
          <w:rFonts w:ascii="Arial" w:hAnsi="Arial" w:cs="Arial"/>
          <w:sz w:val="22"/>
          <w:szCs w:val="22"/>
        </w:rPr>
        <w:t>atores</w:t>
      </w:r>
      <w:r w:rsidR="00DD6307" w:rsidRPr="00DC2DBB">
        <w:rPr>
          <w:rFonts w:ascii="Arial" w:hAnsi="Arial" w:cs="Arial"/>
          <w:sz w:val="22"/>
          <w:szCs w:val="22"/>
        </w:rPr>
        <w:t>,</w:t>
      </w:r>
      <w:r w:rsidR="001144A8" w:rsidRPr="00DC2DBB">
        <w:rPr>
          <w:rFonts w:ascii="Arial" w:hAnsi="Arial" w:cs="Arial"/>
          <w:sz w:val="22"/>
          <w:szCs w:val="22"/>
        </w:rPr>
        <w:t xml:space="preserve"> poderes e</w:t>
      </w:r>
      <w:r w:rsidR="00DD6307" w:rsidRPr="00DC2DBB">
        <w:rPr>
          <w:rFonts w:ascii="Arial" w:hAnsi="Arial" w:cs="Arial"/>
          <w:sz w:val="22"/>
          <w:szCs w:val="22"/>
        </w:rPr>
        <w:t xml:space="preserve"> relações e</w:t>
      </w:r>
      <w:r w:rsidR="001144A8" w:rsidRPr="00DC2DBB">
        <w:rPr>
          <w:rFonts w:ascii="Arial" w:hAnsi="Arial" w:cs="Arial"/>
          <w:sz w:val="22"/>
          <w:szCs w:val="22"/>
        </w:rPr>
        <w:t xml:space="preserve">, com pior avaliação </w:t>
      </w:r>
      <w:r w:rsidR="000801ED" w:rsidRPr="00DC2DBB">
        <w:rPr>
          <w:rFonts w:ascii="Arial" w:hAnsi="Arial" w:cs="Arial"/>
          <w:sz w:val="22"/>
          <w:szCs w:val="22"/>
        </w:rPr>
        <w:t xml:space="preserve">(IV) </w:t>
      </w:r>
      <w:r w:rsidR="00853AEA" w:rsidRPr="00DC2DBB">
        <w:rPr>
          <w:rFonts w:ascii="Arial" w:hAnsi="Arial" w:cs="Arial"/>
          <w:sz w:val="22"/>
          <w:szCs w:val="22"/>
        </w:rPr>
        <w:t>relações e coordenação de políticas.</w:t>
      </w:r>
      <w:r w:rsidR="000801ED" w:rsidRPr="00DC2DBB">
        <w:rPr>
          <w:rFonts w:ascii="Arial" w:hAnsi="Arial" w:cs="Arial"/>
          <w:sz w:val="22"/>
          <w:szCs w:val="22"/>
        </w:rPr>
        <w:t xml:space="preserve"> </w:t>
      </w:r>
      <w:r w:rsidR="000C6C4B">
        <w:rPr>
          <w:rFonts w:ascii="Arial" w:hAnsi="Arial" w:cs="Arial"/>
          <w:sz w:val="22"/>
          <w:szCs w:val="22"/>
        </w:rPr>
        <w:t>Cabe destacar que o</w:t>
      </w:r>
      <w:r w:rsidR="000801ED" w:rsidRPr="00DC2DBB">
        <w:rPr>
          <w:rFonts w:ascii="Arial" w:hAnsi="Arial" w:cs="Arial"/>
          <w:sz w:val="22"/>
          <w:szCs w:val="22"/>
        </w:rPr>
        <w:t xml:space="preserve"> resultado quanto a melhor e pior dimensão </w:t>
      </w:r>
      <w:r w:rsidR="001144A8" w:rsidRPr="00DC2DBB">
        <w:rPr>
          <w:rFonts w:ascii="Arial" w:hAnsi="Arial" w:cs="Arial"/>
          <w:sz w:val="22"/>
          <w:szCs w:val="22"/>
        </w:rPr>
        <w:t>na percepção dos entrevistados</w:t>
      </w:r>
      <w:r w:rsidR="000801ED" w:rsidRPr="00DC2DBB">
        <w:rPr>
          <w:rFonts w:ascii="Arial" w:hAnsi="Arial" w:cs="Arial"/>
          <w:sz w:val="22"/>
          <w:szCs w:val="22"/>
        </w:rPr>
        <w:t xml:space="preserve"> corresponde ao mesmo resultado encontrado por </w:t>
      </w:r>
      <w:proofErr w:type="spellStart"/>
      <w:r w:rsidR="000801ED" w:rsidRPr="00DC2DBB">
        <w:rPr>
          <w:rFonts w:ascii="Arial" w:hAnsi="Arial" w:cs="Arial"/>
          <w:sz w:val="22"/>
          <w:szCs w:val="22"/>
        </w:rPr>
        <w:t>Dallabrida</w:t>
      </w:r>
      <w:proofErr w:type="spellEnd"/>
      <w:r w:rsidR="000801ED" w:rsidRPr="00DC2DBB">
        <w:rPr>
          <w:rFonts w:ascii="Arial" w:hAnsi="Arial" w:cs="Arial"/>
          <w:sz w:val="22"/>
          <w:szCs w:val="22"/>
        </w:rPr>
        <w:t xml:space="preserve"> (2015).</w:t>
      </w:r>
    </w:p>
    <w:p w14:paraId="1B152F80" w14:textId="560B09E7" w:rsidR="001144A8" w:rsidRPr="00DC2DBB" w:rsidRDefault="001144A8"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O fato de a</w:t>
      </w:r>
      <w:r w:rsidR="00512B01" w:rsidRPr="00DC2DBB">
        <w:rPr>
          <w:rFonts w:ascii="Arial" w:hAnsi="Arial" w:cs="Arial"/>
          <w:sz w:val="22"/>
          <w:szCs w:val="22"/>
        </w:rPr>
        <w:t xml:space="preserve"> dimensão</w:t>
      </w:r>
      <w:r w:rsidRPr="00DC2DBB">
        <w:rPr>
          <w:rFonts w:ascii="Arial" w:hAnsi="Arial" w:cs="Arial"/>
          <w:sz w:val="22"/>
          <w:szCs w:val="22"/>
        </w:rPr>
        <w:t xml:space="preserve"> </w:t>
      </w:r>
      <w:r w:rsidR="00EC4279">
        <w:rPr>
          <w:rFonts w:ascii="Arial" w:hAnsi="Arial" w:cs="Arial"/>
          <w:sz w:val="22"/>
          <w:szCs w:val="22"/>
          <w:u w:val="single"/>
        </w:rPr>
        <w:t>tomada</w:t>
      </w:r>
      <w:r w:rsidRPr="00DC2DBB">
        <w:rPr>
          <w:rFonts w:ascii="Arial" w:hAnsi="Arial" w:cs="Arial"/>
          <w:sz w:val="22"/>
          <w:szCs w:val="22"/>
          <w:u w:val="single"/>
        </w:rPr>
        <w:t xml:space="preserve"> de decisões</w:t>
      </w:r>
      <w:r w:rsidRPr="00DC2DBB">
        <w:rPr>
          <w:rFonts w:ascii="Arial" w:hAnsi="Arial" w:cs="Arial"/>
          <w:sz w:val="22"/>
          <w:szCs w:val="22"/>
        </w:rPr>
        <w:t xml:space="preserve"> ser a melhor avaliada, vai ao encontro dos apontamentos sobre o maior ganho obtido com a política territorial, qual seja, o diálogo estabelecido entre os diversos atores territoriais</w:t>
      </w:r>
      <w:r w:rsidR="00213D0A" w:rsidRPr="00DC2DBB">
        <w:rPr>
          <w:rFonts w:ascii="Arial" w:hAnsi="Arial" w:cs="Arial"/>
          <w:sz w:val="22"/>
          <w:szCs w:val="22"/>
        </w:rPr>
        <w:t xml:space="preserve">, muitos dos quais, até aquele momento, nunca haviam atuado conjuntamente. Os trechos a seguir ilustram </w:t>
      </w:r>
      <w:r w:rsidR="007927EC" w:rsidRPr="00DC2DBB">
        <w:rPr>
          <w:rFonts w:ascii="Arial" w:hAnsi="Arial" w:cs="Arial"/>
          <w:sz w:val="22"/>
          <w:szCs w:val="22"/>
        </w:rPr>
        <w:t>um relativo consenso em torno desta</w:t>
      </w:r>
      <w:r w:rsidR="00213D0A" w:rsidRPr="00DC2DBB">
        <w:rPr>
          <w:rFonts w:ascii="Arial" w:hAnsi="Arial" w:cs="Arial"/>
          <w:sz w:val="22"/>
          <w:szCs w:val="22"/>
        </w:rPr>
        <w:t xml:space="preserve"> percepção:</w:t>
      </w:r>
    </w:p>
    <w:p w14:paraId="22858D95" w14:textId="30A36FDC" w:rsidR="00F925FD" w:rsidRDefault="00213D0A" w:rsidP="00A2027D">
      <w:pPr>
        <w:pStyle w:val="XVIIIENANPURcorpodotexto"/>
        <w:spacing w:before="0" w:beforeAutospacing="0" w:after="0" w:afterAutospacing="0"/>
        <w:ind w:left="2268" w:right="0" w:firstLine="0"/>
        <w:rPr>
          <w:rFonts w:ascii="Arial" w:hAnsi="Arial" w:cs="Arial"/>
          <w:sz w:val="20"/>
          <w:szCs w:val="20"/>
        </w:rPr>
      </w:pPr>
      <w:r w:rsidRPr="00A2027D">
        <w:rPr>
          <w:rFonts w:ascii="Arial" w:hAnsi="Arial" w:cs="Arial"/>
          <w:i/>
          <w:sz w:val="20"/>
          <w:szCs w:val="20"/>
        </w:rPr>
        <w:t xml:space="preserve">De positivo foi essa ação integrada, o debate, a possibilidade de ter uma instância de debate juntando o poder público e organizações sociais. Isto foi o positivo, que aí a gente mesmo tendo conflitos de ideias, a gente conseguiu dialogar e ter um debate organizacional </w:t>
      </w:r>
      <w:r w:rsidRPr="00A2027D">
        <w:rPr>
          <w:rFonts w:ascii="Arial" w:hAnsi="Arial" w:cs="Arial"/>
          <w:sz w:val="20"/>
          <w:szCs w:val="20"/>
        </w:rPr>
        <w:t>(membro da sociedade civil no Colegiado territorial, 2018).</w:t>
      </w:r>
    </w:p>
    <w:p w14:paraId="35429A94" w14:textId="77777777" w:rsidR="00B40287" w:rsidRDefault="00B40287" w:rsidP="00A2027D">
      <w:pPr>
        <w:pStyle w:val="XVIIIENANPURcorpodotexto"/>
        <w:spacing w:before="0" w:beforeAutospacing="0" w:after="0" w:afterAutospacing="0"/>
        <w:ind w:left="2268" w:right="0" w:firstLine="0"/>
        <w:rPr>
          <w:rFonts w:ascii="Arial" w:hAnsi="Arial" w:cs="Arial"/>
          <w:sz w:val="20"/>
          <w:szCs w:val="20"/>
        </w:rPr>
      </w:pPr>
    </w:p>
    <w:p w14:paraId="536529E9" w14:textId="3A187FD4" w:rsidR="00213D0A" w:rsidRDefault="00BB6828" w:rsidP="00A2027D">
      <w:pPr>
        <w:pStyle w:val="XVIIIENANPURcorpodotexto"/>
        <w:spacing w:before="0" w:beforeAutospacing="0" w:after="0" w:afterAutospacing="0"/>
        <w:ind w:left="2268" w:right="0" w:firstLine="0"/>
        <w:rPr>
          <w:rFonts w:ascii="Arial" w:hAnsi="Arial" w:cs="Arial"/>
          <w:sz w:val="20"/>
          <w:szCs w:val="20"/>
        </w:rPr>
      </w:pPr>
      <w:r w:rsidRPr="00A2027D">
        <w:rPr>
          <w:rFonts w:ascii="Arial" w:hAnsi="Arial" w:cs="Arial"/>
          <w:i/>
          <w:sz w:val="20"/>
          <w:szCs w:val="20"/>
        </w:rPr>
        <w:t>De positivo trouxe, na minha avaliação, é essa coisa do espaço, de discutir a região,</w:t>
      </w:r>
      <w:r w:rsidR="000A30C0" w:rsidRPr="00A2027D">
        <w:rPr>
          <w:rFonts w:ascii="Arial" w:hAnsi="Arial" w:cs="Arial"/>
          <w:i/>
          <w:sz w:val="20"/>
          <w:szCs w:val="20"/>
        </w:rPr>
        <w:t xml:space="preserve"> da articulação das entidades, d</w:t>
      </w:r>
      <w:r w:rsidRPr="00A2027D">
        <w:rPr>
          <w:rFonts w:ascii="Arial" w:hAnsi="Arial" w:cs="Arial"/>
          <w:i/>
          <w:sz w:val="20"/>
          <w:szCs w:val="20"/>
        </w:rPr>
        <w:t>e reunir, de olhar o capital social que a gente</w:t>
      </w:r>
      <w:r w:rsidR="000A30C0" w:rsidRPr="00A2027D">
        <w:rPr>
          <w:rFonts w:ascii="Arial" w:hAnsi="Arial" w:cs="Arial"/>
          <w:i/>
          <w:sz w:val="20"/>
          <w:szCs w:val="20"/>
        </w:rPr>
        <w:t xml:space="preserve"> tem nessa determinada região, q</w:t>
      </w:r>
      <w:r w:rsidRPr="00A2027D">
        <w:rPr>
          <w:rFonts w:ascii="Arial" w:hAnsi="Arial" w:cs="Arial"/>
          <w:i/>
          <w:sz w:val="20"/>
          <w:szCs w:val="20"/>
        </w:rPr>
        <w:t xml:space="preserve">ue estava solto, cada um fazendo a </w:t>
      </w:r>
      <w:r w:rsidRPr="00A2027D">
        <w:rPr>
          <w:rFonts w:ascii="Arial" w:hAnsi="Arial" w:cs="Arial"/>
          <w:i/>
          <w:sz w:val="20"/>
          <w:szCs w:val="20"/>
        </w:rPr>
        <w:lastRenderedPageBreak/>
        <w:t>sua função, e que deu uma unidade, de certa form</w:t>
      </w:r>
      <w:r w:rsidR="007927EC" w:rsidRPr="00A2027D">
        <w:rPr>
          <w:rFonts w:ascii="Arial" w:hAnsi="Arial" w:cs="Arial"/>
          <w:i/>
          <w:sz w:val="20"/>
          <w:szCs w:val="20"/>
        </w:rPr>
        <w:t>a, num determinado processo</w:t>
      </w:r>
      <w:r w:rsidR="000A30C0" w:rsidRPr="00A2027D">
        <w:rPr>
          <w:rFonts w:ascii="Arial" w:hAnsi="Arial" w:cs="Arial"/>
          <w:i/>
          <w:sz w:val="20"/>
          <w:szCs w:val="20"/>
        </w:rPr>
        <w:t xml:space="preserve"> </w:t>
      </w:r>
      <w:r w:rsidR="000A30C0" w:rsidRPr="00A2027D">
        <w:rPr>
          <w:rFonts w:ascii="Arial" w:hAnsi="Arial" w:cs="Arial"/>
          <w:sz w:val="20"/>
          <w:szCs w:val="20"/>
        </w:rPr>
        <w:t>(membro da sociedade civil no Colegiado territorial, 2018).</w:t>
      </w:r>
    </w:p>
    <w:p w14:paraId="387C1D94" w14:textId="77777777" w:rsidR="00A2027D" w:rsidRPr="00A2027D" w:rsidRDefault="00A2027D" w:rsidP="00A2027D">
      <w:pPr>
        <w:pStyle w:val="XVIIIENANPURcorpodotexto"/>
        <w:spacing w:before="0" w:beforeAutospacing="0" w:after="0" w:afterAutospacing="0"/>
        <w:ind w:left="2268" w:right="0" w:firstLine="0"/>
        <w:rPr>
          <w:rFonts w:ascii="Arial" w:hAnsi="Arial" w:cs="Arial"/>
          <w:sz w:val="20"/>
          <w:szCs w:val="20"/>
        </w:rPr>
      </w:pPr>
    </w:p>
    <w:p w14:paraId="72FC4B4C" w14:textId="265E3BC3" w:rsidR="00512B01" w:rsidRPr="00DC2DBB" w:rsidRDefault="00512B01" w:rsidP="00A2027D">
      <w:pPr>
        <w:pStyle w:val="XVIIIENANPURcorpodotexto"/>
        <w:spacing w:before="0" w:beforeAutospacing="0" w:after="0" w:afterAutospacing="0" w:line="360" w:lineRule="auto"/>
        <w:ind w:left="0" w:right="0" w:firstLine="709"/>
        <w:rPr>
          <w:rFonts w:ascii="Arial" w:hAnsi="Arial" w:cs="Arial"/>
          <w:sz w:val="22"/>
          <w:szCs w:val="22"/>
        </w:rPr>
      </w:pPr>
      <w:r w:rsidRPr="00DC2DBB">
        <w:rPr>
          <w:rFonts w:ascii="Arial" w:hAnsi="Arial" w:cs="Arial"/>
          <w:sz w:val="22"/>
          <w:szCs w:val="22"/>
        </w:rPr>
        <w:t xml:space="preserve">Além desta dimensão ser a melhor avaliada pelos membros dos Colegiados, também mostrou mais equilíbrio entre suas variáveis. A mais bem avaliada refere-se a </w:t>
      </w:r>
      <w:r w:rsidR="00F64822" w:rsidRPr="00DC2DBB">
        <w:rPr>
          <w:rFonts w:ascii="Arial" w:hAnsi="Arial" w:cs="Arial"/>
          <w:b/>
          <w:sz w:val="22"/>
          <w:szCs w:val="22"/>
        </w:rPr>
        <w:t>(2</w:t>
      </w:r>
      <w:r w:rsidRPr="00DC2DBB">
        <w:rPr>
          <w:rFonts w:ascii="Arial" w:hAnsi="Arial" w:cs="Arial"/>
          <w:b/>
          <w:sz w:val="22"/>
          <w:szCs w:val="22"/>
        </w:rPr>
        <w:t>)</w:t>
      </w:r>
      <w:r w:rsidRPr="00DC2DBB">
        <w:rPr>
          <w:rFonts w:ascii="Arial" w:hAnsi="Arial" w:cs="Arial"/>
          <w:sz w:val="22"/>
          <w:szCs w:val="22"/>
        </w:rPr>
        <w:t xml:space="preserve"> </w:t>
      </w:r>
      <w:r w:rsidRPr="00DC2DBB">
        <w:rPr>
          <w:rFonts w:ascii="Arial" w:hAnsi="Arial" w:cs="Arial"/>
          <w:i/>
          <w:sz w:val="22"/>
          <w:szCs w:val="22"/>
        </w:rPr>
        <w:t>decisões são tomadas de uma forma democrática, respeitando o posicionamento de todos</w:t>
      </w:r>
      <w:r w:rsidRPr="00DC2DBB">
        <w:rPr>
          <w:rFonts w:ascii="Arial" w:hAnsi="Arial" w:cs="Arial"/>
          <w:sz w:val="22"/>
          <w:szCs w:val="22"/>
        </w:rPr>
        <w:t xml:space="preserve"> (3,6), que </w:t>
      </w:r>
      <w:r w:rsidR="00EC4279">
        <w:rPr>
          <w:rFonts w:ascii="Arial" w:hAnsi="Arial" w:cs="Arial"/>
          <w:sz w:val="22"/>
          <w:szCs w:val="22"/>
        </w:rPr>
        <w:t>foi</w:t>
      </w:r>
      <w:r w:rsidRPr="00DC2DBB">
        <w:rPr>
          <w:rFonts w:ascii="Arial" w:hAnsi="Arial" w:cs="Arial"/>
          <w:sz w:val="22"/>
          <w:szCs w:val="22"/>
        </w:rPr>
        <w:t xml:space="preserve"> também a que recebeu melhor avaliação dentre todas as variáveis. Com avaliação 3,3 estão </w:t>
      </w:r>
      <w:r w:rsidR="00F64822" w:rsidRPr="00DC2DBB">
        <w:rPr>
          <w:rFonts w:ascii="Arial" w:hAnsi="Arial" w:cs="Arial"/>
          <w:b/>
          <w:sz w:val="22"/>
          <w:szCs w:val="22"/>
        </w:rPr>
        <w:t>(3</w:t>
      </w:r>
      <w:r w:rsidRPr="00DC2DBB">
        <w:rPr>
          <w:rFonts w:ascii="Arial" w:hAnsi="Arial" w:cs="Arial"/>
          <w:b/>
          <w:sz w:val="22"/>
          <w:szCs w:val="22"/>
        </w:rPr>
        <w:t>)</w:t>
      </w:r>
      <w:r w:rsidRPr="00DC2DBB">
        <w:rPr>
          <w:rFonts w:ascii="Arial" w:hAnsi="Arial" w:cs="Arial"/>
          <w:sz w:val="22"/>
          <w:szCs w:val="22"/>
        </w:rPr>
        <w:t xml:space="preserve"> </w:t>
      </w:r>
      <w:r w:rsidRPr="00DC2DBB">
        <w:rPr>
          <w:rFonts w:ascii="Arial" w:hAnsi="Arial" w:cs="Arial"/>
          <w:i/>
          <w:sz w:val="22"/>
          <w:szCs w:val="22"/>
        </w:rPr>
        <w:t>comportamento de responsabilidade coletiva entre os membros, com contribuição de todos para atingir os fins comuns</w:t>
      </w:r>
      <w:r w:rsidRPr="00DC2DBB">
        <w:rPr>
          <w:rFonts w:ascii="Arial" w:hAnsi="Arial" w:cs="Arial"/>
          <w:sz w:val="22"/>
          <w:szCs w:val="22"/>
        </w:rPr>
        <w:t xml:space="preserve"> e o </w:t>
      </w:r>
      <w:r w:rsidRPr="00DC2DBB">
        <w:rPr>
          <w:rFonts w:ascii="Arial" w:hAnsi="Arial" w:cs="Arial"/>
          <w:i/>
          <w:sz w:val="22"/>
          <w:szCs w:val="22"/>
        </w:rPr>
        <w:t xml:space="preserve">posicionamento dos membros, </w:t>
      </w:r>
      <w:r w:rsidR="00F64822" w:rsidRPr="00DC2DBB">
        <w:rPr>
          <w:rFonts w:ascii="Arial" w:hAnsi="Arial" w:cs="Arial"/>
          <w:b/>
          <w:i/>
          <w:sz w:val="22"/>
          <w:szCs w:val="22"/>
        </w:rPr>
        <w:t>(4</w:t>
      </w:r>
      <w:r w:rsidRPr="00DC2DBB">
        <w:rPr>
          <w:rFonts w:ascii="Arial" w:hAnsi="Arial" w:cs="Arial"/>
          <w:b/>
          <w:i/>
          <w:sz w:val="22"/>
          <w:szCs w:val="22"/>
        </w:rPr>
        <w:t>)</w:t>
      </w:r>
      <w:r w:rsidRPr="00DC2DBB">
        <w:rPr>
          <w:rFonts w:ascii="Arial" w:hAnsi="Arial" w:cs="Arial"/>
          <w:i/>
          <w:sz w:val="22"/>
          <w:szCs w:val="22"/>
        </w:rPr>
        <w:t xml:space="preserve"> em situações em que não é possível atender os interesses de todos, caracteriza-se pela prática da cooperação, negociação e </w:t>
      </w:r>
      <w:proofErr w:type="spellStart"/>
      <w:r w:rsidRPr="00DC2DBB">
        <w:rPr>
          <w:rFonts w:ascii="Arial" w:hAnsi="Arial" w:cs="Arial"/>
          <w:i/>
          <w:sz w:val="22"/>
          <w:szCs w:val="22"/>
        </w:rPr>
        <w:t>partilhamento</w:t>
      </w:r>
      <w:proofErr w:type="spellEnd"/>
      <w:r w:rsidRPr="00DC2DBB">
        <w:rPr>
          <w:rFonts w:ascii="Arial" w:hAnsi="Arial" w:cs="Arial"/>
          <w:i/>
          <w:sz w:val="22"/>
          <w:szCs w:val="22"/>
        </w:rPr>
        <w:t>, em pé de igualdade</w:t>
      </w:r>
      <w:r w:rsidRPr="00DC2DBB">
        <w:rPr>
          <w:rFonts w:ascii="Arial" w:hAnsi="Arial" w:cs="Arial"/>
          <w:sz w:val="22"/>
          <w:szCs w:val="22"/>
        </w:rPr>
        <w:t xml:space="preserve">. Já nesta dimensão, receberam as piores avaliações, </w:t>
      </w:r>
      <w:r w:rsidR="00F64822" w:rsidRPr="00DC2DBB">
        <w:rPr>
          <w:rFonts w:ascii="Arial" w:hAnsi="Arial" w:cs="Arial"/>
          <w:b/>
          <w:sz w:val="22"/>
          <w:szCs w:val="22"/>
        </w:rPr>
        <w:t>(1</w:t>
      </w:r>
      <w:r w:rsidRPr="00DC2DBB">
        <w:rPr>
          <w:rFonts w:ascii="Arial" w:hAnsi="Arial" w:cs="Arial"/>
          <w:b/>
          <w:sz w:val="22"/>
          <w:szCs w:val="22"/>
        </w:rPr>
        <w:t>)</w:t>
      </w:r>
      <w:r w:rsidRPr="00DC2DBB">
        <w:rPr>
          <w:rFonts w:ascii="Arial" w:hAnsi="Arial" w:cs="Arial"/>
          <w:sz w:val="22"/>
          <w:szCs w:val="22"/>
        </w:rPr>
        <w:t xml:space="preserve"> </w:t>
      </w:r>
      <w:r w:rsidRPr="00DC2DBB">
        <w:rPr>
          <w:rFonts w:ascii="Arial" w:hAnsi="Arial" w:cs="Arial"/>
          <w:i/>
          <w:sz w:val="22"/>
          <w:szCs w:val="22"/>
        </w:rPr>
        <w:t>os membros participantes representam adequadamente o setor que os indicou, consultando os seus pares antes</w:t>
      </w:r>
      <w:r w:rsidR="00355FB5">
        <w:rPr>
          <w:rFonts w:ascii="Arial" w:hAnsi="Arial" w:cs="Arial"/>
          <w:i/>
          <w:sz w:val="22"/>
          <w:szCs w:val="22"/>
        </w:rPr>
        <w:t xml:space="preserve"> </w:t>
      </w:r>
      <w:r w:rsidR="00355FB5" w:rsidRPr="00B40287">
        <w:rPr>
          <w:rFonts w:ascii="Arial" w:hAnsi="Arial" w:cs="Arial"/>
          <w:i/>
          <w:sz w:val="22"/>
          <w:szCs w:val="22"/>
        </w:rPr>
        <w:t>de</w:t>
      </w:r>
      <w:r w:rsidRPr="00B40287">
        <w:rPr>
          <w:rFonts w:ascii="Arial" w:hAnsi="Arial" w:cs="Arial"/>
          <w:i/>
          <w:sz w:val="22"/>
          <w:szCs w:val="22"/>
        </w:rPr>
        <w:t xml:space="preserve"> tomar </w:t>
      </w:r>
      <w:r w:rsidRPr="00DC2DBB">
        <w:rPr>
          <w:rFonts w:ascii="Arial" w:hAnsi="Arial" w:cs="Arial"/>
          <w:i/>
          <w:sz w:val="22"/>
          <w:szCs w:val="22"/>
        </w:rPr>
        <w:t>decisões</w:t>
      </w:r>
      <w:r w:rsidRPr="00DC2DBB">
        <w:rPr>
          <w:rFonts w:ascii="Arial" w:hAnsi="Arial" w:cs="Arial"/>
          <w:sz w:val="22"/>
          <w:szCs w:val="22"/>
        </w:rPr>
        <w:t xml:space="preserve"> e </w:t>
      </w:r>
      <w:r w:rsidR="00F64822" w:rsidRPr="00DC2DBB">
        <w:rPr>
          <w:rFonts w:ascii="Arial" w:hAnsi="Arial" w:cs="Arial"/>
          <w:b/>
          <w:sz w:val="22"/>
          <w:szCs w:val="22"/>
        </w:rPr>
        <w:t>(8</w:t>
      </w:r>
      <w:r w:rsidRPr="00DC2DBB">
        <w:rPr>
          <w:rFonts w:ascii="Arial" w:hAnsi="Arial" w:cs="Arial"/>
          <w:b/>
          <w:sz w:val="22"/>
          <w:szCs w:val="22"/>
        </w:rPr>
        <w:t>)</w:t>
      </w:r>
      <w:r w:rsidRPr="00DC2DBB">
        <w:rPr>
          <w:rFonts w:ascii="Arial" w:hAnsi="Arial" w:cs="Arial"/>
          <w:sz w:val="22"/>
          <w:szCs w:val="22"/>
        </w:rPr>
        <w:t xml:space="preserve"> </w:t>
      </w:r>
      <w:r w:rsidRPr="00DC2DBB">
        <w:rPr>
          <w:rFonts w:ascii="Arial" w:hAnsi="Arial" w:cs="Arial"/>
          <w:i/>
          <w:sz w:val="22"/>
          <w:szCs w:val="22"/>
        </w:rPr>
        <w:t>houve o empoderamento de todos os atores que participam do Colegiado</w:t>
      </w:r>
      <w:r w:rsidR="00C56CF8" w:rsidRPr="00DC2DBB">
        <w:rPr>
          <w:rFonts w:ascii="Arial" w:hAnsi="Arial" w:cs="Arial"/>
          <w:sz w:val="22"/>
          <w:szCs w:val="22"/>
        </w:rPr>
        <w:t xml:space="preserve">, com 2,9, </w:t>
      </w:r>
    </w:p>
    <w:p w14:paraId="08F5F96C" w14:textId="4F1F3DD3" w:rsidR="00512B01" w:rsidRDefault="00512B01"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A segunda </w:t>
      </w:r>
      <w:r w:rsidR="001E1E6F">
        <w:rPr>
          <w:rFonts w:ascii="Arial" w:hAnsi="Arial" w:cs="Arial"/>
          <w:sz w:val="22"/>
          <w:szCs w:val="22"/>
        </w:rPr>
        <w:t xml:space="preserve">dimensão com </w:t>
      </w:r>
      <w:r w:rsidRPr="00DC2DBB">
        <w:rPr>
          <w:rFonts w:ascii="Arial" w:hAnsi="Arial" w:cs="Arial"/>
          <w:sz w:val="22"/>
          <w:szCs w:val="22"/>
        </w:rPr>
        <w:t xml:space="preserve">melhor avaliação foi </w:t>
      </w:r>
      <w:r w:rsidRPr="00DC2DBB">
        <w:rPr>
          <w:rFonts w:ascii="Arial" w:hAnsi="Arial" w:cs="Arial"/>
          <w:sz w:val="22"/>
          <w:szCs w:val="22"/>
          <w:u w:val="single"/>
        </w:rPr>
        <w:t>Resultados dos processos de governança territorial</w:t>
      </w:r>
      <w:r w:rsidRPr="00DC2DBB">
        <w:rPr>
          <w:rFonts w:ascii="Arial" w:hAnsi="Arial" w:cs="Arial"/>
          <w:sz w:val="22"/>
          <w:szCs w:val="22"/>
        </w:rPr>
        <w:t xml:space="preserve">. Esta tem na variável </w:t>
      </w:r>
      <w:r w:rsidR="00F64822" w:rsidRPr="00DC2DBB">
        <w:rPr>
          <w:rFonts w:ascii="Arial" w:hAnsi="Arial" w:cs="Arial"/>
          <w:b/>
          <w:sz w:val="22"/>
          <w:szCs w:val="22"/>
        </w:rPr>
        <w:t>(3</w:t>
      </w:r>
      <w:r w:rsidRPr="00DC2DBB">
        <w:rPr>
          <w:rFonts w:ascii="Arial" w:hAnsi="Arial" w:cs="Arial"/>
          <w:b/>
          <w:sz w:val="22"/>
          <w:szCs w:val="22"/>
        </w:rPr>
        <w:t xml:space="preserve">) </w:t>
      </w:r>
      <w:r w:rsidRPr="00DC2DBB">
        <w:rPr>
          <w:rFonts w:ascii="Arial" w:hAnsi="Arial" w:cs="Arial"/>
          <w:i/>
          <w:sz w:val="22"/>
          <w:szCs w:val="22"/>
        </w:rPr>
        <w:t>atuação do Colegiado favorece a interação, a comunicação entre os membros, a aprendizagem coletiva e a adoção de posturas inovadoras</w:t>
      </w:r>
      <w:r w:rsidR="00C56CF8" w:rsidRPr="00DC2DBB">
        <w:rPr>
          <w:rFonts w:ascii="Arial" w:hAnsi="Arial" w:cs="Arial"/>
          <w:sz w:val="22"/>
          <w:szCs w:val="22"/>
        </w:rPr>
        <w:t>, sua melhor avaliação:</w:t>
      </w:r>
      <w:r w:rsidRPr="00DC2DBB">
        <w:rPr>
          <w:rFonts w:ascii="Arial" w:hAnsi="Arial" w:cs="Arial"/>
          <w:sz w:val="22"/>
          <w:szCs w:val="22"/>
        </w:rPr>
        <w:t xml:space="preserve"> 3,0. Já a pior avaliação foi atribuída à </w:t>
      </w:r>
      <w:r w:rsidR="00F64822" w:rsidRPr="00DC2DBB">
        <w:rPr>
          <w:rFonts w:ascii="Arial" w:hAnsi="Arial" w:cs="Arial"/>
          <w:b/>
          <w:sz w:val="22"/>
          <w:szCs w:val="22"/>
        </w:rPr>
        <w:t>(2</w:t>
      </w:r>
      <w:r w:rsidRPr="00DC2DBB">
        <w:rPr>
          <w:rFonts w:ascii="Arial" w:hAnsi="Arial" w:cs="Arial"/>
          <w:b/>
          <w:sz w:val="22"/>
          <w:szCs w:val="22"/>
        </w:rPr>
        <w:t>)</w:t>
      </w:r>
      <w:r w:rsidRPr="00DC2DBB">
        <w:rPr>
          <w:rFonts w:ascii="Arial" w:hAnsi="Arial" w:cs="Arial"/>
          <w:sz w:val="22"/>
          <w:szCs w:val="22"/>
        </w:rPr>
        <w:t xml:space="preserve"> </w:t>
      </w:r>
      <w:r w:rsidRPr="00DC2DBB">
        <w:rPr>
          <w:rFonts w:ascii="Arial" w:hAnsi="Arial" w:cs="Arial"/>
          <w:i/>
          <w:sz w:val="22"/>
          <w:szCs w:val="22"/>
        </w:rPr>
        <w:t>atuação do Colegiado favorece a maximização dos efeitos das políticas no território, atendendo as expectativas dos seus membros</w:t>
      </w:r>
      <w:r w:rsidRPr="00DC2DBB">
        <w:rPr>
          <w:rFonts w:ascii="Arial" w:hAnsi="Arial" w:cs="Arial"/>
          <w:sz w:val="22"/>
          <w:szCs w:val="22"/>
        </w:rPr>
        <w:t>, 2,7.</w:t>
      </w:r>
    </w:p>
    <w:p w14:paraId="08220D06" w14:textId="32B7496C" w:rsidR="00512B01" w:rsidRPr="00DC2DBB" w:rsidRDefault="00100958"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Considerando as falas dos entrevistados, é possível inferir que o processo de diálogo entre atores que </w:t>
      </w:r>
      <w:r w:rsidR="003809BA">
        <w:rPr>
          <w:rFonts w:ascii="Arial" w:hAnsi="Arial" w:cs="Arial"/>
          <w:sz w:val="22"/>
          <w:szCs w:val="22"/>
        </w:rPr>
        <w:t>antes do</w:t>
      </w:r>
      <w:r w:rsidRPr="00DC2DBB">
        <w:rPr>
          <w:rFonts w:ascii="Arial" w:hAnsi="Arial" w:cs="Arial"/>
          <w:sz w:val="22"/>
          <w:szCs w:val="22"/>
        </w:rPr>
        <w:t xml:space="preserve"> Colegiado pouco ocorria</w:t>
      </w:r>
      <w:r w:rsidR="00C56CF8" w:rsidRPr="00DC2DBB">
        <w:rPr>
          <w:rFonts w:ascii="Arial" w:hAnsi="Arial" w:cs="Arial"/>
          <w:sz w:val="22"/>
          <w:szCs w:val="22"/>
        </w:rPr>
        <w:t>,</w:t>
      </w:r>
      <w:r w:rsidRPr="00DC2DBB">
        <w:rPr>
          <w:rFonts w:ascii="Arial" w:hAnsi="Arial" w:cs="Arial"/>
          <w:sz w:val="22"/>
          <w:szCs w:val="22"/>
        </w:rPr>
        <w:t xml:space="preserve"> representa um momento de trocas, de aprendizagem coletiva, de empoderame</w:t>
      </w:r>
      <w:r w:rsidR="00C56CF8" w:rsidRPr="00DC2DBB">
        <w:rPr>
          <w:rFonts w:ascii="Arial" w:hAnsi="Arial" w:cs="Arial"/>
          <w:sz w:val="22"/>
          <w:szCs w:val="22"/>
        </w:rPr>
        <w:t>nto dos atores, implicando em</w:t>
      </w:r>
      <w:r w:rsidRPr="00DC2DBB">
        <w:rPr>
          <w:rFonts w:ascii="Arial" w:hAnsi="Arial" w:cs="Arial"/>
          <w:sz w:val="22"/>
          <w:szCs w:val="22"/>
        </w:rPr>
        <w:t xml:space="preserve"> posturas inovadoras dada pela própria perspectiva territorial. Já a discordância registrada quanto </w:t>
      </w:r>
      <w:r w:rsidR="003809BA">
        <w:rPr>
          <w:rFonts w:ascii="Arial" w:hAnsi="Arial" w:cs="Arial"/>
          <w:sz w:val="22"/>
          <w:szCs w:val="22"/>
        </w:rPr>
        <w:t>à</w:t>
      </w:r>
      <w:r w:rsidRPr="00DC2DBB">
        <w:rPr>
          <w:rFonts w:ascii="Arial" w:hAnsi="Arial" w:cs="Arial"/>
          <w:sz w:val="22"/>
          <w:szCs w:val="22"/>
        </w:rPr>
        <w:t xml:space="preserve"> maximização dos efeitos das políticas no território, atendendo as expectativas dos seus membros parece ter relação com os escassos recursos alocados à política. Ou seja, apesar do rico debate estabelecido entre atores territoriais, os resultados práticos dessa concertação eram consideravelmente sutis:</w:t>
      </w:r>
    </w:p>
    <w:p w14:paraId="73921D13" w14:textId="69A09D52" w:rsidR="00100958" w:rsidRPr="00EC4279" w:rsidRDefault="00100958" w:rsidP="00A2027D">
      <w:pPr>
        <w:pStyle w:val="XVIIIENANPURcorpodotexto"/>
        <w:spacing w:before="0" w:beforeAutospacing="0" w:after="0" w:afterAutospacing="0"/>
        <w:ind w:left="2268" w:right="0" w:firstLine="0"/>
        <w:rPr>
          <w:rFonts w:ascii="Arial" w:hAnsi="Arial" w:cs="Arial"/>
          <w:i/>
          <w:sz w:val="20"/>
          <w:szCs w:val="20"/>
        </w:rPr>
      </w:pPr>
      <w:r w:rsidRPr="00EC4279">
        <w:rPr>
          <w:rFonts w:ascii="Arial" w:hAnsi="Arial" w:cs="Arial"/>
          <w:i/>
          <w:sz w:val="20"/>
          <w:szCs w:val="20"/>
        </w:rPr>
        <w:t>Um dos grandes debates e críticas que teve na região é muita atividade de meio. Muito debate, muita reunião, muita discussão, muita... Agora na vida prática... se tu fosse apalpar, não tinha nada concreto</w:t>
      </w:r>
      <w:r w:rsidR="00C56CF8" w:rsidRPr="00EC4279">
        <w:rPr>
          <w:rFonts w:ascii="Arial" w:hAnsi="Arial" w:cs="Arial"/>
          <w:i/>
          <w:sz w:val="20"/>
          <w:szCs w:val="20"/>
        </w:rPr>
        <w:t xml:space="preserve"> </w:t>
      </w:r>
      <w:r w:rsidR="00C56CF8" w:rsidRPr="00EC4279">
        <w:rPr>
          <w:rFonts w:ascii="Arial" w:hAnsi="Arial" w:cs="Arial"/>
          <w:sz w:val="20"/>
          <w:szCs w:val="20"/>
        </w:rPr>
        <w:t>(membro da sociedade civil no Colegiado territorial, 2018)</w:t>
      </w:r>
      <w:r w:rsidRPr="00EC4279">
        <w:rPr>
          <w:rFonts w:ascii="Arial" w:hAnsi="Arial" w:cs="Arial"/>
          <w:i/>
          <w:sz w:val="20"/>
          <w:szCs w:val="20"/>
        </w:rPr>
        <w:t>.</w:t>
      </w:r>
    </w:p>
    <w:p w14:paraId="6D7AD0B1" w14:textId="77777777" w:rsidR="00A2027D" w:rsidRPr="00EC4279" w:rsidRDefault="00A2027D" w:rsidP="00A2027D">
      <w:pPr>
        <w:pStyle w:val="XVIIIENANPURcorpodotexto"/>
        <w:spacing w:before="0" w:beforeAutospacing="0" w:after="0" w:afterAutospacing="0"/>
        <w:ind w:left="2268" w:right="0" w:firstLine="0"/>
        <w:rPr>
          <w:rFonts w:ascii="Arial" w:hAnsi="Arial" w:cs="Arial"/>
          <w:i/>
          <w:sz w:val="20"/>
          <w:szCs w:val="20"/>
        </w:rPr>
      </w:pPr>
    </w:p>
    <w:p w14:paraId="2516D612" w14:textId="26A52CE4" w:rsidR="00EC5CDE" w:rsidRPr="00DC2DBB" w:rsidRDefault="00884F40"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Em penúltima colocação, está a dimensão</w:t>
      </w:r>
      <w:r w:rsidR="00512B01" w:rsidRPr="00DC2DBB">
        <w:rPr>
          <w:rFonts w:ascii="Arial" w:hAnsi="Arial" w:cs="Arial"/>
          <w:sz w:val="22"/>
          <w:szCs w:val="22"/>
        </w:rPr>
        <w:t xml:space="preserve"> </w:t>
      </w:r>
      <w:r w:rsidR="00512B01" w:rsidRPr="00DC2DBB">
        <w:rPr>
          <w:rFonts w:ascii="Arial" w:hAnsi="Arial" w:cs="Arial"/>
          <w:sz w:val="22"/>
          <w:szCs w:val="22"/>
          <w:u w:val="single"/>
        </w:rPr>
        <w:t>Atores, poderes e dimensões</w:t>
      </w:r>
      <w:r w:rsidR="00C56CF8" w:rsidRPr="00DC2DBB">
        <w:rPr>
          <w:rFonts w:ascii="Arial" w:hAnsi="Arial" w:cs="Arial"/>
          <w:sz w:val="22"/>
          <w:szCs w:val="22"/>
        </w:rPr>
        <w:t>. É</w:t>
      </w:r>
      <w:r w:rsidR="00EC5CDE" w:rsidRPr="00DC2DBB">
        <w:rPr>
          <w:rFonts w:ascii="Arial" w:hAnsi="Arial" w:cs="Arial"/>
          <w:sz w:val="22"/>
          <w:szCs w:val="22"/>
        </w:rPr>
        <w:t xml:space="preserve"> possível destacar que a média final mais elevada foi de 3,3 na variável </w:t>
      </w:r>
      <w:r w:rsidR="00F64822" w:rsidRPr="00DC2DBB">
        <w:rPr>
          <w:rFonts w:ascii="Arial" w:hAnsi="Arial" w:cs="Arial"/>
          <w:b/>
          <w:sz w:val="22"/>
          <w:szCs w:val="22"/>
        </w:rPr>
        <w:t>(3</w:t>
      </w:r>
      <w:r w:rsidR="00EC5CDE" w:rsidRPr="00DC2DBB">
        <w:rPr>
          <w:rFonts w:ascii="Arial" w:hAnsi="Arial" w:cs="Arial"/>
          <w:b/>
          <w:sz w:val="22"/>
          <w:szCs w:val="22"/>
        </w:rPr>
        <w:t>)</w:t>
      </w:r>
      <w:r w:rsidR="00EC5CDE" w:rsidRPr="00DC2DBB">
        <w:rPr>
          <w:rFonts w:ascii="Arial" w:hAnsi="Arial" w:cs="Arial"/>
          <w:sz w:val="22"/>
          <w:szCs w:val="22"/>
        </w:rPr>
        <w:t xml:space="preserve"> </w:t>
      </w:r>
      <w:r w:rsidR="00EC5CDE" w:rsidRPr="00DC2DBB">
        <w:rPr>
          <w:rFonts w:ascii="Arial" w:hAnsi="Arial" w:cs="Arial"/>
          <w:i/>
          <w:sz w:val="22"/>
          <w:szCs w:val="22"/>
        </w:rPr>
        <w:t>processo de liderança feito de forma desconcentrada e distribuída entre os seus membros</w:t>
      </w:r>
      <w:r w:rsidR="00EC5CDE" w:rsidRPr="00DC2DBB">
        <w:rPr>
          <w:rFonts w:ascii="Arial" w:hAnsi="Arial" w:cs="Arial"/>
          <w:sz w:val="22"/>
          <w:szCs w:val="22"/>
        </w:rPr>
        <w:t xml:space="preserve">; seguida da </w:t>
      </w:r>
      <w:r w:rsidR="00F64822" w:rsidRPr="00DC2DBB">
        <w:rPr>
          <w:rFonts w:ascii="Arial" w:hAnsi="Arial" w:cs="Arial"/>
          <w:b/>
          <w:sz w:val="22"/>
          <w:szCs w:val="22"/>
        </w:rPr>
        <w:t>(1</w:t>
      </w:r>
      <w:r w:rsidR="00EC5CDE" w:rsidRPr="00DC2DBB">
        <w:rPr>
          <w:rFonts w:ascii="Arial" w:hAnsi="Arial" w:cs="Arial"/>
          <w:b/>
          <w:sz w:val="22"/>
          <w:szCs w:val="22"/>
        </w:rPr>
        <w:t>)</w:t>
      </w:r>
      <w:r w:rsidR="00EC5CDE" w:rsidRPr="00DC2DBB">
        <w:rPr>
          <w:rFonts w:ascii="Arial" w:hAnsi="Arial" w:cs="Arial"/>
          <w:sz w:val="22"/>
          <w:szCs w:val="22"/>
        </w:rPr>
        <w:t xml:space="preserve"> </w:t>
      </w:r>
      <w:r w:rsidR="00EC5CDE" w:rsidRPr="00DC2DBB">
        <w:rPr>
          <w:rFonts w:ascii="Arial" w:hAnsi="Arial" w:cs="Arial"/>
          <w:i/>
          <w:sz w:val="22"/>
          <w:szCs w:val="22"/>
        </w:rPr>
        <w:t>adequada distribuição de responsabilidades e competências entre os membros do Colegiado</w:t>
      </w:r>
      <w:r w:rsidR="00EC5CDE" w:rsidRPr="00DC2DBB">
        <w:rPr>
          <w:rFonts w:ascii="Arial" w:hAnsi="Arial" w:cs="Arial"/>
          <w:sz w:val="22"/>
          <w:szCs w:val="22"/>
        </w:rPr>
        <w:t xml:space="preserve"> (3,1) e as </w:t>
      </w:r>
      <w:r w:rsidR="00F64822" w:rsidRPr="00DC2DBB">
        <w:rPr>
          <w:rFonts w:ascii="Arial" w:hAnsi="Arial" w:cs="Arial"/>
          <w:b/>
          <w:sz w:val="22"/>
          <w:szCs w:val="22"/>
        </w:rPr>
        <w:t>(2</w:t>
      </w:r>
      <w:r w:rsidR="00EC5CDE" w:rsidRPr="00DC2DBB">
        <w:rPr>
          <w:rFonts w:ascii="Arial" w:hAnsi="Arial" w:cs="Arial"/>
          <w:b/>
          <w:sz w:val="22"/>
          <w:szCs w:val="22"/>
        </w:rPr>
        <w:t>)</w:t>
      </w:r>
      <w:r w:rsidR="00EC5CDE" w:rsidRPr="00DC2DBB">
        <w:rPr>
          <w:rFonts w:ascii="Arial" w:hAnsi="Arial" w:cs="Arial"/>
          <w:sz w:val="22"/>
          <w:szCs w:val="22"/>
        </w:rPr>
        <w:t xml:space="preserve"> </w:t>
      </w:r>
      <w:r w:rsidR="00EC5CDE" w:rsidRPr="00DC2DBB">
        <w:rPr>
          <w:rFonts w:ascii="Arial" w:hAnsi="Arial" w:cs="Arial"/>
          <w:i/>
          <w:sz w:val="22"/>
          <w:szCs w:val="22"/>
        </w:rPr>
        <w:t>ações são pensadas e executadas de forma articulada entre atores e instituições, predominando a tranquilidade nas relações</w:t>
      </w:r>
      <w:r w:rsidR="00EC5CDE" w:rsidRPr="00DC2DBB">
        <w:rPr>
          <w:rFonts w:ascii="Arial" w:hAnsi="Arial" w:cs="Arial"/>
          <w:sz w:val="22"/>
          <w:szCs w:val="22"/>
        </w:rPr>
        <w:t xml:space="preserve"> (3,0), com avaliações positivas predominando (notas 3 ou 4), a exemplo do que é expresso a seguir:</w:t>
      </w:r>
    </w:p>
    <w:p w14:paraId="781F27E8" w14:textId="6005D09A" w:rsidR="00EC5CDE" w:rsidRDefault="00EC5CDE" w:rsidP="00A2027D">
      <w:pPr>
        <w:pStyle w:val="XVIIIENANPURcorpodotexto"/>
        <w:spacing w:before="0" w:beforeAutospacing="0" w:after="0" w:afterAutospacing="0"/>
        <w:ind w:left="2268" w:right="0" w:firstLine="0"/>
        <w:rPr>
          <w:rFonts w:ascii="Arial" w:hAnsi="Arial" w:cs="Arial"/>
          <w:sz w:val="20"/>
          <w:szCs w:val="20"/>
        </w:rPr>
      </w:pPr>
      <w:r w:rsidRPr="00A2027D">
        <w:rPr>
          <w:rFonts w:ascii="Arial" w:hAnsi="Arial" w:cs="Arial"/>
          <w:i/>
          <w:sz w:val="20"/>
          <w:szCs w:val="20"/>
        </w:rPr>
        <w:lastRenderedPageBreak/>
        <w:t>Acho que o que motivou bastante foi o poder público e a sociedade civil estarem juntos decidindo os assuntos afins</w:t>
      </w:r>
      <w:r w:rsidR="00C56CF8" w:rsidRPr="00A2027D">
        <w:rPr>
          <w:rFonts w:ascii="Arial" w:hAnsi="Arial" w:cs="Arial"/>
          <w:i/>
          <w:sz w:val="20"/>
          <w:szCs w:val="20"/>
        </w:rPr>
        <w:t>.</w:t>
      </w:r>
      <w:r w:rsidRPr="00A2027D">
        <w:rPr>
          <w:rFonts w:ascii="Arial" w:hAnsi="Arial" w:cs="Arial"/>
          <w:i/>
          <w:sz w:val="20"/>
          <w:szCs w:val="20"/>
        </w:rPr>
        <w:t xml:space="preserve"> E aí as diferentes partes da sociedade se conhecerem. Os diferentes grupos se conhecerem. Não concordavam nunca com as mesmas coisas, mas já estavam abertos ao diálogo. As pessoas ainda hoje se encontram, lembram do território. Os momentos que eram propiciados também para esses encontros, eram momentos bem elaborados, que permitiam a discussão, né, uma mediação boa de... de conflito, que permitia que todos dessem as suas ideias</w:t>
      </w:r>
      <w:r w:rsidRPr="00A2027D">
        <w:rPr>
          <w:rFonts w:ascii="Arial" w:hAnsi="Arial" w:cs="Arial"/>
          <w:sz w:val="20"/>
          <w:szCs w:val="20"/>
        </w:rPr>
        <w:t xml:space="preserve"> (membro do Estado no Colegiado territorial, 2018)</w:t>
      </w:r>
      <w:r w:rsidR="003450AD" w:rsidRPr="00A2027D">
        <w:rPr>
          <w:rFonts w:ascii="Arial" w:hAnsi="Arial" w:cs="Arial"/>
          <w:sz w:val="20"/>
          <w:szCs w:val="20"/>
        </w:rPr>
        <w:t>.</w:t>
      </w:r>
    </w:p>
    <w:p w14:paraId="5A20825B" w14:textId="77777777" w:rsidR="009B6386" w:rsidRDefault="009B6386" w:rsidP="00A2027D">
      <w:pPr>
        <w:pStyle w:val="XVIIIENANPURcorpodotexto"/>
        <w:spacing w:before="0" w:beforeAutospacing="0" w:after="0" w:afterAutospacing="0"/>
        <w:ind w:left="2268" w:right="0" w:firstLine="0"/>
        <w:rPr>
          <w:rFonts w:ascii="Arial" w:hAnsi="Arial" w:cs="Arial"/>
          <w:sz w:val="20"/>
          <w:szCs w:val="20"/>
        </w:rPr>
      </w:pPr>
    </w:p>
    <w:p w14:paraId="5E4AF866" w14:textId="56D11A48" w:rsidR="00EC5CDE" w:rsidRPr="00DC2DBB" w:rsidRDefault="00EC5CDE"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Já a variável com pior avaliação nesta dimensão refere-se a </w:t>
      </w:r>
      <w:r w:rsidR="003450AD" w:rsidRPr="00DC2DBB">
        <w:rPr>
          <w:rFonts w:ascii="Arial" w:hAnsi="Arial" w:cs="Arial"/>
          <w:b/>
          <w:sz w:val="22"/>
          <w:szCs w:val="22"/>
        </w:rPr>
        <w:t>(</w:t>
      </w:r>
      <w:r w:rsidR="00F64822" w:rsidRPr="00DC2DBB">
        <w:rPr>
          <w:rFonts w:ascii="Arial" w:hAnsi="Arial" w:cs="Arial"/>
          <w:b/>
          <w:sz w:val="22"/>
          <w:szCs w:val="22"/>
        </w:rPr>
        <w:t>6</w:t>
      </w:r>
      <w:r w:rsidR="003450AD" w:rsidRPr="00DC2DBB">
        <w:rPr>
          <w:rFonts w:ascii="Arial" w:hAnsi="Arial" w:cs="Arial"/>
          <w:b/>
          <w:sz w:val="22"/>
          <w:szCs w:val="22"/>
        </w:rPr>
        <w:t>)</w:t>
      </w:r>
      <w:r w:rsidR="003450AD" w:rsidRPr="00DC2DBB">
        <w:rPr>
          <w:rFonts w:ascii="Arial" w:hAnsi="Arial" w:cs="Arial"/>
          <w:sz w:val="22"/>
          <w:szCs w:val="22"/>
        </w:rPr>
        <w:t xml:space="preserve"> </w:t>
      </w:r>
      <w:r w:rsidRPr="00DC2DBB">
        <w:rPr>
          <w:rFonts w:ascii="Arial" w:hAnsi="Arial" w:cs="Arial"/>
          <w:i/>
          <w:sz w:val="22"/>
          <w:szCs w:val="22"/>
        </w:rPr>
        <w:t xml:space="preserve">atores que representam </w:t>
      </w:r>
      <w:r w:rsidR="002D56A9" w:rsidRPr="00604781">
        <w:rPr>
          <w:rFonts w:ascii="Arial" w:hAnsi="Arial" w:cs="Arial"/>
          <w:i/>
          <w:sz w:val="22"/>
          <w:szCs w:val="22"/>
        </w:rPr>
        <w:t xml:space="preserve">o </w:t>
      </w:r>
      <w:r w:rsidRPr="00DC2DBB">
        <w:rPr>
          <w:rFonts w:ascii="Arial" w:hAnsi="Arial" w:cs="Arial"/>
          <w:i/>
          <w:sz w:val="22"/>
          <w:szCs w:val="22"/>
        </w:rPr>
        <w:t>setor empresarial com postura responsável social e ambientalmente</w:t>
      </w:r>
      <w:r w:rsidRPr="00DC2DBB">
        <w:rPr>
          <w:rFonts w:ascii="Arial" w:hAnsi="Arial" w:cs="Arial"/>
          <w:sz w:val="22"/>
          <w:szCs w:val="22"/>
        </w:rPr>
        <w:t xml:space="preserve"> (1,9), o que evidencia muito mais a discreta participação do setor empresarial, do que propriamente a falta de preocupação socioambiental. Em seguida, a variável </w:t>
      </w:r>
      <w:r w:rsidR="003450AD" w:rsidRPr="00DC2DBB">
        <w:rPr>
          <w:rFonts w:ascii="Arial" w:hAnsi="Arial" w:cs="Arial"/>
          <w:b/>
          <w:sz w:val="22"/>
          <w:szCs w:val="22"/>
        </w:rPr>
        <w:t>(</w:t>
      </w:r>
      <w:r w:rsidR="00675EEA" w:rsidRPr="00DC2DBB">
        <w:rPr>
          <w:rFonts w:ascii="Arial" w:hAnsi="Arial" w:cs="Arial"/>
          <w:b/>
          <w:sz w:val="22"/>
          <w:szCs w:val="22"/>
        </w:rPr>
        <w:t>7</w:t>
      </w:r>
      <w:r w:rsidR="003450AD" w:rsidRPr="00DC2DBB">
        <w:rPr>
          <w:rFonts w:ascii="Arial" w:hAnsi="Arial" w:cs="Arial"/>
          <w:b/>
          <w:sz w:val="22"/>
          <w:szCs w:val="22"/>
        </w:rPr>
        <w:t>)</w:t>
      </w:r>
      <w:r w:rsidR="003450AD" w:rsidRPr="00DC2DBB">
        <w:rPr>
          <w:rFonts w:ascii="Arial" w:hAnsi="Arial" w:cs="Arial"/>
          <w:sz w:val="22"/>
          <w:szCs w:val="22"/>
        </w:rPr>
        <w:t xml:space="preserve"> </w:t>
      </w:r>
      <w:r w:rsidRPr="00DC2DBB">
        <w:rPr>
          <w:rFonts w:ascii="Arial" w:hAnsi="Arial" w:cs="Arial"/>
          <w:i/>
          <w:sz w:val="22"/>
          <w:szCs w:val="22"/>
        </w:rPr>
        <w:t>atores e instituições demonstram facilidade em aceitar as mudanças, conseguindo adaptar-se aos novos desafios</w:t>
      </w:r>
      <w:r w:rsidRPr="00DC2DBB">
        <w:rPr>
          <w:rFonts w:ascii="Arial" w:hAnsi="Arial" w:cs="Arial"/>
          <w:sz w:val="22"/>
          <w:szCs w:val="22"/>
        </w:rPr>
        <w:t xml:space="preserve"> (2,6). Um desafio recorrente nas falas remete ao poder público passar a atuar numa perspectiva para além do recorte municipal: </w:t>
      </w:r>
    </w:p>
    <w:p w14:paraId="7D284A7A" w14:textId="34C8F092" w:rsidR="00EC5CDE" w:rsidRDefault="003450AD" w:rsidP="00A2027D">
      <w:pPr>
        <w:pStyle w:val="XVIIIENANPURcorpodotexto"/>
        <w:spacing w:before="0" w:beforeAutospacing="0" w:after="0" w:afterAutospacing="0"/>
        <w:ind w:left="2268" w:right="0" w:firstLine="0"/>
        <w:rPr>
          <w:rFonts w:ascii="Arial" w:hAnsi="Arial" w:cs="Arial"/>
          <w:sz w:val="20"/>
          <w:szCs w:val="20"/>
        </w:rPr>
      </w:pPr>
      <w:r w:rsidRPr="00A2027D">
        <w:rPr>
          <w:rFonts w:ascii="Arial" w:hAnsi="Arial" w:cs="Arial"/>
          <w:i/>
          <w:sz w:val="20"/>
          <w:szCs w:val="20"/>
        </w:rPr>
        <w:t>...</w:t>
      </w:r>
      <w:r w:rsidR="00EC5CDE" w:rsidRPr="00A2027D">
        <w:rPr>
          <w:rFonts w:ascii="Arial" w:hAnsi="Arial" w:cs="Arial"/>
          <w:i/>
          <w:sz w:val="20"/>
          <w:szCs w:val="20"/>
        </w:rPr>
        <w:t xml:space="preserve">não foi fácil no nosso território convencer as Prefeituras, por exemplo, de que o recurso não fosse só para ela, ou não fosse por Prefeitura, que de fato deveríamos pensar um desenvolvimento do território </w:t>
      </w:r>
      <w:r w:rsidR="00EC5CDE" w:rsidRPr="00A2027D">
        <w:rPr>
          <w:rFonts w:ascii="Arial" w:hAnsi="Arial" w:cs="Arial"/>
          <w:sz w:val="20"/>
          <w:szCs w:val="20"/>
        </w:rPr>
        <w:t>(membro da sociedade civil no Colegiado territorial, 2018).</w:t>
      </w:r>
    </w:p>
    <w:p w14:paraId="085589DA" w14:textId="77777777" w:rsidR="00A2027D" w:rsidRPr="00A2027D" w:rsidRDefault="00A2027D" w:rsidP="00A2027D">
      <w:pPr>
        <w:pStyle w:val="XVIIIENANPURcorpodotexto"/>
        <w:spacing w:before="0" w:beforeAutospacing="0" w:after="0" w:afterAutospacing="0"/>
        <w:ind w:left="2268" w:right="0" w:firstLine="0"/>
        <w:rPr>
          <w:rFonts w:ascii="Arial" w:hAnsi="Arial" w:cs="Arial"/>
          <w:sz w:val="20"/>
          <w:szCs w:val="20"/>
        </w:rPr>
      </w:pPr>
    </w:p>
    <w:p w14:paraId="3FFE8346" w14:textId="194F0B7C" w:rsidR="00884F40" w:rsidRPr="00DC2DBB" w:rsidRDefault="00884F40" w:rsidP="00DC2DBB">
      <w:pPr>
        <w:pStyle w:val="XVIIIENANPURcorpodotexto"/>
        <w:spacing w:before="0" w:beforeAutospacing="0" w:after="0" w:afterAutospacing="0" w:line="360" w:lineRule="auto"/>
        <w:ind w:left="0" w:right="0" w:firstLine="851"/>
        <w:rPr>
          <w:rFonts w:ascii="Arial" w:hAnsi="Arial" w:cs="Arial"/>
          <w:sz w:val="22"/>
          <w:szCs w:val="22"/>
        </w:rPr>
      </w:pPr>
      <w:r w:rsidRPr="00DC2DBB">
        <w:rPr>
          <w:rFonts w:ascii="Arial" w:hAnsi="Arial" w:cs="Arial"/>
          <w:sz w:val="22"/>
          <w:szCs w:val="22"/>
        </w:rPr>
        <w:t xml:space="preserve">Outro desafio relacionava-se </w:t>
      </w:r>
      <w:r w:rsidR="00C56CF8" w:rsidRPr="00DC2DBB">
        <w:rPr>
          <w:rFonts w:ascii="Arial" w:hAnsi="Arial" w:cs="Arial"/>
          <w:sz w:val="22"/>
          <w:szCs w:val="22"/>
        </w:rPr>
        <w:t>ao fato de que o</w:t>
      </w:r>
      <w:r w:rsidRPr="00DC2DBB">
        <w:rPr>
          <w:rFonts w:ascii="Arial" w:hAnsi="Arial" w:cs="Arial"/>
          <w:sz w:val="22"/>
          <w:szCs w:val="22"/>
        </w:rPr>
        <w:t xml:space="preserve"> recurso</w:t>
      </w:r>
      <w:r w:rsidR="003450AD" w:rsidRPr="00DC2DBB">
        <w:rPr>
          <w:rFonts w:ascii="Arial" w:hAnsi="Arial" w:cs="Arial"/>
          <w:sz w:val="22"/>
          <w:szCs w:val="22"/>
        </w:rPr>
        <w:t>, por vezes, era a principal motivação para a parti</w:t>
      </w:r>
      <w:r w:rsidR="00C56CF8" w:rsidRPr="00DC2DBB">
        <w:rPr>
          <w:rFonts w:ascii="Arial" w:hAnsi="Arial" w:cs="Arial"/>
          <w:sz w:val="22"/>
          <w:szCs w:val="22"/>
        </w:rPr>
        <w:t xml:space="preserve">cipação dos atores no Colegiado, tal como apontado em Oliveira, </w:t>
      </w:r>
      <w:proofErr w:type="spellStart"/>
      <w:r w:rsidR="00C56CF8" w:rsidRPr="00DC2DBB">
        <w:rPr>
          <w:rFonts w:ascii="Arial" w:hAnsi="Arial" w:cs="Arial"/>
          <w:sz w:val="22"/>
          <w:szCs w:val="22"/>
        </w:rPr>
        <w:t>Perafán</w:t>
      </w:r>
      <w:proofErr w:type="spellEnd"/>
      <w:r w:rsidR="00C56CF8" w:rsidRPr="00DC2DBB">
        <w:rPr>
          <w:rFonts w:ascii="Arial" w:hAnsi="Arial" w:cs="Arial"/>
          <w:sz w:val="22"/>
          <w:szCs w:val="22"/>
        </w:rPr>
        <w:t xml:space="preserve"> e </w:t>
      </w:r>
      <w:proofErr w:type="spellStart"/>
      <w:r w:rsidR="00C56CF8" w:rsidRPr="00DC2DBB">
        <w:rPr>
          <w:rFonts w:ascii="Arial" w:hAnsi="Arial" w:cs="Arial"/>
          <w:sz w:val="22"/>
          <w:szCs w:val="22"/>
        </w:rPr>
        <w:t>Conterato</w:t>
      </w:r>
      <w:proofErr w:type="spellEnd"/>
      <w:r w:rsidR="00C56CF8" w:rsidRPr="00DC2DBB">
        <w:rPr>
          <w:rFonts w:ascii="Arial" w:hAnsi="Arial" w:cs="Arial"/>
          <w:sz w:val="22"/>
          <w:szCs w:val="22"/>
        </w:rPr>
        <w:t xml:space="preserve"> (2013) e expresso a seguir:</w:t>
      </w:r>
    </w:p>
    <w:p w14:paraId="063EC4FF" w14:textId="0BACD6B7" w:rsidR="003450AD" w:rsidRDefault="003450AD" w:rsidP="007C0C54">
      <w:pPr>
        <w:pStyle w:val="XVIIIENANPURcorpodotexto"/>
        <w:spacing w:before="0" w:beforeAutospacing="0" w:after="0" w:afterAutospacing="0"/>
        <w:ind w:left="2268" w:right="0" w:firstLine="0"/>
        <w:rPr>
          <w:rFonts w:ascii="Arial" w:hAnsi="Arial" w:cs="Arial"/>
          <w:sz w:val="20"/>
          <w:szCs w:val="20"/>
        </w:rPr>
      </w:pPr>
      <w:r w:rsidRPr="007C0C54">
        <w:rPr>
          <w:rFonts w:ascii="Arial" w:hAnsi="Arial" w:cs="Arial"/>
          <w:sz w:val="20"/>
          <w:szCs w:val="20"/>
        </w:rPr>
        <w:t>...</w:t>
      </w:r>
      <w:r w:rsidR="00884F40" w:rsidRPr="007C0C54">
        <w:rPr>
          <w:rFonts w:ascii="Arial" w:hAnsi="Arial" w:cs="Arial"/>
          <w:i/>
          <w:sz w:val="20"/>
          <w:szCs w:val="20"/>
        </w:rPr>
        <w:t>quando tinha recurso a briga era boa, no</w:t>
      </w:r>
      <w:r w:rsidRPr="007C0C54">
        <w:rPr>
          <w:rFonts w:ascii="Arial" w:hAnsi="Arial" w:cs="Arial"/>
          <w:i/>
          <w:sz w:val="20"/>
          <w:szCs w:val="20"/>
        </w:rPr>
        <w:t xml:space="preserve"> sentido de participação. </w:t>
      </w:r>
      <w:r w:rsidR="00884F40" w:rsidRPr="007C0C54">
        <w:rPr>
          <w:rFonts w:ascii="Arial" w:hAnsi="Arial" w:cs="Arial"/>
          <w:i/>
          <w:sz w:val="20"/>
          <w:szCs w:val="20"/>
        </w:rPr>
        <w:t>Era boa. E começou a diminuir o di</w:t>
      </w:r>
      <w:r w:rsidR="00C56CF8" w:rsidRPr="007C0C54">
        <w:rPr>
          <w:rFonts w:ascii="Arial" w:hAnsi="Arial" w:cs="Arial"/>
          <w:i/>
          <w:sz w:val="20"/>
          <w:szCs w:val="20"/>
        </w:rPr>
        <w:t>nheiro</w:t>
      </w:r>
      <w:r w:rsidRPr="007C0C54">
        <w:rPr>
          <w:rFonts w:ascii="Arial" w:hAnsi="Arial" w:cs="Arial"/>
          <w:i/>
          <w:sz w:val="20"/>
          <w:szCs w:val="20"/>
        </w:rPr>
        <w:t xml:space="preserve"> (...) p</w:t>
      </w:r>
      <w:r w:rsidR="00884F40" w:rsidRPr="007C0C54">
        <w:rPr>
          <w:rFonts w:ascii="Arial" w:hAnsi="Arial" w:cs="Arial"/>
          <w:i/>
          <w:sz w:val="20"/>
          <w:szCs w:val="20"/>
        </w:rPr>
        <w:t>orque as pessoas se movem pelo rec</w:t>
      </w:r>
      <w:r w:rsidRPr="007C0C54">
        <w:rPr>
          <w:rFonts w:ascii="Arial" w:hAnsi="Arial" w:cs="Arial"/>
          <w:i/>
          <w:sz w:val="20"/>
          <w:szCs w:val="20"/>
        </w:rPr>
        <w:t xml:space="preserve">urso, é impressionante isso, né </w:t>
      </w:r>
      <w:r w:rsidRPr="007C0C54">
        <w:rPr>
          <w:rFonts w:ascii="Arial" w:hAnsi="Arial" w:cs="Arial"/>
          <w:sz w:val="20"/>
          <w:szCs w:val="20"/>
        </w:rPr>
        <w:t>(membro do Estado no Colegiado territorial, 2018).</w:t>
      </w:r>
    </w:p>
    <w:p w14:paraId="545FEDBA" w14:textId="77777777" w:rsidR="00B40287" w:rsidRDefault="00B40287" w:rsidP="007C0C54">
      <w:pPr>
        <w:pStyle w:val="XVIIIENANPURcorpodotexto"/>
        <w:spacing w:before="0" w:beforeAutospacing="0" w:after="0" w:afterAutospacing="0"/>
        <w:ind w:left="2268" w:right="0" w:firstLine="0"/>
        <w:rPr>
          <w:rFonts w:ascii="Arial" w:hAnsi="Arial" w:cs="Arial"/>
          <w:sz w:val="20"/>
          <w:szCs w:val="20"/>
        </w:rPr>
      </w:pPr>
    </w:p>
    <w:p w14:paraId="519634CC" w14:textId="26E5D74B" w:rsidR="00884F40" w:rsidRDefault="003450AD" w:rsidP="007C0C54">
      <w:pPr>
        <w:pStyle w:val="XVIIIENANPURcorpodotexto"/>
        <w:spacing w:before="0" w:beforeAutospacing="0" w:after="0" w:afterAutospacing="0"/>
        <w:ind w:left="2268" w:right="0" w:firstLine="0"/>
        <w:rPr>
          <w:rFonts w:ascii="Arial" w:hAnsi="Arial" w:cs="Arial"/>
          <w:sz w:val="20"/>
          <w:szCs w:val="20"/>
        </w:rPr>
      </w:pPr>
      <w:r w:rsidRPr="007C0C54">
        <w:rPr>
          <w:rFonts w:ascii="Arial" w:hAnsi="Arial" w:cs="Arial"/>
          <w:i/>
          <w:sz w:val="20"/>
          <w:szCs w:val="20"/>
        </w:rPr>
        <w:t xml:space="preserve">... </w:t>
      </w:r>
      <w:r w:rsidR="00884F40" w:rsidRPr="007C0C54">
        <w:rPr>
          <w:rFonts w:ascii="Arial" w:hAnsi="Arial" w:cs="Arial"/>
          <w:i/>
          <w:sz w:val="20"/>
          <w:szCs w:val="20"/>
        </w:rPr>
        <w:t>os atores tanto da sociedade civil como do poder público se moviam a partir da quantidade de recursos</w:t>
      </w:r>
      <w:r w:rsidRPr="007C0C54">
        <w:rPr>
          <w:rFonts w:ascii="Arial" w:hAnsi="Arial" w:cs="Arial"/>
          <w:i/>
          <w:sz w:val="20"/>
          <w:szCs w:val="20"/>
        </w:rPr>
        <w:t xml:space="preserve"> que vinha para a região</w:t>
      </w:r>
      <w:r w:rsidRPr="007C0C54">
        <w:rPr>
          <w:rFonts w:ascii="Arial" w:hAnsi="Arial" w:cs="Arial"/>
          <w:sz w:val="20"/>
          <w:szCs w:val="20"/>
        </w:rPr>
        <w:t xml:space="preserve"> (membro da sociedade civil no Colegiado territorial, 2018).</w:t>
      </w:r>
    </w:p>
    <w:p w14:paraId="29D92FA3" w14:textId="77777777" w:rsidR="00982DFA" w:rsidRPr="00DC2DBB" w:rsidRDefault="00982DFA" w:rsidP="00DC2DBB">
      <w:pPr>
        <w:pStyle w:val="XVIIIENANPURcorpodotexto"/>
        <w:spacing w:before="0" w:beforeAutospacing="0" w:after="0" w:afterAutospacing="0" w:line="360" w:lineRule="auto"/>
        <w:ind w:left="0" w:right="0"/>
        <w:rPr>
          <w:rFonts w:ascii="Arial" w:hAnsi="Arial" w:cs="Arial"/>
          <w:sz w:val="22"/>
          <w:szCs w:val="22"/>
        </w:rPr>
      </w:pPr>
    </w:p>
    <w:p w14:paraId="23D639C9" w14:textId="335899B7" w:rsidR="00215691" w:rsidRPr="00DC2DBB" w:rsidRDefault="00884F40" w:rsidP="00DC2DBB">
      <w:pPr>
        <w:pStyle w:val="XVIIIENANPURcorpodotexto"/>
        <w:spacing w:before="0" w:beforeAutospacing="0" w:after="0" w:afterAutospacing="0" w:line="360" w:lineRule="auto"/>
        <w:ind w:left="0" w:right="0"/>
        <w:rPr>
          <w:rFonts w:ascii="Arial" w:hAnsi="Arial" w:cs="Arial"/>
          <w:i/>
          <w:sz w:val="22"/>
          <w:szCs w:val="22"/>
        </w:rPr>
      </w:pPr>
      <w:r w:rsidRPr="00DC2DBB">
        <w:rPr>
          <w:rFonts w:ascii="Arial" w:hAnsi="Arial" w:cs="Arial"/>
          <w:sz w:val="22"/>
          <w:szCs w:val="22"/>
        </w:rPr>
        <w:t>Por fim, a dimensão com pior avaliação refere-se a</w:t>
      </w:r>
      <w:r w:rsidR="007927EC" w:rsidRPr="00DC2DBB">
        <w:rPr>
          <w:rFonts w:ascii="Arial" w:hAnsi="Arial" w:cs="Arial"/>
          <w:sz w:val="22"/>
          <w:szCs w:val="22"/>
        </w:rPr>
        <w:t xml:space="preserve"> </w:t>
      </w:r>
      <w:r w:rsidR="00982DFA" w:rsidRPr="00DC2DBB">
        <w:rPr>
          <w:rFonts w:ascii="Arial" w:hAnsi="Arial" w:cs="Arial"/>
          <w:sz w:val="22"/>
          <w:szCs w:val="22"/>
          <w:u w:val="single"/>
        </w:rPr>
        <w:t>R</w:t>
      </w:r>
      <w:r w:rsidR="007927EC" w:rsidRPr="00DC2DBB">
        <w:rPr>
          <w:rFonts w:ascii="Arial" w:hAnsi="Arial" w:cs="Arial"/>
          <w:sz w:val="22"/>
          <w:szCs w:val="22"/>
          <w:u w:val="single"/>
        </w:rPr>
        <w:t>elações e coordenação de políticas</w:t>
      </w:r>
      <w:r w:rsidR="007927EC" w:rsidRPr="00DC2DBB">
        <w:rPr>
          <w:rFonts w:ascii="Arial" w:hAnsi="Arial" w:cs="Arial"/>
          <w:sz w:val="22"/>
          <w:szCs w:val="22"/>
        </w:rPr>
        <w:t xml:space="preserve">, </w:t>
      </w:r>
      <w:r w:rsidRPr="00DC2DBB">
        <w:rPr>
          <w:rFonts w:ascii="Arial" w:hAnsi="Arial" w:cs="Arial"/>
          <w:sz w:val="22"/>
          <w:szCs w:val="22"/>
        </w:rPr>
        <w:t xml:space="preserve">na qual </w:t>
      </w:r>
      <w:r w:rsidR="007927EC" w:rsidRPr="00DC2DBB">
        <w:rPr>
          <w:rFonts w:ascii="Arial" w:hAnsi="Arial" w:cs="Arial"/>
          <w:sz w:val="22"/>
          <w:szCs w:val="22"/>
        </w:rPr>
        <w:t>ficou evidente que houve pouco diálogo e interaç</w:t>
      </w:r>
      <w:r w:rsidR="00215691" w:rsidRPr="00DC2DBB">
        <w:rPr>
          <w:rFonts w:ascii="Arial" w:hAnsi="Arial" w:cs="Arial"/>
          <w:sz w:val="22"/>
          <w:szCs w:val="22"/>
        </w:rPr>
        <w:t>ão com outras políticas públicas e inst</w:t>
      </w:r>
      <w:r w:rsidR="009561BE">
        <w:rPr>
          <w:rFonts w:ascii="Arial" w:hAnsi="Arial" w:cs="Arial"/>
          <w:sz w:val="22"/>
          <w:szCs w:val="22"/>
        </w:rPr>
        <w:t>â</w:t>
      </w:r>
      <w:r w:rsidR="00215691" w:rsidRPr="00DC2DBB">
        <w:rPr>
          <w:rFonts w:ascii="Arial" w:hAnsi="Arial" w:cs="Arial"/>
          <w:sz w:val="22"/>
          <w:szCs w:val="22"/>
        </w:rPr>
        <w:t xml:space="preserve">ncias de planejamento e gestão do desenvolvimento, bem como entre </w:t>
      </w:r>
      <w:r w:rsidR="00FD690D" w:rsidRPr="00DC2DBB">
        <w:rPr>
          <w:rFonts w:ascii="Arial" w:hAnsi="Arial" w:cs="Arial"/>
          <w:sz w:val="22"/>
          <w:szCs w:val="22"/>
        </w:rPr>
        <w:t>distinta</w:t>
      </w:r>
      <w:r w:rsidR="00215691" w:rsidRPr="00DC2DBB">
        <w:rPr>
          <w:rFonts w:ascii="Arial" w:hAnsi="Arial" w:cs="Arial"/>
          <w:sz w:val="22"/>
          <w:szCs w:val="22"/>
        </w:rPr>
        <w:t xml:space="preserve">s </w:t>
      </w:r>
      <w:r w:rsidR="00FD690D" w:rsidRPr="00DC2DBB">
        <w:rPr>
          <w:rFonts w:ascii="Arial" w:hAnsi="Arial" w:cs="Arial"/>
          <w:sz w:val="22"/>
          <w:szCs w:val="22"/>
        </w:rPr>
        <w:t xml:space="preserve">ações e </w:t>
      </w:r>
      <w:r w:rsidR="00215691" w:rsidRPr="00DC2DBB">
        <w:rPr>
          <w:rFonts w:ascii="Arial" w:hAnsi="Arial" w:cs="Arial"/>
          <w:sz w:val="22"/>
          <w:szCs w:val="22"/>
        </w:rPr>
        <w:t xml:space="preserve">atores dos </w:t>
      </w:r>
      <w:r w:rsidR="00FD690D" w:rsidRPr="00DC2DBB">
        <w:rPr>
          <w:rFonts w:ascii="Arial" w:hAnsi="Arial" w:cs="Arial"/>
          <w:sz w:val="22"/>
          <w:szCs w:val="22"/>
        </w:rPr>
        <w:t>territórios</w:t>
      </w:r>
      <w:r w:rsidR="00215691" w:rsidRPr="00DC2DBB">
        <w:rPr>
          <w:rFonts w:ascii="Arial" w:hAnsi="Arial" w:cs="Arial"/>
          <w:sz w:val="22"/>
          <w:szCs w:val="22"/>
        </w:rPr>
        <w:t>.</w:t>
      </w:r>
      <w:r w:rsidR="00FD690D" w:rsidRPr="00DC2DBB">
        <w:rPr>
          <w:rFonts w:ascii="Arial" w:hAnsi="Arial" w:cs="Arial"/>
          <w:sz w:val="22"/>
          <w:szCs w:val="22"/>
        </w:rPr>
        <w:t xml:space="preserve"> Isso encontra correspondência, por exemplo, na percepção sobre a participação do setor empresarial no</w:t>
      </w:r>
      <w:r w:rsidR="005E32A2" w:rsidRPr="00DC2DBB">
        <w:rPr>
          <w:rFonts w:ascii="Arial" w:hAnsi="Arial" w:cs="Arial"/>
          <w:sz w:val="22"/>
          <w:szCs w:val="22"/>
        </w:rPr>
        <w:t>s</w:t>
      </w:r>
      <w:r w:rsidR="00FD690D" w:rsidRPr="00DC2DBB">
        <w:rPr>
          <w:rFonts w:ascii="Arial" w:hAnsi="Arial" w:cs="Arial"/>
          <w:sz w:val="22"/>
          <w:szCs w:val="22"/>
        </w:rPr>
        <w:t xml:space="preserve"> colegiado</w:t>
      </w:r>
      <w:r w:rsidR="005E32A2" w:rsidRPr="00DC2DBB">
        <w:rPr>
          <w:rFonts w:ascii="Arial" w:hAnsi="Arial" w:cs="Arial"/>
          <w:sz w:val="22"/>
          <w:szCs w:val="22"/>
        </w:rPr>
        <w:t>s</w:t>
      </w:r>
      <w:r w:rsidR="00FD690D" w:rsidRPr="00DC2DBB">
        <w:rPr>
          <w:rFonts w:ascii="Arial" w:hAnsi="Arial" w:cs="Arial"/>
          <w:sz w:val="22"/>
          <w:szCs w:val="22"/>
        </w:rPr>
        <w:t xml:space="preserve">, praticamente inexistente. Outrossim, </w:t>
      </w:r>
      <w:r w:rsidR="005E32A2" w:rsidRPr="00DC2DBB">
        <w:rPr>
          <w:rFonts w:ascii="Arial" w:hAnsi="Arial" w:cs="Arial"/>
          <w:sz w:val="22"/>
          <w:szCs w:val="22"/>
        </w:rPr>
        <w:t xml:space="preserve">corrobora os apontamentos de </w:t>
      </w:r>
      <w:proofErr w:type="spellStart"/>
      <w:r w:rsidR="005E32A2" w:rsidRPr="00DC2DBB">
        <w:rPr>
          <w:rFonts w:ascii="Arial" w:hAnsi="Arial" w:cs="Arial"/>
          <w:sz w:val="22"/>
          <w:szCs w:val="22"/>
        </w:rPr>
        <w:t>Sabourin</w:t>
      </w:r>
      <w:proofErr w:type="spellEnd"/>
      <w:r w:rsidR="005E32A2" w:rsidRPr="00DC2DBB">
        <w:rPr>
          <w:rFonts w:ascii="Arial" w:hAnsi="Arial" w:cs="Arial"/>
          <w:sz w:val="22"/>
          <w:szCs w:val="22"/>
        </w:rPr>
        <w:t xml:space="preserve">, </w:t>
      </w:r>
      <w:proofErr w:type="spellStart"/>
      <w:r w:rsidR="005E32A2" w:rsidRPr="00DC2DBB">
        <w:rPr>
          <w:rFonts w:ascii="Arial" w:hAnsi="Arial" w:cs="Arial"/>
          <w:sz w:val="22"/>
          <w:szCs w:val="22"/>
        </w:rPr>
        <w:t>Massardier</w:t>
      </w:r>
      <w:proofErr w:type="spellEnd"/>
      <w:r w:rsidR="005E32A2" w:rsidRPr="00DC2DBB">
        <w:rPr>
          <w:rFonts w:ascii="Arial" w:hAnsi="Arial" w:cs="Arial"/>
          <w:sz w:val="22"/>
          <w:szCs w:val="22"/>
        </w:rPr>
        <w:t xml:space="preserve"> e </w:t>
      </w:r>
      <w:proofErr w:type="spellStart"/>
      <w:r w:rsidR="005E32A2" w:rsidRPr="00DC2DBB">
        <w:rPr>
          <w:rFonts w:ascii="Arial" w:hAnsi="Arial" w:cs="Arial"/>
          <w:sz w:val="22"/>
          <w:szCs w:val="22"/>
        </w:rPr>
        <w:t>Sotomayor</w:t>
      </w:r>
      <w:proofErr w:type="spellEnd"/>
      <w:r w:rsidR="005E32A2" w:rsidRPr="00DC2DBB">
        <w:rPr>
          <w:rFonts w:ascii="Arial" w:hAnsi="Arial" w:cs="Arial"/>
          <w:sz w:val="22"/>
          <w:szCs w:val="22"/>
        </w:rPr>
        <w:t xml:space="preserve"> (2016) sobre o público alvo segmentado, muito restrito à agricultura familiar. A</w:t>
      </w:r>
      <w:r w:rsidR="00553B82" w:rsidRPr="00DC2DBB">
        <w:rPr>
          <w:rFonts w:ascii="Arial" w:hAnsi="Arial" w:cs="Arial"/>
          <w:sz w:val="22"/>
          <w:szCs w:val="22"/>
        </w:rPr>
        <w:t>s</w:t>
      </w:r>
      <w:r w:rsidR="005E32A2" w:rsidRPr="00DC2DBB">
        <w:rPr>
          <w:rFonts w:ascii="Arial" w:hAnsi="Arial" w:cs="Arial"/>
          <w:sz w:val="22"/>
          <w:szCs w:val="22"/>
        </w:rPr>
        <w:t xml:space="preserve"> fala</w:t>
      </w:r>
      <w:r w:rsidR="00553B82" w:rsidRPr="00DC2DBB">
        <w:rPr>
          <w:rFonts w:ascii="Arial" w:hAnsi="Arial" w:cs="Arial"/>
          <w:sz w:val="22"/>
          <w:szCs w:val="22"/>
        </w:rPr>
        <w:t>s</w:t>
      </w:r>
      <w:r w:rsidR="005E32A2" w:rsidRPr="00DC2DBB">
        <w:rPr>
          <w:rFonts w:ascii="Arial" w:hAnsi="Arial" w:cs="Arial"/>
          <w:sz w:val="22"/>
          <w:szCs w:val="22"/>
        </w:rPr>
        <w:t xml:space="preserve"> a seguir </w:t>
      </w:r>
      <w:r w:rsidR="00553B82" w:rsidRPr="00DC2DBB">
        <w:rPr>
          <w:rFonts w:ascii="Arial" w:hAnsi="Arial" w:cs="Arial"/>
          <w:sz w:val="22"/>
          <w:szCs w:val="22"/>
        </w:rPr>
        <w:t>ilustram</w:t>
      </w:r>
      <w:r w:rsidR="005E32A2" w:rsidRPr="00DC2DBB">
        <w:rPr>
          <w:rFonts w:ascii="Arial" w:hAnsi="Arial" w:cs="Arial"/>
          <w:sz w:val="22"/>
          <w:szCs w:val="22"/>
        </w:rPr>
        <w:t xml:space="preserve"> a falta de coordenação dos atores no sentido de fortalecer a dinâmica territorial</w:t>
      </w:r>
      <w:r w:rsidR="006A3FFD" w:rsidRPr="00DC2DBB">
        <w:rPr>
          <w:rFonts w:ascii="Arial" w:hAnsi="Arial" w:cs="Arial"/>
          <w:sz w:val="22"/>
          <w:szCs w:val="22"/>
        </w:rPr>
        <w:t>:</w:t>
      </w:r>
    </w:p>
    <w:p w14:paraId="7301DDB1" w14:textId="1397D161" w:rsidR="005E32A2" w:rsidRDefault="00215691" w:rsidP="004A6A57">
      <w:pPr>
        <w:pStyle w:val="XVIIIENANPURcorpodotexto"/>
        <w:spacing w:before="0" w:beforeAutospacing="0" w:after="0" w:afterAutospacing="0"/>
        <w:ind w:left="2268" w:right="0" w:firstLine="0"/>
        <w:rPr>
          <w:rFonts w:ascii="Arial" w:hAnsi="Arial" w:cs="Arial"/>
          <w:sz w:val="20"/>
          <w:szCs w:val="20"/>
        </w:rPr>
      </w:pPr>
      <w:r w:rsidRPr="004A6A57">
        <w:rPr>
          <w:rFonts w:ascii="Arial" w:hAnsi="Arial" w:cs="Arial"/>
          <w:i/>
          <w:sz w:val="20"/>
          <w:szCs w:val="20"/>
        </w:rPr>
        <w:t xml:space="preserve">...porque o deputado continuava com o seu </w:t>
      </w:r>
      <w:proofErr w:type="spellStart"/>
      <w:r w:rsidRPr="004A6A57">
        <w:rPr>
          <w:rFonts w:ascii="Arial" w:hAnsi="Arial" w:cs="Arial"/>
          <w:i/>
          <w:sz w:val="20"/>
          <w:szCs w:val="20"/>
        </w:rPr>
        <w:t>esqueminha</w:t>
      </w:r>
      <w:proofErr w:type="spellEnd"/>
      <w:r w:rsidRPr="004A6A57">
        <w:rPr>
          <w:rFonts w:ascii="Arial" w:hAnsi="Arial" w:cs="Arial"/>
          <w:i/>
          <w:sz w:val="20"/>
          <w:szCs w:val="20"/>
        </w:rPr>
        <w:t xml:space="preserve">, as Prefeituras com seu </w:t>
      </w:r>
      <w:proofErr w:type="spellStart"/>
      <w:r w:rsidRPr="004A6A57">
        <w:rPr>
          <w:rFonts w:ascii="Arial" w:hAnsi="Arial" w:cs="Arial"/>
          <w:i/>
          <w:sz w:val="20"/>
          <w:szCs w:val="20"/>
        </w:rPr>
        <w:t>esqueminha</w:t>
      </w:r>
      <w:proofErr w:type="spellEnd"/>
      <w:r w:rsidRPr="004A6A57">
        <w:rPr>
          <w:rFonts w:ascii="Arial" w:hAnsi="Arial" w:cs="Arial"/>
          <w:i/>
          <w:sz w:val="20"/>
          <w:szCs w:val="20"/>
        </w:rPr>
        <w:t xml:space="preserve">...E o território não... estava </w:t>
      </w:r>
      <w:r w:rsidR="005E32A2" w:rsidRPr="004A6A57">
        <w:rPr>
          <w:rFonts w:ascii="Arial" w:hAnsi="Arial" w:cs="Arial"/>
          <w:i/>
          <w:sz w:val="20"/>
          <w:szCs w:val="20"/>
        </w:rPr>
        <w:t xml:space="preserve">acima do bem e do mal </w:t>
      </w:r>
      <w:r w:rsidR="005E32A2" w:rsidRPr="004A6A57">
        <w:rPr>
          <w:rFonts w:ascii="Arial" w:hAnsi="Arial" w:cs="Arial"/>
          <w:sz w:val="20"/>
          <w:szCs w:val="20"/>
        </w:rPr>
        <w:t>(membro da sociedade civil no Colegiado territorial, 2018).</w:t>
      </w:r>
    </w:p>
    <w:p w14:paraId="7F2FCFA2" w14:textId="77777777" w:rsidR="00B40287" w:rsidRDefault="00B40287" w:rsidP="004A6A57">
      <w:pPr>
        <w:pStyle w:val="XVIIIENANPURcorpodotexto"/>
        <w:spacing w:before="0" w:beforeAutospacing="0" w:after="0" w:afterAutospacing="0"/>
        <w:ind w:left="2268" w:right="0" w:firstLine="0"/>
        <w:rPr>
          <w:rFonts w:ascii="Arial" w:hAnsi="Arial" w:cs="Arial"/>
          <w:sz w:val="20"/>
          <w:szCs w:val="20"/>
        </w:rPr>
      </w:pPr>
    </w:p>
    <w:p w14:paraId="4FC44747" w14:textId="47545E1B" w:rsidR="00553B82" w:rsidRDefault="003904AB" w:rsidP="004A6A57">
      <w:pPr>
        <w:pStyle w:val="XVIIIENANPURcorpodotexto"/>
        <w:spacing w:before="0" w:beforeAutospacing="0" w:after="0" w:afterAutospacing="0"/>
        <w:ind w:left="2268" w:right="0" w:firstLine="0"/>
        <w:rPr>
          <w:rFonts w:ascii="Arial" w:hAnsi="Arial" w:cs="Arial"/>
          <w:sz w:val="20"/>
          <w:szCs w:val="20"/>
        </w:rPr>
      </w:pPr>
      <w:r w:rsidRPr="004A6A57">
        <w:rPr>
          <w:rFonts w:ascii="Arial" w:hAnsi="Arial" w:cs="Arial"/>
          <w:i/>
          <w:sz w:val="20"/>
          <w:szCs w:val="20"/>
        </w:rPr>
        <w:t xml:space="preserve">Porque às vezes, a gente estava discutindo o território, daí vinha uma ação da mesorregião, aí vinha uma ação de outra instância. E mesmo o governo </w:t>
      </w:r>
      <w:r w:rsidRPr="004A6A57">
        <w:rPr>
          <w:rFonts w:ascii="Arial" w:hAnsi="Arial" w:cs="Arial"/>
          <w:i/>
          <w:sz w:val="20"/>
          <w:szCs w:val="20"/>
        </w:rPr>
        <w:lastRenderedPageBreak/>
        <w:t xml:space="preserve">estadual com as </w:t>
      </w:r>
      <w:r w:rsidR="00553B82" w:rsidRPr="004A6A57">
        <w:rPr>
          <w:rFonts w:ascii="Arial" w:hAnsi="Arial" w:cs="Arial"/>
          <w:i/>
          <w:sz w:val="20"/>
          <w:szCs w:val="20"/>
        </w:rPr>
        <w:t xml:space="preserve">Agências de </w:t>
      </w:r>
      <w:r w:rsidRPr="004A6A57">
        <w:rPr>
          <w:rFonts w:ascii="Arial" w:hAnsi="Arial" w:cs="Arial"/>
          <w:i/>
          <w:sz w:val="20"/>
          <w:szCs w:val="20"/>
        </w:rPr>
        <w:t>D</w:t>
      </w:r>
      <w:r w:rsidR="00553B82" w:rsidRPr="004A6A57">
        <w:rPr>
          <w:rFonts w:ascii="Arial" w:hAnsi="Arial" w:cs="Arial"/>
          <w:i/>
          <w:sz w:val="20"/>
          <w:szCs w:val="20"/>
        </w:rPr>
        <w:t xml:space="preserve">esenvolvimento Regional, cada um tinha um </w:t>
      </w:r>
      <w:r w:rsidRPr="004A6A57">
        <w:rPr>
          <w:rFonts w:ascii="Arial" w:hAnsi="Arial" w:cs="Arial"/>
          <w:i/>
          <w:sz w:val="20"/>
          <w:szCs w:val="20"/>
        </w:rPr>
        <w:t>desenho geográfico</w:t>
      </w:r>
      <w:r w:rsidR="00553B82" w:rsidRPr="004A6A57">
        <w:rPr>
          <w:rFonts w:ascii="Arial" w:hAnsi="Arial" w:cs="Arial"/>
          <w:i/>
          <w:sz w:val="20"/>
          <w:szCs w:val="20"/>
        </w:rPr>
        <w:t>,</w:t>
      </w:r>
      <w:r w:rsidRPr="004A6A57">
        <w:rPr>
          <w:rFonts w:ascii="Arial" w:hAnsi="Arial" w:cs="Arial"/>
          <w:i/>
          <w:sz w:val="20"/>
          <w:szCs w:val="20"/>
        </w:rPr>
        <w:t xml:space="preserve"> uma divisão. Era muita sobreposição também de</w:t>
      </w:r>
      <w:r w:rsidR="00884F40" w:rsidRPr="004A6A57">
        <w:rPr>
          <w:rFonts w:ascii="Arial" w:hAnsi="Arial" w:cs="Arial"/>
          <w:i/>
          <w:sz w:val="20"/>
          <w:szCs w:val="20"/>
        </w:rPr>
        <w:t xml:space="preserve"> espaços </w:t>
      </w:r>
      <w:r w:rsidR="00553B82" w:rsidRPr="004A6A57">
        <w:rPr>
          <w:rFonts w:ascii="Arial" w:hAnsi="Arial" w:cs="Arial"/>
          <w:sz w:val="20"/>
          <w:szCs w:val="20"/>
        </w:rPr>
        <w:t>(membro do Estado no Colegiado territorial, 2018).</w:t>
      </w:r>
    </w:p>
    <w:p w14:paraId="76DD4EF3" w14:textId="77777777" w:rsidR="004A6A57" w:rsidRPr="004A6A57" w:rsidRDefault="004A6A57" w:rsidP="004A6A57">
      <w:pPr>
        <w:pStyle w:val="XVIIIENANPURcorpodotexto"/>
        <w:spacing w:before="0" w:beforeAutospacing="0" w:after="0" w:afterAutospacing="0"/>
        <w:ind w:left="2268" w:right="0" w:firstLine="0"/>
        <w:rPr>
          <w:rFonts w:ascii="Arial" w:hAnsi="Arial" w:cs="Arial"/>
          <w:sz w:val="20"/>
          <w:szCs w:val="20"/>
        </w:rPr>
      </w:pPr>
    </w:p>
    <w:p w14:paraId="2AD22515" w14:textId="10B32C5B" w:rsidR="00567B4A" w:rsidRDefault="00884F40"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Nessa dimensão</w:t>
      </w:r>
      <w:r w:rsidR="00A66C35" w:rsidRPr="00DC2DBB">
        <w:rPr>
          <w:rFonts w:ascii="Arial" w:hAnsi="Arial" w:cs="Arial"/>
          <w:sz w:val="22"/>
          <w:szCs w:val="22"/>
        </w:rPr>
        <w:t xml:space="preserve"> ob</w:t>
      </w:r>
      <w:r w:rsidR="001E6835">
        <w:rPr>
          <w:rFonts w:ascii="Arial" w:hAnsi="Arial" w:cs="Arial"/>
          <w:sz w:val="22"/>
          <w:szCs w:val="22"/>
        </w:rPr>
        <w:t>tiveram as piores avaliações as variáveis</w:t>
      </w:r>
      <w:r w:rsidR="00E12F35" w:rsidRPr="00DC2DBB">
        <w:rPr>
          <w:rFonts w:ascii="Arial" w:hAnsi="Arial" w:cs="Arial"/>
          <w:i/>
          <w:sz w:val="22"/>
          <w:szCs w:val="22"/>
        </w:rPr>
        <w:t xml:space="preserve">: </w:t>
      </w:r>
      <w:r w:rsidR="00675EEA" w:rsidRPr="00DC2DBB">
        <w:rPr>
          <w:rFonts w:ascii="Arial" w:hAnsi="Arial" w:cs="Arial"/>
          <w:b/>
          <w:i/>
          <w:sz w:val="22"/>
          <w:szCs w:val="22"/>
        </w:rPr>
        <w:t>(2</w:t>
      </w:r>
      <w:r w:rsidRPr="00DC2DBB">
        <w:rPr>
          <w:rFonts w:ascii="Arial" w:hAnsi="Arial" w:cs="Arial"/>
          <w:b/>
          <w:i/>
          <w:sz w:val="22"/>
          <w:szCs w:val="22"/>
        </w:rPr>
        <w:t>)</w:t>
      </w:r>
      <w:r w:rsidRPr="00DC2DBB">
        <w:rPr>
          <w:rFonts w:ascii="Arial" w:hAnsi="Arial" w:cs="Arial"/>
          <w:i/>
          <w:sz w:val="22"/>
          <w:szCs w:val="22"/>
        </w:rPr>
        <w:t xml:space="preserve"> </w:t>
      </w:r>
      <w:r w:rsidR="00E12F35" w:rsidRPr="00DC2DBB">
        <w:rPr>
          <w:rFonts w:ascii="Arial" w:hAnsi="Arial" w:cs="Arial"/>
          <w:i/>
          <w:sz w:val="22"/>
          <w:szCs w:val="22"/>
        </w:rPr>
        <w:t xml:space="preserve">integração entre as ações territoriais, integrando atividades e setores </w:t>
      </w:r>
      <w:r w:rsidR="00E12F35" w:rsidRPr="00DC2DBB">
        <w:rPr>
          <w:rFonts w:ascii="Arial" w:hAnsi="Arial" w:cs="Arial"/>
          <w:sz w:val="22"/>
          <w:szCs w:val="22"/>
        </w:rPr>
        <w:t xml:space="preserve">e </w:t>
      </w:r>
      <w:r w:rsidR="00675EEA" w:rsidRPr="00DC2DBB">
        <w:rPr>
          <w:rFonts w:ascii="Arial" w:hAnsi="Arial" w:cs="Arial"/>
          <w:b/>
          <w:sz w:val="22"/>
          <w:szCs w:val="22"/>
        </w:rPr>
        <w:t>(3</w:t>
      </w:r>
      <w:r w:rsidRPr="00DC2DBB">
        <w:rPr>
          <w:rFonts w:ascii="Arial" w:hAnsi="Arial" w:cs="Arial"/>
          <w:b/>
          <w:sz w:val="22"/>
          <w:szCs w:val="22"/>
        </w:rPr>
        <w:t>)</w:t>
      </w:r>
      <w:r w:rsidRPr="00DC2DBB">
        <w:rPr>
          <w:rFonts w:ascii="Arial" w:hAnsi="Arial" w:cs="Arial"/>
          <w:sz w:val="22"/>
          <w:szCs w:val="22"/>
        </w:rPr>
        <w:t xml:space="preserve"> </w:t>
      </w:r>
      <w:r w:rsidR="00E12F35" w:rsidRPr="00DC2DBB">
        <w:rPr>
          <w:rFonts w:ascii="Arial" w:hAnsi="Arial" w:cs="Arial"/>
          <w:i/>
          <w:sz w:val="22"/>
          <w:szCs w:val="22"/>
        </w:rPr>
        <w:t>integração das ações e políticas das diferentes instâncias de governo, evitando sobreposição destas no mesmo território</w:t>
      </w:r>
      <w:r w:rsidR="00E12F35" w:rsidRPr="00DC2DBB">
        <w:rPr>
          <w:rFonts w:ascii="Arial" w:hAnsi="Arial" w:cs="Arial"/>
          <w:sz w:val="22"/>
          <w:szCs w:val="22"/>
        </w:rPr>
        <w:t xml:space="preserve">, com 2,2. Melhor avaliada está </w:t>
      </w:r>
      <w:r w:rsidR="00675EEA" w:rsidRPr="00DC2DBB">
        <w:rPr>
          <w:rFonts w:ascii="Arial" w:hAnsi="Arial" w:cs="Arial"/>
          <w:b/>
          <w:sz w:val="22"/>
          <w:szCs w:val="22"/>
        </w:rPr>
        <w:t>(1</w:t>
      </w:r>
      <w:r w:rsidRPr="00DC2DBB">
        <w:rPr>
          <w:rFonts w:ascii="Arial" w:hAnsi="Arial" w:cs="Arial"/>
          <w:b/>
          <w:sz w:val="22"/>
          <w:szCs w:val="22"/>
        </w:rPr>
        <w:t>)</w:t>
      </w:r>
      <w:r w:rsidRPr="00DC2DBB">
        <w:rPr>
          <w:rFonts w:ascii="Arial" w:hAnsi="Arial" w:cs="Arial"/>
          <w:sz w:val="22"/>
          <w:szCs w:val="22"/>
        </w:rPr>
        <w:t xml:space="preserve"> </w:t>
      </w:r>
      <w:r w:rsidR="00E12F35" w:rsidRPr="00DC2DBB">
        <w:rPr>
          <w:rFonts w:ascii="Arial" w:hAnsi="Arial" w:cs="Arial"/>
          <w:i/>
          <w:sz w:val="22"/>
          <w:szCs w:val="22"/>
        </w:rPr>
        <w:t>as ações favorecem a descentralização de forma a agregar novas temáticas ou políticas também relevantes</w:t>
      </w:r>
      <w:r w:rsidR="00E12F35" w:rsidRPr="00DC2DBB">
        <w:rPr>
          <w:rFonts w:ascii="Arial" w:hAnsi="Arial" w:cs="Arial"/>
          <w:sz w:val="22"/>
          <w:szCs w:val="22"/>
        </w:rPr>
        <w:t xml:space="preserve"> (2,9) e </w:t>
      </w:r>
      <w:r w:rsidR="00675EEA" w:rsidRPr="00DC2DBB">
        <w:rPr>
          <w:rFonts w:ascii="Arial" w:hAnsi="Arial" w:cs="Arial"/>
          <w:b/>
          <w:sz w:val="22"/>
          <w:szCs w:val="22"/>
        </w:rPr>
        <w:t>(4</w:t>
      </w:r>
      <w:r w:rsidRPr="00DC2DBB">
        <w:rPr>
          <w:rFonts w:ascii="Arial" w:hAnsi="Arial" w:cs="Arial"/>
          <w:b/>
          <w:sz w:val="22"/>
          <w:szCs w:val="22"/>
        </w:rPr>
        <w:t>)</w:t>
      </w:r>
      <w:r w:rsidRPr="00DC2DBB">
        <w:rPr>
          <w:rFonts w:ascii="Arial" w:hAnsi="Arial" w:cs="Arial"/>
          <w:sz w:val="22"/>
          <w:szCs w:val="22"/>
        </w:rPr>
        <w:t xml:space="preserve"> </w:t>
      </w:r>
      <w:r w:rsidR="00E12F35" w:rsidRPr="00DC2DBB">
        <w:rPr>
          <w:rFonts w:ascii="Arial" w:hAnsi="Arial" w:cs="Arial"/>
          <w:i/>
          <w:sz w:val="22"/>
          <w:szCs w:val="22"/>
        </w:rPr>
        <w:t>as políticas adotadas produzem os resultados esperados, com base nos objetivos que o Colegiado propôs no seu PTDRS</w:t>
      </w:r>
      <w:r w:rsidR="00E12F35" w:rsidRPr="00DC2DBB">
        <w:rPr>
          <w:rFonts w:ascii="Arial" w:hAnsi="Arial" w:cs="Arial"/>
          <w:sz w:val="22"/>
          <w:szCs w:val="22"/>
        </w:rPr>
        <w:t xml:space="preserve"> (2,3).</w:t>
      </w:r>
    </w:p>
    <w:p w14:paraId="39B8E7AD" w14:textId="1088A8FE" w:rsidR="00742226" w:rsidRPr="00DC2DBB" w:rsidRDefault="004F3D68"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Pelo exposto, pode-se verificar que, tal como aponta Fischer (2002), a gestão social é um campo com práticas híbridas e contraditórias, </w:t>
      </w:r>
      <w:r w:rsidR="00C63836" w:rsidRPr="00DC2DBB">
        <w:rPr>
          <w:rFonts w:ascii="Arial" w:hAnsi="Arial" w:cs="Arial"/>
          <w:sz w:val="22"/>
          <w:szCs w:val="22"/>
        </w:rPr>
        <w:t>sendo que no caso analisado,</w:t>
      </w:r>
      <w:r w:rsidRPr="00DC2DBB">
        <w:rPr>
          <w:rFonts w:ascii="Arial" w:hAnsi="Arial" w:cs="Arial"/>
          <w:sz w:val="22"/>
          <w:szCs w:val="22"/>
        </w:rPr>
        <w:t xml:space="preserve"> nem sempre a solidariedade é o que prevalece nas relaç</w:t>
      </w:r>
      <w:r w:rsidR="00C63836" w:rsidRPr="00DC2DBB">
        <w:rPr>
          <w:rFonts w:ascii="Arial" w:hAnsi="Arial" w:cs="Arial"/>
          <w:sz w:val="22"/>
          <w:szCs w:val="22"/>
        </w:rPr>
        <w:t xml:space="preserve">ões, dados os conflitos de interesse apontados pelos entrevistados. </w:t>
      </w:r>
      <w:r w:rsidR="00742226" w:rsidRPr="00DC2DBB">
        <w:rPr>
          <w:rFonts w:ascii="Arial" w:hAnsi="Arial" w:cs="Arial"/>
          <w:sz w:val="22"/>
          <w:szCs w:val="22"/>
        </w:rPr>
        <w:t xml:space="preserve">Entende-se ainda, que os colegiados territoriais representaram um avanço significativo no que concerne à participação dos atores locais/regionais nos espaços de governança territorial, entretanto, </w:t>
      </w:r>
      <w:r w:rsidR="00F7613F">
        <w:rPr>
          <w:rFonts w:ascii="Arial" w:hAnsi="Arial" w:cs="Arial"/>
          <w:sz w:val="22"/>
          <w:szCs w:val="22"/>
        </w:rPr>
        <w:t xml:space="preserve">não conseguiram </w:t>
      </w:r>
      <w:r w:rsidR="00742226" w:rsidRPr="00DC2DBB">
        <w:rPr>
          <w:rFonts w:ascii="Arial" w:hAnsi="Arial" w:cs="Arial"/>
          <w:sz w:val="22"/>
          <w:szCs w:val="22"/>
        </w:rPr>
        <w:t xml:space="preserve">avançar no sentido de empoderar estes atores de modo a lhes dar maior autonomia e emancipação nas decisões </w:t>
      </w:r>
      <w:r w:rsidR="00B16CDC">
        <w:rPr>
          <w:rFonts w:ascii="Arial" w:hAnsi="Arial" w:cs="Arial"/>
          <w:sz w:val="22"/>
          <w:szCs w:val="22"/>
        </w:rPr>
        <w:t>quanto às</w:t>
      </w:r>
      <w:r w:rsidR="00742226" w:rsidRPr="00DC2DBB">
        <w:rPr>
          <w:rFonts w:ascii="Arial" w:hAnsi="Arial" w:cs="Arial"/>
          <w:sz w:val="22"/>
          <w:szCs w:val="22"/>
        </w:rPr>
        <w:t xml:space="preserve"> ações territoriais.</w:t>
      </w:r>
      <w:r w:rsidR="001D5234">
        <w:rPr>
          <w:rFonts w:ascii="Arial" w:hAnsi="Arial" w:cs="Arial"/>
          <w:sz w:val="22"/>
          <w:szCs w:val="22"/>
        </w:rPr>
        <w:t xml:space="preserve"> Corrobora essa observação o fato da maioria dos colegiados estar com suas atividades paralisadas desde o fim da política territorial. </w:t>
      </w:r>
    </w:p>
    <w:p w14:paraId="4AAFF242" w14:textId="77777777" w:rsidR="00544211" w:rsidRPr="00DC2DBB" w:rsidRDefault="00544211" w:rsidP="00DC2DBB">
      <w:pPr>
        <w:pStyle w:val="XVIIIENANPURcorpodotexto"/>
        <w:spacing w:before="0" w:beforeAutospacing="0" w:after="0" w:afterAutospacing="0" w:line="360" w:lineRule="auto"/>
        <w:ind w:left="0" w:right="0"/>
        <w:rPr>
          <w:rFonts w:ascii="Arial" w:hAnsi="Arial" w:cs="Arial"/>
          <w:sz w:val="22"/>
          <w:szCs w:val="22"/>
        </w:rPr>
      </w:pPr>
    </w:p>
    <w:p w14:paraId="23973048" w14:textId="15334E0B" w:rsidR="003D1DB8" w:rsidRPr="004A6A57" w:rsidRDefault="002A2D16" w:rsidP="004A6A57">
      <w:pPr>
        <w:pStyle w:val="XVIIIENANPURcorpodotexto"/>
        <w:spacing w:before="0" w:beforeAutospacing="0" w:after="0" w:afterAutospacing="0" w:line="360" w:lineRule="auto"/>
        <w:ind w:left="0" w:right="0" w:firstLine="0"/>
        <w:rPr>
          <w:rFonts w:ascii="Arial" w:hAnsi="Arial" w:cs="Arial"/>
          <w:b/>
        </w:rPr>
      </w:pPr>
      <w:r>
        <w:rPr>
          <w:rFonts w:ascii="Arial" w:hAnsi="Arial" w:cs="Arial"/>
          <w:b/>
        </w:rPr>
        <w:t>5</w:t>
      </w:r>
      <w:r w:rsidR="00B46BC8">
        <w:rPr>
          <w:rFonts w:ascii="Arial" w:hAnsi="Arial" w:cs="Arial"/>
          <w:b/>
        </w:rPr>
        <w:t xml:space="preserve">. </w:t>
      </w:r>
      <w:r w:rsidR="004A6A57" w:rsidRPr="004A6A57">
        <w:rPr>
          <w:rFonts w:ascii="Arial" w:hAnsi="Arial" w:cs="Arial"/>
          <w:b/>
        </w:rPr>
        <w:t>Considerações finais</w:t>
      </w:r>
    </w:p>
    <w:p w14:paraId="7A23F4D2" w14:textId="74896992" w:rsidR="003D1DB8" w:rsidRPr="00DC2DBB" w:rsidRDefault="00230DDA"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O primeiro ponto a se chamar atenção nestas considerações, diz respeito ao fato da política territorial </w:t>
      </w:r>
      <w:r w:rsidR="005C1E59">
        <w:rPr>
          <w:rFonts w:ascii="Arial" w:hAnsi="Arial" w:cs="Arial"/>
          <w:sz w:val="22"/>
          <w:szCs w:val="22"/>
        </w:rPr>
        <w:t xml:space="preserve">abarcar </w:t>
      </w:r>
      <w:r w:rsidRPr="00DC2DBB">
        <w:rPr>
          <w:rFonts w:ascii="Arial" w:hAnsi="Arial" w:cs="Arial"/>
          <w:sz w:val="22"/>
          <w:szCs w:val="22"/>
        </w:rPr>
        <w:t xml:space="preserve">atores e regiões que até recentemente, não haviam sido foco de políticas de desenvolvimento, muito menos com o protagonismo que a política territorial </w:t>
      </w:r>
      <w:r w:rsidR="00D70C0E" w:rsidRPr="00DC2DBB">
        <w:rPr>
          <w:rFonts w:ascii="Arial" w:hAnsi="Arial" w:cs="Arial"/>
          <w:sz w:val="22"/>
          <w:szCs w:val="22"/>
        </w:rPr>
        <w:t xml:space="preserve">se propôs </w:t>
      </w:r>
      <w:r w:rsidRPr="00DC2DBB">
        <w:rPr>
          <w:rFonts w:ascii="Arial" w:hAnsi="Arial" w:cs="Arial"/>
          <w:sz w:val="22"/>
          <w:szCs w:val="22"/>
        </w:rPr>
        <w:t>aos atores locais/regionais.</w:t>
      </w:r>
      <w:r w:rsidR="00EE007F" w:rsidRPr="00DC2DBB">
        <w:rPr>
          <w:rFonts w:ascii="Arial" w:hAnsi="Arial" w:cs="Arial"/>
          <w:sz w:val="22"/>
          <w:szCs w:val="22"/>
        </w:rPr>
        <w:t xml:space="preserve"> As avaliação dos entrevistados, em geral são positivas, uma vez que a média das notas atribuídas gira em torno de 2,8 – variando de 2,4 a 3,2 – numa escala de 1 a 4. Nenhuma dimensão ficou com </w:t>
      </w:r>
      <w:r w:rsidR="001F1130" w:rsidRPr="00DC2DBB">
        <w:rPr>
          <w:rFonts w:ascii="Arial" w:hAnsi="Arial" w:cs="Arial"/>
          <w:sz w:val="22"/>
          <w:szCs w:val="22"/>
        </w:rPr>
        <w:t>médias finais</w:t>
      </w:r>
      <w:r w:rsidR="00EE007F" w:rsidRPr="00DC2DBB">
        <w:rPr>
          <w:rFonts w:ascii="Arial" w:hAnsi="Arial" w:cs="Arial"/>
          <w:sz w:val="22"/>
          <w:szCs w:val="22"/>
        </w:rPr>
        <w:t xml:space="preserve"> 1 e 2.</w:t>
      </w:r>
    </w:p>
    <w:p w14:paraId="7BE49D47" w14:textId="683D7C99" w:rsidR="00635BB5" w:rsidRPr="00DC2DBB" w:rsidRDefault="00635BB5"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Não obstante, é reconhecido que </w:t>
      </w:r>
      <w:r w:rsidR="00805592" w:rsidRPr="00DC2DBB">
        <w:rPr>
          <w:rFonts w:ascii="Arial" w:hAnsi="Arial" w:cs="Arial"/>
          <w:sz w:val="22"/>
          <w:szCs w:val="22"/>
        </w:rPr>
        <w:t>os colegiados territoriais</w:t>
      </w:r>
      <w:r w:rsidRPr="00DC2DBB">
        <w:rPr>
          <w:rFonts w:ascii="Arial" w:hAnsi="Arial" w:cs="Arial"/>
          <w:sz w:val="22"/>
          <w:szCs w:val="22"/>
        </w:rPr>
        <w:t xml:space="preserve"> são ainda iniciativas muito incipientes</w:t>
      </w:r>
      <w:r w:rsidR="00805592" w:rsidRPr="00DC2DBB">
        <w:rPr>
          <w:rFonts w:ascii="Arial" w:hAnsi="Arial" w:cs="Arial"/>
          <w:sz w:val="22"/>
          <w:szCs w:val="22"/>
        </w:rPr>
        <w:t xml:space="preserve"> de gestão social</w:t>
      </w:r>
      <w:r w:rsidRPr="00DC2DBB">
        <w:rPr>
          <w:rFonts w:ascii="Arial" w:hAnsi="Arial" w:cs="Arial"/>
          <w:sz w:val="22"/>
          <w:szCs w:val="22"/>
        </w:rPr>
        <w:t xml:space="preserve">. Exemplo claro desta observação é </w:t>
      </w:r>
      <w:r w:rsidR="00EC7495" w:rsidRPr="00DC2DBB">
        <w:rPr>
          <w:rFonts w:ascii="Arial" w:hAnsi="Arial" w:cs="Arial"/>
          <w:sz w:val="22"/>
          <w:szCs w:val="22"/>
        </w:rPr>
        <w:t>o</w:t>
      </w:r>
      <w:r w:rsidRPr="00DC2DBB">
        <w:rPr>
          <w:rFonts w:ascii="Arial" w:hAnsi="Arial" w:cs="Arial"/>
          <w:sz w:val="22"/>
          <w:szCs w:val="22"/>
        </w:rPr>
        <w:t xml:space="preserve"> fato de poucos serem os colegiados que permanecem</w:t>
      </w:r>
      <w:r w:rsidR="00805592" w:rsidRPr="00DC2DBB">
        <w:rPr>
          <w:rFonts w:ascii="Arial" w:hAnsi="Arial" w:cs="Arial"/>
          <w:sz w:val="22"/>
          <w:szCs w:val="22"/>
        </w:rPr>
        <w:t xml:space="preserve"> atuantes desde a paralização do </w:t>
      </w:r>
      <w:proofErr w:type="spellStart"/>
      <w:r w:rsidR="00805592" w:rsidRPr="00DC2DBB">
        <w:rPr>
          <w:rFonts w:ascii="Arial" w:hAnsi="Arial" w:cs="Arial"/>
          <w:sz w:val="22"/>
          <w:szCs w:val="22"/>
        </w:rPr>
        <w:t>Pronat</w:t>
      </w:r>
      <w:proofErr w:type="spellEnd"/>
      <w:r w:rsidR="00805592" w:rsidRPr="00DC2DBB">
        <w:rPr>
          <w:rFonts w:ascii="Arial" w:hAnsi="Arial" w:cs="Arial"/>
          <w:sz w:val="22"/>
          <w:szCs w:val="22"/>
        </w:rPr>
        <w:t xml:space="preserve"> e PTC</w:t>
      </w:r>
      <w:r w:rsidRPr="00DC2DBB">
        <w:rPr>
          <w:rFonts w:ascii="Arial" w:hAnsi="Arial" w:cs="Arial"/>
          <w:sz w:val="22"/>
          <w:szCs w:val="22"/>
        </w:rPr>
        <w:t>.</w:t>
      </w:r>
    </w:p>
    <w:p w14:paraId="66C1E469" w14:textId="183227F1" w:rsidR="003D1DB8" w:rsidRPr="00DC2DBB" w:rsidRDefault="00635BB5"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O que se observou </w:t>
      </w:r>
      <w:r w:rsidRPr="00DC2DBB">
        <w:rPr>
          <w:rFonts w:ascii="Arial" w:hAnsi="Arial" w:cs="Arial"/>
          <w:i/>
          <w:sz w:val="22"/>
          <w:szCs w:val="22"/>
        </w:rPr>
        <w:t>in loco</w:t>
      </w:r>
      <w:r w:rsidRPr="00DC2DBB">
        <w:rPr>
          <w:rFonts w:ascii="Arial" w:hAnsi="Arial" w:cs="Arial"/>
          <w:sz w:val="22"/>
          <w:szCs w:val="22"/>
        </w:rPr>
        <w:t xml:space="preserve">, </w:t>
      </w:r>
      <w:r w:rsidR="00EC7495" w:rsidRPr="00DC2DBB">
        <w:rPr>
          <w:rFonts w:ascii="Arial" w:hAnsi="Arial" w:cs="Arial"/>
          <w:sz w:val="22"/>
          <w:szCs w:val="22"/>
        </w:rPr>
        <w:t>é um reconhecimento por parte dos entrevistados, da importância da concertação social promovida a partir da dinâmica dos colegiados territoriais, muito embora esta concertação ocorra muito mais horizontalmente, entre atores da escala local/regional, do que verticalmente, entre atores de múltiplas escalas.</w:t>
      </w:r>
      <w:r w:rsidR="00EE007F" w:rsidRPr="00DC2DBB">
        <w:rPr>
          <w:rFonts w:ascii="Arial" w:hAnsi="Arial" w:cs="Arial"/>
          <w:sz w:val="22"/>
          <w:szCs w:val="22"/>
        </w:rPr>
        <w:t xml:space="preserve"> Há um diálogo mais coeso entre atores representativos da sociedade civil, do que entre estes e os </w:t>
      </w:r>
      <w:r w:rsidR="001F1130" w:rsidRPr="00DC2DBB">
        <w:rPr>
          <w:rFonts w:ascii="Arial" w:hAnsi="Arial" w:cs="Arial"/>
          <w:sz w:val="22"/>
          <w:szCs w:val="22"/>
        </w:rPr>
        <w:t>representativos</w:t>
      </w:r>
      <w:r w:rsidR="00EE007F" w:rsidRPr="00DC2DBB">
        <w:rPr>
          <w:rFonts w:ascii="Arial" w:hAnsi="Arial" w:cs="Arial"/>
          <w:sz w:val="22"/>
          <w:szCs w:val="22"/>
        </w:rPr>
        <w:t xml:space="preserve"> do Estado em suas múltiplas </w:t>
      </w:r>
      <w:r w:rsidR="001F1130" w:rsidRPr="00DC2DBB">
        <w:rPr>
          <w:rFonts w:ascii="Arial" w:hAnsi="Arial" w:cs="Arial"/>
          <w:sz w:val="22"/>
          <w:szCs w:val="22"/>
        </w:rPr>
        <w:t>escalas</w:t>
      </w:r>
      <w:r w:rsidR="00EE007F" w:rsidRPr="00DC2DBB">
        <w:rPr>
          <w:rFonts w:ascii="Arial" w:hAnsi="Arial" w:cs="Arial"/>
          <w:sz w:val="22"/>
          <w:szCs w:val="22"/>
        </w:rPr>
        <w:t>.</w:t>
      </w:r>
    </w:p>
    <w:p w14:paraId="7BD3FFEA" w14:textId="7F6D1BD8" w:rsidR="00EC7495" w:rsidRPr="00DC2DBB" w:rsidRDefault="00EC7495"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Assim, parece se manter ainda uma heteronomia dos atores locais/regionais para com o Estado</w:t>
      </w:r>
      <w:r w:rsidR="00B40287">
        <w:rPr>
          <w:rFonts w:ascii="Arial" w:hAnsi="Arial" w:cs="Arial"/>
          <w:sz w:val="22"/>
          <w:szCs w:val="22"/>
        </w:rPr>
        <w:t xml:space="preserve"> </w:t>
      </w:r>
      <w:r w:rsidR="00B40287" w:rsidRPr="00DC2DBB">
        <w:rPr>
          <w:rFonts w:ascii="Arial" w:hAnsi="Arial" w:cs="Arial"/>
          <w:sz w:val="22"/>
          <w:szCs w:val="22"/>
        </w:rPr>
        <w:t>(CAN</w:t>
      </w:r>
      <w:r w:rsidR="00B40287">
        <w:rPr>
          <w:rFonts w:ascii="Arial" w:hAnsi="Arial" w:cs="Arial"/>
          <w:sz w:val="22"/>
          <w:szCs w:val="22"/>
        </w:rPr>
        <w:t>ÇADO; TAVARES; DALLABRIDA, 2013)</w:t>
      </w:r>
      <w:r w:rsidR="007E05D8" w:rsidRPr="00DC2DBB">
        <w:rPr>
          <w:rFonts w:ascii="Arial" w:hAnsi="Arial" w:cs="Arial"/>
          <w:sz w:val="22"/>
          <w:szCs w:val="22"/>
        </w:rPr>
        <w:t xml:space="preserve">, inclusive em decorrência de relatos </w:t>
      </w:r>
      <w:r w:rsidR="007E05D8" w:rsidRPr="00DC2DBB">
        <w:rPr>
          <w:rFonts w:ascii="Arial" w:hAnsi="Arial" w:cs="Arial"/>
          <w:sz w:val="22"/>
          <w:szCs w:val="22"/>
        </w:rPr>
        <w:lastRenderedPageBreak/>
        <w:t xml:space="preserve">que apontam características </w:t>
      </w:r>
      <w:r w:rsidR="00D9556C">
        <w:rPr>
          <w:rFonts w:ascii="Arial" w:hAnsi="Arial" w:cs="Arial"/>
          <w:i/>
          <w:sz w:val="22"/>
          <w:szCs w:val="22"/>
        </w:rPr>
        <w:t>top-</w:t>
      </w:r>
      <w:proofErr w:type="spellStart"/>
      <w:r w:rsidR="00D9556C">
        <w:rPr>
          <w:rFonts w:ascii="Arial" w:hAnsi="Arial" w:cs="Arial"/>
          <w:i/>
          <w:sz w:val="22"/>
          <w:szCs w:val="22"/>
        </w:rPr>
        <w:t>down</w:t>
      </w:r>
      <w:proofErr w:type="spellEnd"/>
      <w:r w:rsidR="007E05D8" w:rsidRPr="00DC2DBB">
        <w:rPr>
          <w:rFonts w:ascii="Arial" w:hAnsi="Arial" w:cs="Arial"/>
          <w:sz w:val="22"/>
          <w:szCs w:val="22"/>
        </w:rPr>
        <w:t xml:space="preserve"> da política territorial, na medida em que permitem pouca margem de manobra devido a</w:t>
      </w:r>
      <w:r w:rsidR="00BF4FB7">
        <w:rPr>
          <w:rFonts w:ascii="Arial" w:hAnsi="Arial" w:cs="Arial"/>
          <w:sz w:val="22"/>
          <w:szCs w:val="22"/>
        </w:rPr>
        <w:t>os</w:t>
      </w:r>
      <w:r w:rsidR="007E05D8" w:rsidRPr="00DC2DBB">
        <w:rPr>
          <w:rFonts w:ascii="Arial" w:hAnsi="Arial" w:cs="Arial"/>
          <w:sz w:val="22"/>
          <w:szCs w:val="22"/>
        </w:rPr>
        <w:t xml:space="preserve"> limites impostos pelas institucionalidades. Referimo-nos por exemplo, ao fato de os recursos financeiros serem executados pelos governos municipais, que não raro, se dizem limitados, pela Lei de Responsabilidade Fiscal, a implementar os recursos para além do território municipal. Também há uma dependência considerável das ações territoriais para com os recursos do </w:t>
      </w:r>
      <w:proofErr w:type="spellStart"/>
      <w:r w:rsidR="007E05D8" w:rsidRPr="00DC2DBB">
        <w:rPr>
          <w:rFonts w:ascii="Arial" w:hAnsi="Arial" w:cs="Arial"/>
          <w:sz w:val="22"/>
          <w:szCs w:val="22"/>
        </w:rPr>
        <w:t>Proinf</w:t>
      </w:r>
      <w:proofErr w:type="spellEnd"/>
      <w:r w:rsidR="007E05D8" w:rsidRPr="00DC2DBB">
        <w:rPr>
          <w:rFonts w:ascii="Arial" w:hAnsi="Arial" w:cs="Arial"/>
          <w:sz w:val="22"/>
          <w:szCs w:val="22"/>
        </w:rPr>
        <w:t>, linha de crédito que financia a política territorial.</w:t>
      </w:r>
      <w:r w:rsidR="00D70C0E" w:rsidRPr="00DC2DBB">
        <w:rPr>
          <w:rFonts w:ascii="Arial" w:hAnsi="Arial" w:cs="Arial"/>
          <w:sz w:val="22"/>
          <w:szCs w:val="22"/>
        </w:rPr>
        <w:t xml:space="preserve"> Ainda são raras as estratégias que buscam outras fontes de financiamento e parcerias para além das territoriais com a finalidade de viabilizar os projetos</w:t>
      </w:r>
      <w:r w:rsidR="00D9556C">
        <w:rPr>
          <w:rFonts w:ascii="Arial" w:hAnsi="Arial" w:cs="Arial"/>
          <w:sz w:val="22"/>
          <w:szCs w:val="22"/>
        </w:rPr>
        <w:t xml:space="preserve"> do PTDRS</w:t>
      </w:r>
      <w:r w:rsidR="00EE007F" w:rsidRPr="00DC2DBB">
        <w:rPr>
          <w:rFonts w:ascii="Arial" w:hAnsi="Arial" w:cs="Arial"/>
          <w:sz w:val="22"/>
          <w:szCs w:val="22"/>
        </w:rPr>
        <w:t>.</w:t>
      </w:r>
    </w:p>
    <w:p w14:paraId="3FE9742F" w14:textId="22AE9A9D" w:rsidR="00D86CFB" w:rsidRPr="00DC2DBB" w:rsidRDefault="00D86CFB"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Se levarmos em consideração que a intersecção conceitual entre gestão social e governança territorial se refere a participação dos atores locais na concepção e na realização de ações coletivas, podemos dizer que em diferentes graus, este processo vem se dando na escala territorial definida pelo </w:t>
      </w:r>
      <w:proofErr w:type="spellStart"/>
      <w:r w:rsidRPr="00DC2DBB">
        <w:rPr>
          <w:rFonts w:ascii="Arial" w:hAnsi="Arial" w:cs="Arial"/>
          <w:sz w:val="22"/>
          <w:szCs w:val="22"/>
        </w:rPr>
        <w:t>Pronat</w:t>
      </w:r>
      <w:proofErr w:type="spellEnd"/>
      <w:r w:rsidRPr="00DC2DBB">
        <w:rPr>
          <w:rFonts w:ascii="Arial" w:hAnsi="Arial" w:cs="Arial"/>
          <w:sz w:val="22"/>
          <w:szCs w:val="22"/>
        </w:rPr>
        <w:t xml:space="preserve">/PTC. Porém, por uma lado, observa-se uma prevalência da ação da sociedade civil nas discussões dos Colegiados, que no entanto, não reverbera em autonomia desta mesma sociedade. </w:t>
      </w:r>
      <w:r w:rsidR="008B78BA" w:rsidRPr="00DC2DBB">
        <w:rPr>
          <w:rFonts w:ascii="Arial" w:hAnsi="Arial" w:cs="Arial"/>
          <w:sz w:val="22"/>
          <w:szCs w:val="22"/>
        </w:rPr>
        <w:t>Por outro lado, o</w:t>
      </w:r>
      <w:r w:rsidRPr="00DC2DBB">
        <w:rPr>
          <w:rFonts w:ascii="Arial" w:hAnsi="Arial" w:cs="Arial"/>
          <w:sz w:val="22"/>
          <w:szCs w:val="22"/>
        </w:rPr>
        <w:t xml:space="preserve"> Estado, na escala federal, ainda mostra-se um ator privilegiado, principalmente por ser a principal, senão a única</w:t>
      </w:r>
      <w:r w:rsidR="00D9556C">
        <w:rPr>
          <w:rFonts w:ascii="Arial" w:hAnsi="Arial" w:cs="Arial"/>
          <w:sz w:val="22"/>
          <w:szCs w:val="22"/>
        </w:rPr>
        <w:t>,</w:t>
      </w:r>
      <w:r w:rsidRPr="00DC2DBB">
        <w:rPr>
          <w:rFonts w:ascii="Arial" w:hAnsi="Arial" w:cs="Arial"/>
          <w:sz w:val="22"/>
          <w:szCs w:val="22"/>
        </w:rPr>
        <w:t xml:space="preserve"> fonte de recursos para a implement</w:t>
      </w:r>
      <w:r w:rsidR="001F1130" w:rsidRPr="00DC2DBB">
        <w:rPr>
          <w:rFonts w:ascii="Arial" w:hAnsi="Arial" w:cs="Arial"/>
          <w:sz w:val="22"/>
          <w:szCs w:val="22"/>
        </w:rPr>
        <w:t>ação dos projetos territoriais.</w:t>
      </w:r>
    </w:p>
    <w:p w14:paraId="5276D48A" w14:textId="71781547" w:rsidR="00EE007F" w:rsidRPr="00DC2DBB" w:rsidRDefault="008B78BA"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Por sua vez, se considerarmos a definição de gestão social nos documentos oficiais da política territorial, </w:t>
      </w:r>
      <w:r w:rsidR="00F25DCF" w:rsidRPr="00DC2DBB">
        <w:rPr>
          <w:rFonts w:ascii="Arial" w:hAnsi="Arial" w:cs="Arial"/>
          <w:sz w:val="22"/>
          <w:szCs w:val="22"/>
        </w:rPr>
        <w:t>verifica-se que esta prevê a interação entre Estado e empresários, o que de fato não ocorre</w:t>
      </w:r>
      <w:r w:rsidR="00D4258B" w:rsidRPr="00DC2DBB">
        <w:rPr>
          <w:rFonts w:ascii="Arial" w:hAnsi="Arial" w:cs="Arial"/>
          <w:sz w:val="22"/>
          <w:szCs w:val="22"/>
        </w:rPr>
        <w:t>u</w:t>
      </w:r>
      <w:r w:rsidR="00F25DCF" w:rsidRPr="00DC2DBB">
        <w:rPr>
          <w:rFonts w:ascii="Arial" w:hAnsi="Arial" w:cs="Arial"/>
          <w:sz w:val="22"/>
          <w:szCs w:val="22"/>
        </w:rPr>
        <w:t xml:space="preserve"> nos Colegiados analisados. </w:t>
      </w:r>
      <w:r w:rsidR="00847C1B" w:rsidRPr="00DC2DBB">
        <w:rPr>
          <w:rFonts w:ascii="Arial" w:hAnsi="Arial" w:cs="Arial"/>
          <w:sz w:val="22"/>
          <w:szCs w:val="22"/>
        </w:rPr>
        <w:t>Nestes</w:t>
      </w:r>
      <w:r w:rsidR="00F25DCF" w:rsidRPr="00DC2DBB">
        <w:rPr>
          <w:rFonts w:ascii="Arial" w:hAnsi="Arial" w:cs="Arial"/>
          <w:sz w:val="22"/>
          <w:szCs w:val="22"/>
        </w:rPr>
        <w:t xml:space="preserve"> documentos, a gestão </w:t>
      </w:r>
      <w:r w:rsidR="00847C1B" w:rsidRPr="00DC2DBB">
        <w:rPr>
          <w:rFonts w:ascii="Arial" w:hAnsi="Arial" w:cs="Arial"/>
          <w:sz w:val="22"/>
          <w:szCs w:val="22"/>
        </w:rPr>
        <w:t>é compreendida como uma</w:t>
      </w:r>
      <w:r w:rsidR="00EE007F" w:rsidRPr="00DC2DBB">
        <w:rPr>
          <w:rFonts w:ascii="Arial" w:hAnsi="Arial" w:cs="Arial"/>
          <w:sz w:val="22"/>
          <w:szCs w:val="22"/>
        </w:rPr>
        <w:t xml:space="preserve"> maneira de gerir assuntos públicos, </w:t>
      </w:r>
      <w:r w:rsidR="00847C1B" w:rsidRPr="00DC2DBB">
        <w:rPr>
          <w:rFonts w:ascii="Arial" w:hAnsi="Arial" w:cs="Arial"/>
          <w:sz w:val="22"/>
          <w:szCs w:val="22"/>
        </w:rPr>
        <w:t>relacionados ao</w:t>
      </w:r>
      <w:r w:rsidR="00EE007F" w:rsidRPr="00DC2DBB">
        <w:rPr>
          <w:rFonts w:ascii="Arial" w:hAnsi="Arial" w:cs="Arial"/>
          <w:sz w:val="22"/>
          <w:szCs w:val="22"/>
        </w:rPr>
        <w:t xml:space="preserve"> desenvolvimento das áreas rurais</w:t>
      </w:r>
      <w:r w:rsidR="00847C1B" w:rsidRPr="00DC2DBB">
        <w:rPr>
          <w:rFonts w:ascii="Arial" w:hAnsi="Arial" w:cs="Arial"/>
          <w:sz w:val="22"/>
          <w:szCs w:val="22"/>
        </w:rPr>
        <w:t xml:space="preserve">, baseado em </w:t>
      </w:r>
      <w:r w:rsidR="00EE007F" w:rsidRPr="00DC2DBB">
        <w:rPr>
          <w:rFonts w:ascii="Arial" w:hAnsi="Arial" w:cs="Arial"/>
          <w:sz w:val="22"/>
          <w:szCs w:val="22"/>
        </w:rPr>
        <w:t xml:space="preserve">sistemas descentralizados, </w:t>
      </w:r>
      <w:r w:rsidR="00847C1B" w:rsidRPr="00DC2DBB">
        <w:rPr>
          <w:rFonts w:ascii="Arial" w:hAnsi="Arial" w:cs="Arial"/>
          <w:sz w:val="22"/>
          <w:szCs w:val="22"/>
        </w:rPr>
        <w:t>com</w:t>
      </w:r>
      <w:r w:rsidR="00EE007F" w:rsidRPr="00DC2DBB">
        <w:rPr>
          <w:rFonts w:ascii="Arial" w:hAnsi="Arial" w:cs="Arial"/>
          <w:sz w:val="22"/>
          <w:szCs w:val="22"/>
        </w:rPr>
        <w:t xml:space="preserve"> forte participação, maior fluidez e densidade de informação, de estabelecimento de parce</w:t>
      </w:r>
      <w:r w:rsidR="00847C1B" w:rsidRPr="00DC2DBB">
        <w:rPr>
          <w:rFonts w:ascii="Arial" w:hAnsi="Arial" w:cs="Arial"/>
          <w:sz w:val="22"/>
          <w:szCs w:val="22"/>
        </w:rPr>
        <w:t>rias e de articulações em rede.</w:t>
      </w:r>
    </w:p>
    <w:p w14:paraId="5FB271AE" w14:textId="1E910902" w:rsidR="00CB3B1E" w:rsidRPr="00DC2DBB" w:rsidRDefault="00EF373E"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Analisando essa definição, o</w:t>
      </w:r>
      <w:r w:rsidR="00CB6579" w:rsidRPr="00DC2DBB">
        <w:rPr>
          <w:rFonts w:ascii="Arial" w:hAnsi="Arial" w:cs="Arial"/>
          <w:sz w:val="22"/>
          <w:szCs w:val="22"/>
        </w:rPr>
        <w:t xml:space="preserve"> que se p</w:t>
      </w:r>
      <w:r w:rsidR="00D4258B" w:rsidRPr="00DC2DBB">
        <w:rPr>
          <w:rFonts w:ascii="Arial" w:hAnsi="Arial" w:cs="Arial"/>
          <w:sz w:val="22"/>
          <w:szCs w:val="22"/>
        </w:rPr>
        <w:t xml:space="preserve">ôde </w:t>
      </w:r>
      <w:r w:rsidRPr="00DC2DBB">
        <w:rPr>
          <w:rFonts w:ascii="Arial" w:hAnsi="Arial" w:cs="Arial"/>
          <w:sz w:val="22"/>
          <w:szCs w:val="22"/>
        </w:rPr>
        <w:t>averiguar</w:t>
      </w:r>
      <w:r w:rsidR="00D4258B" w:rsidRPr="00DC2DBB">
        <w:rPr>
          <w:rFonts w:ascii="Arial" w:hAnsi="Arial" w:cs="Arial"/>
          <w:sz w:val="22"/>
          <w:szCs w:val="22"/>
        </w:rPr>
        <w:t xml:space="preserve"> empiricamente, é que a dinâmica dos Colegiados permitiu gerir assuntos públicos, expressos no</w:t>
      </w:r>
      <w:r w:rsidR="00805592" w:rsidRPr="00DC2DBB">
        <w:rPr>
          <w:rFonts w:ascii="Arial" w:hAnsi="Arial" w:cs="Arial"/>
          <w:sz w:val="22"/>
          <w:szCs w:val="22"/>
        </w:rPr>
        <w:t>s</w:t>
      </w:r>
      <w:r w:rsidR="00D4258B" w:rsidRPr="00DC2DBB">
        <w:rPr>
          <w:rFonts w:ascii="Arial" w:hAnsi="Arial" w:cs="Arial"/>
          <w:sz w:val="22"/>
          <w:szCs w:val="22"/>
        </w:rPr>
        <w:t xml:space="preserve"> </w:t>
      </w:r>
      <w:proofErr w:type="spellStart"/>
      <w:r w:rsidR="00D4258B" w:rsidRPr="00DC2DBB">
        <w:rPr>
          <w:rFonts w:ascii="Arial" w:hAnsi="Arial" w:cs="Arial"/>
          <w:sz w:val="22"/>
          <w:szCs w:val="22"/>
        </w:rPr>
        <w:t>PTDRSs</w:t>
      </w:r>
      <w:proofErr w:type="spellEnd"/>
      <w:r w:rsidR="00D4258B" w:rsidRPr="00DC2DBB">
        <w:rPr>
          <w:rFonts w:ascii="Arial" w:hAnsi="Arial" w:cs="Arial"/>
          <w:sz w:val="22"/>
          <w:szCs w:val="22"/>
        </w:rPr>
        <w:t xml:space="preserve">, sendo que os planos, </w:t>
      </w:r>
      <w:r w:rsidR="00805592" w:rsidRPr="00DC2DBB">
        <w:rPr>
          <w:rFonts w:ascii="Arial" w:hAnsi="Arial" w:cs="Arial"/>
          <w:sz w:val="22"/>
          <w:szCs w:val="22"/>
        </w:rPr>
        <w:t xml:space="preserve">em geral, </w:t>
      </w:r>
      <w:r w:rsidR="00D4258B" w:rsidRPr="00DC2DBB">
        <w:rPr>
          <w:rFonts w:ascii="Arial" w:hAnsi="Arial" w:cs="Arial"/>
          <w:sz w:val="22"/>
          <w:szCs w:val="22"/>
        </w:rPr>
        <w:t xml:space="preserve">segundo os entrevistados, orientaram as ações dos Colegiados. No entanto, estes assuntos públicos muito se restringiram à destinação dos recursos provindos do </w:t>
      </w:r>
      <w:proofErr w:type="spellStart"/>
      <w:r w:rsidR="00D4258B" w:rsidRPr="00DC2DBB">
        <w:rPr>
          <w:rFonts w:ascii="Arial" w:hAnsi="Arial" w:cs="Arial"/>
          <w:sz w:val="22"/>
          <w:szCs w:val="22"/>
        </w:rPr>
        <w:t>Proinf</w:t>
      </w:r>
      <w:proofErr w:type="spellEnd"/>
      <w:r w:rsidR="00D4258B" w:rsidRPr="00DC2DBB">
        <w:rPr>
          <w:rFonts w:ascii="Arial" w:hAnsi="Arial" w:cs="Arial"/>
          <w:sz w:val="22"/>
          <w:szCs w:val="22"/>
        </w:rPr>
        <w:t xml:space="preserve">. O Colegiado representou um sistema descentralizado de gestão, tal como já apontaram </w:t>
      </w:r>
      <w:proofErr w:type="spellStart"/>
      <w:r w:rsidR="00D4258B" w:rsidRPr="00DC2DBB">
        <w:rPr>
          <w:rFonts w:ascii="Arial" w:hAnsi="Arial" w:cs="Arial"/>
          <w:sz w:val="22"/>
          <w:szCs w:val="22"/>
        </w:rPr>
        <w:t>Sabourin</w:t>
      </w:r>
      <w:proofErr w:type="spellEnd"/>
      <w:r w:rsidR="00D4258B" w:rsidRPr="00DC2DBB">
        <w:rPr>
          <w:rFonts w:ascii="Arial" w:hAnsi="Arial" w:cs="Arial"/>
          <w:sz w:val="22"/>
          <w:szCs w:val="22"/>
        </w:rPr>
        <w:t xml:space="preserve">, </w:t>
      </w:r>
      <w:proofErr w:type="spellStart"/>
      <w:r w:rsidR="00D4258B" w:rsidRPr="00DC2DBB">
        <w:rPr>
          <w:rFonts w:ascii="Arial" w:hAnsi="Arial" w:cs="Arial"/>
          <w:sz w:val="22"/>
          <w:szCs w:val="22"/>
        </w:rPr>
        <w:t>Massardier</w:t>
      </w:r>
      <w:proofErr w:type="spellEnd"/>
      <w:r w:rsidR="00D4258B" w:rsidRPr="00DC2DBB">
        <w:rPr>
          <w:rFonts w:ascii="Arial" w:hAnsi="Arial" w:cs="Arial"/>
          <w:sz w:val="22"/>
          <w:szCs w:val="22"/>
        </w:rPr>
        <w:t xml:space="preserve"> e </w:t>
      </w:r>
      <w:proofErr w:type="spellStart"/>
      <w:r w:rsidR="00D4258B" w:rsidRPr="00DC2DBB">
        <w:rPr>
          <w:rFonts w:ascii="Arial" w:hAnsi="Arial" w:cs="Arial"/>
          <w:sz w:val="22"/>
          <w:szCs w:val="22"/>
        </w:rPr>
        <w:t>Sotomayor</w:t>
      </w:r>
      <w:proofErr w:type="spellEnd"/>
      <w:r w:rsidR="00D4258B" w:rsidRPr="00DC2DBB">
        <w:rPr>
          <w:rFonts w:ascii="Arial" w:hAnsi="Arial" w:cs="Arial"/>
          <w:sz w:val="22"/>
          <w:szCs w:val="22"/>
        </w:rPr>
        <w:t xml:space="preserve"> (2016), por</w:t>
      </w:r>
      <w:r w:rsidR="00903A22" w:rsidRPr="00DC2DBB">
        <w:rPr>
          <w:rFonts w:ascii="Arial" w:hAnsi="Arial" w:cs="Arial"/>
          <w:sz w:val="22"/>
          <w:szCs w:val="22"/>
        </w:rPr>
        <w:t>ém</w:t>
      </w:r>
      <w:r w:rsidR="001F1130" w:rsidRPr="00DC2DBB">
        <w:rPr>
          <w:rFonts w:ascii="Arial" w:hAnsi="Arial" w:cs="Arial"/>
          <w:sz w:val="22"/>
          <w:szCs w:val="22"/>
        </w:rPr>
        <w:t>,</w:t>
      </w:r>
      <w:r w:rsidR="00903A22" w:rsidRPr="00DC2DBB">
        <w:rPr>
          <w:rFonts w:ascii="Arial" w:hAnsi="Arial" w:cs="Arial"/>
          <w:sz w:val="22"/>
          <w:szCs w:val="22"/>
        </w:rPr>
        <w:t xml:space="preserve"> pouco</w:t>
      </w:r>
      <w:r w:rsidR="00D4258B" w:rsidRPr="00DC2DBB">
        <w:rPr>
          <w:rFonts w:ascii="Arial" w:hAnsi="Arial" w:cs="Arial"/>
          <w:sz w:val="22"/>
          <w:szCs w:val="22"/>
        </w:rPr>
        <w:t xml:space="preserve"> se avançou na territorialização das iniciativas e projetos, seja por predominar uma lógica municipalista</w:t>
      </w:r>
      <w:r w:rsidR="00903A22" w:rsidRPr="00DC2DBB">
        <w:rPr>
          <w:rFonts w:ascii="Arial" w:hAnsi="Arial" w:cs="Arial"/>
          <w:sz w:val="22"/>
          <w:szCs w:val="22"/>
        </w:rPr>
        <w:t xml:space="preserve"> d</w:t>
      </w:r>
      <w:r w:rsidR="00D4258B" w:rsidRPr="00DC2DBB">
        <w:rPr>
          <w:rFonts w:ascii="Arial" w:hAnsi="Arial" w:cs="Arial"/>
          <w:sz w:val="22"/>
          <w:szCs w:val="22"/>
        </w:rPr>
        <w:t xml:space="preserve">as ações, seja </w:t>
      </w:r>
      <w:r w:rsidR="00903A22" w:rsidRPr="00DC2DBB">
        <w:rPr>
          <w:rFonts w:ascii="Arial" w:hAnsi="Arial" w:cs="Arial"/>
          <w:sz w:val="22"/>
          <w:szCs w:val="22"/>
        </w:rPr>
        <w:t>pelo fato de</w:t>
      </w:r>
      <w:r w:rsidR="00D4258B" w:rsidRPr="00DC2DBB">
        <w:rPr>
          <w:rFonts w:ascii="Arial" w:hAnsi="Arial" w:cs="Arial"/>
          <w:sz w:val="22"/>
          <w:szCs w:val="22"/>
        </w:rPr>
        <w:t xml:space="preserve"> </w:t>
      </w:r>
      <w:r w:rsidR="007021AC" w:rsidRPr="00DC2DBB">
        <w:rPr>
          <w:rFonts w:ascii="Arial" w:hAnsi="Arial" w:cs="Arial"/>
          <w:sz w:val="22"/>
          <w:szCs w:val="22"/>
        </w:rPr>
        <w:t xml:space="preserve">parte das </w:t>
      </w:r>
      <w:r w:rsidR="00D4258B" w:rsidRPr="00DC2DBB">
        <w:rPr>
          <w:rFonts w:ascii="Arial" w:hAnsi="Arial" w:cs="Arial"/>
          <w:sz w:val="22"/>
          <w:szCs w:val="22"/>
        </w:rPr>
        <w:t>aç</w:t>
      </w:r>
      <w:r w:rsidR="00903A22" w:rsidRPr="00DC2DBB">
        <w:rPr>
          <w:rFonts w:ascii="Arial" w:hAnsi="Arial" w:cs="Arial"/>
          <w:sz w:val="22"/>
          <w:szCs w:val="22"/>
        </w:rPr>
        <w:t>ões</w:t>
      </w:r>
      <w:r w:rsidR="00D4258B" w:rsidRPr="00DC2DBB">
        <w:rPr>
          <w:rFonts w:ascii="Arial" w:hAnsi="Arial" w:cs="Arial"/>
          <w:sz w:val="22"/>
          <w:szCs w:val="22"/>
        </w:rPr>
        <w:t xml:space="preserve"> </w:t>
      </w:r>
      <w:r w:rsidR="00903A22" w:rsidRPr="00DC2DBB">
        <w:rPr>
          <w:rFonts w:ascii="Arial" w:hAnsi="Arial" w:cs="Arial"/>
          <w:sz w:val="22"/>
          <w:szCs w:val="22"/>
        </w:rPr>
        <w:t xml:space="preserve">já </w:t>
      </w:r>
      <w:r w:rsidR="00D4258B" w:rsidRPr="00DC2DBB">
        <w:rPr>
          <w:rFonts w:ascii="Arial" w:hAnsi="Arial" w:cs="Arial"/>
          <w:sz w:val="22"/>
          <w:szCs w:val="22"/>
        </w:rPr>
        <w:t>vi</w:t>
      </w:r>
      <w:r w:rsidR="00903A22" w:rsidRPr="00DC2DBB">
        <w:rPr>
          <w:rFonts w:ascii="Arial" w:hAnsi="Arial" w:cs="Arial"/>
          <w:sz w:val="22"/>
          <w:szCs w:val="22"/>
        </w:rPr>
        <w:t>rem</w:t>
      </w:r>
      <w:r w:rsidR="00D4258B" w:rsidRPr="00DC2DBB">
        <w:rPr>
          <w:rFonts w:ascii="Arial" w:hAnsi="Arial" w:cs="Arial"/>
          <w:sz w:val="22"/>
          <w:szCs w:val="22"/>
        </w:rPr>
        <w:t xml:space="preserve"> definidas e delimitada</w:t>
      </w:r>
      <w:r w:rsidR="00AD2F12" w:rsidRPr="00DC2DBB">
        <w:rPr>
          <w:rFonts w:ascii="Arial" w:hAnsi="Arial" w:cs="Arial"/>
          <w:sz w:val="22"/>
          <w:szCs w:val="22"/>
        </w:rPr>
        <w:t>s</w:t>
      </w:r>
      <w:r w:rsidR="00903A22" w:rsidRPr="00DC2DBB">
        <w:rPr>
          <w:rFonts w:ascii="Arial" w:hAnsi="Arial" w:cs="Arial"/>
          <w:sz w:val="22"/>
          <w:szCs w:val="22"/>
        </w:rPr>
        <w:t xml:space="preserve"> pelas escalas superiores de gestão.</w:t>
      </w:r>
      <w:r w:rsidR="007021AC" w:rsidRPr="00DC2DBB">
        <w:rPr>
          <w:rFonts w:ascii="Arial" w:hAnsi="Arial" w:cs="Arial"/>
          <w:sz w:val="22"/>
          <w:szCs w:val="22"/>
        </w:rPr>
        <w:t xml:space="preserve"> Quanto a</w:t>
      </w:r>
      <w:r w:rsidR="00CB3B1E" w:rsidRPr="00DC2DBB">
        <w:rPr>
          <w:rFonts w:ascii="Arial" w:hAnsi="Arial" w:cs="Arial"/>
          <w:sz w:val="22"/>
          <w:szCs w:val="22"/>
        </w:rPr>
        <w:t xml:space="preserve"> fluidez e densidade de informação, </w:t>
      </w:r>
      <w:r w:rsidRPr="00DC2DBB">
        <w:rPr>
          <w:rFonts w:ascii="Arial" w:hAnsi="Arial" w:cs="Arial"/>
          <w:sz w:val="22"/>
          <w:szCs w:val="22"/>
        </w:rPr>
        <w:t>foram verificadas avaliações positivas</w:t>
      </w:r>
      <w:r w:rsidR="007021AC" w:rsidRPr="00DC2DBB">
        <w:rPr>
          <w:rFonts w:ascii="Arial" w:hAnsi="Arial" w:cs="Arial"/>
          <w:sz w:val="22"/>
          <w:szCs w:val="22"/>
        </w:rPr>
        <w:t xml:space="preserve">, </w:t>
      </w:r>
      <w:r w:rsidRPr="00DC2DBB">
        <w:rPr>
          <w:rFonts w:ascii="Arial" w:hAnsi="Arial" w:cs="Arial"/>
          <w:sz w:val="22"/>
          <w:szCs w:val="22"/>
        </w:rPr>
        <w:t>na variável</w:t>
      </w:r>
      <w:r w:rsidR="007021AC" w:rsidRPr="00DC2DBB">
        <w:rPr>
          <w:rFonts w:ascii="Arial" w:hAnsi="Arial" w:cs="Arial"/>
          <w:sz w:val="22"/>
          <w:szCs w:val="22"/>
        </w:rPr>
        <w:t xml:space="preserve"> </w:t>
      </w:r>
      <w:r w:rsidRPr="00DC2DBB">
        <w:rPr>
          <w:rFonts w:ascii="Arial" w:hAnsi="Arial" w:cs="Arial"/>
          <w:sz w:val="22"/>
          <w:szCs w:val="22"/>
        </w:rPr>
        <w:t xml:space="preserve">transparência e formas de comunicação acessíveis a todos, dando oportunidade aos membros de supervisionar e fiscalizar as ações e decisões. Importante ressaltar que os projetos Cais e </w:t>
      </w:r>
      <w:proofErr w:type="spellStart"/>
      <w:r w:rsidRPr="00DC2DBB">
        <w:rPr>
          <w:rFonts w:ascii="Arial" w:hAnsi="Arial" w:cs="Arial"/>
          <w:sz w:val="22"/>
          <w:szCs w:val="22"/>
        </w:rPr>
        <w:t>Nedets</w:t>
      </w:r>
      <w:proofErr w:type="spellEnd"/>
      <w:r w:rsidRPr="00DC2DBB">
        <w:rPr>
          <w:rFonts w:ascii="Arial" w:hAnsi="Arial" w:cs="Arial"/>
          <w:sz w:val="22"/>
          <w:szCs w:val="22"/>
        </w:rPr>
        <w:t xml:space="preserve">, de alguma forma, contribuíram nesse processo, na medida em que permitiram a sistematização e acesso a informações por meio do SGE, além do apoio à gestão </w:t>
      </w:r>
      <w:r w:rsidRPr="00DC2DBB">
        <w:rPr>
          <w:rFonts w:ascii="Arial" w:hAnsi="Arial" w:cs="Arial"/>
          <w:sz w:val="22"/>
          <w:szCs w:val="22"/>
        </w:rPr>
        <w:lastRenderedPageBreak/>
        <w:t xml:space="preserve">social e inclusão produtiva </w:t>
      </w:r>
      <w:r w:rsidR="00805592" w:rsidRPr="00DC2DBB">
        <w:rPr>
          <w:rFonts w:ascii="Arial" w:hAnsi="Arial" w:cs="Arial"/>
          <w:sz w:val="22"/>
          <w:szCs w:val="22"/>
        </w:rPr>
        <w:t>promovida pelo</w:t>
      </w:r>
      <w:r w:rsidRPr="00DC2DBB">
        <w:rPr>
          <w:rFonts w:ascii="Arial" w:hAnsi="Arial" w:cs="Arial"/>
          <w:sz w:val="22"/>
          <w:szCs w:val="22"/>
        </w:rPr>
        <w:t xml:space="preserve"> projeto </w:t>
      </w:r>
      <w:proofErr w:type="spellStart"/>
      <w:r w:rsidRPr="00DC2DBB">
        <w:rPr>
          <w:rFonts w:ascii="Arial" w:hAnsi="Arial" w:cs="Arial"/>
          <w:sz w:val="22"/>
          <w:szCs w:val="22"/>
        </w:rPr>
        <w:t>Nedets</w:t>
      </w:r>
      <w:proofErr w:type="spellEnd"/>
      <w:r w:rsidRPr="00DC2DBB">
        <w:rPr>
          <w:rFonts w:ascii="Arial" w:hAnsi="Arial" w:cs="Arial"/>
          <w:sz w:val="22"/>
          <w:szCs w:val="22"/>
        </w:rPr>
        <w:t xml:space="preserve">. Já quanto ao </w:t>
      </w:r>
      <w:r w:rsidR="00CB3B1E" w:rsidRPr="00DC2DBB">
        <w:rPr>
          <w:rFonts w:ascii="Arial" w:hAnsi="Arial" w:cs="Arial"/>
          <w:sz w:val="22"/>
          <w:szCs w:val="22"/>
        </w:rPr>
        <w:t>estabelecimento de parcerias e de articulações em rede</w:t>
      </w:r>
      <w:r w:rsidRPr="00DC2DBB">
        <w:rPr>
          <w:rFonts w:ascii="Arial" w:hAnsi="Arial" w:cs="Arial"/>
          <w:sz w:val="22"/>
          <w:szCs w:val="22"/>
        </w:rPr>
        <w:t xml:space="preserve">, parece ser uma das dimensões que menos avançou, uma vez que os Colegiados pouco </w:t>
      </w:r>
      <w:r w:rsidR="00805592" w:rsidRPr="00DC2DBB">
        <w:rPr>
          <w:rFonts w:ascii="Arial" w:hAnsi="Arial" w:cs="Arial"/>
          <w:sz w:val="22"/>
          <w:szCs w:val="22"/>
        </w:rPr>
        <w:t xml:space="preserve">consolidaram </w:t>
      </w:r>
      <w:r w:rsidRPr="00DC2DBB">
        <w:rPr>
          <w:rFonts w:ascii="Arial" w:hAnsi="Arial" w:cs="Arial"/>
          <w:sz w:val="22"/>
          <w:szCs w:val="22"/>
        </w:rPr>
        <w:t>parcerias para além de seus espaços de discussão, o que resulta na sua não continuidade, após a paralisação da política, tal como já mencionado.</w:t>
      </w:r>
    </w:p>
    <w:p w14:paraId="2768D796" w14:textId="703482A5" w:rsidR="0007101D" w:rsidRPr="00DC2DBB" w:rsidRDefault="00EF373E" w:rsidP="00DC2DBB">
      <w:pPr>
        <w:pStyle w:val="XVIIIENANPURcorpodotexto"/>
        <w:spacing w:before="0" w:beforeAutospacing="0" w:after="0" w:afterAutospacing="0" w:line="360" w:lineRule="auto"/>
        <w:ind w:left="0" w:right="0"/>
        <w:rPr>
          <w:rFonts w:ascii="Arial" w:hAnsi="Arial" w:cs="Arial"/>
          <w:sz w:val="22"/>
          <w:szCs w:val="22"/>
        </w:rPr>
      </w:pPr>
      <w:r w:rsidRPr="00DC2DBB">
        <w:rPr>
          <w:rFonts w:ascii="Arial" w:hAnsi="Arial" w:cs="Arial"/>
          <w:sz w:val="22"/>
          <w:szCs w:val="22"/>
        </w:rPr>
        <w:t xml:space="preserve">Enfim, pode-se concluir que a gestão social, proposta pela política territorial, por meio dos mecanismos de governança </w:t>
      </w:r>
      <w:r w:rsidR="0007101D" w:rsidRPr="00DC2DBB">
        <w:rPr>
          <w:rFonts w:ascii="Arial" w:hAnsi="Arial" w:cs="Arial"/>
          <w:sz w:val="22"/>
          <w:szCs w:val="22"/>
        </w:rPr>
        <w:t>denominados colegiados territoriais mostram avanços em relação às capacidades estatais e à construção de formas sociais mais aptas a atender as aspirações da coletividade locais/regionais. No entanto, evidencia-se um longo caminho a ser trilhado no sentido de tornar a tomada de decisão, sem coerção, inteligível, dialógica, de modo a promover emancipaç</w:t>
      </w:r>
      <w:r w:rsidR="00805592" w:rsidRPr="00DC2DBB">
        <w:rPr>
          <w:rFonts w:ascii="Arial" w:hAnsi="Arial" w:cs="Arial"/>
          <w:sz w:val="22"/>
          <w:szCs w:val="22"/>
        </w:rPr>
        <w:t>ão e autonomia dos atores locais/regionais.</w:t>
      </w:r>
    </w:p>
    <w:p w14:paraId="0F5AFD83" w14:textId="77777777" w:rsidR="009A607B" w:rsidRDefault="009A607B" w:rsidP="004A6A57">
      <w:pPr>
        <w:pStyle w:val="XVIIIENANPURcorpodotexto"/>
        <w:ind w:left="0" w:right="0" w:firstLine="0"/>
        <w:rPr>
          <w:rFonts w:ascii="Arial" w:hAnsi="Arial" w:cs="Arial"/>
          <w:b/>
        </w:rPr>
      </w:pPr>
    </w:p>
    <w:p w14:paraId="44592483" w14:textId="1D103FB2" w:rsidR="00805592" w:rsidRPr="00D11B40" w:rsidRDefault="004A6A57" w:rsidP="004A6A57">
      <w:pPr>
        <w:pStyle w:val="XVIIIENANPURcorpodotexto"/>
        <w:ind w:left="0" w:right="0" w:firstLine="0"/>
        <w:rPr>
          <w:rFonts w:ascii="Arial" w:hAnsi="Arial" w:cs="Arial"/>
          <w:b/>
        </w:rPr>
      </w:pPr>
      <w:r w:rsidRPr="00D11B40">
        <w:rPr>
          <w:rFonts w:ascii="Arial" w:hAnsi="Arial" w:cs="Arial"/>
          <w:b/>
        </w:rPr>
        <w:t>Referências bibliográficas</w:t>
      </w:r>
    </w:p>
    <w:p w14:paraId="2E1ED2E5" w14:textId="2ADAA16A"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ADIB, Alberto Renault. </w:t>
      </w:r>
      <w:r w:rsidRPr="00DC2DBB">
        <w:rPr>
          <w:rFonts w:ascii="Arial" w:hAnsi="Arial" w:cs="Arial"/>
          <w:b/>
          <w:sz w:val="22"/>
          <w:szCs w:val="22"/>
        </w:rPr>
        <w:t>Plano Territorial de Desenvolvimento Rural Sustentável</w:t>
      </w:r>
      <w:r w:rsidRPr="00DC2DBB">
        <w:rPr>
          <w:rFonts w:ascii="Arial" w:hAnsi="Arial" w:cs="Arial"/>
          <w:sz w:val="22"/>
          <w:szCs w:val="22"/>
        </w:rPr>
        <w:t>: guia para o planejamento. Brasília: IICA Brasil, 2005.</w:t>
      </w:r>
    </w:p>
    <w:p w14:paraId="6F8D7554"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BANDEIRA, Pedro S. Participação, Articulação de Atores Sociais e Desenvolvimento Regional. In: BECKER, </w:t>
      </w:r>
      <w:proofErr w:type="spellStart"/>
      <w:r w:rsidRPr="00DC2DBB">
        <w:rPr>
          <w:rFonts w:ascii="Arial" w:hAnsi="Arial" w:cs="Arial"/>
          <w:sz w:val="22"/>
          <w:szCs w:val="22"/>
        </w:rPr>
        <w:t>Dinizar</w:t>
      </w:r>
      <w:proofErr w:type="spellEnd"/>
      <w:r w:rsidRPr="00DC2DBB">
        <w:rPr>
          <w:rFonts w:ascii="Arial" w:hAnsi="Arial" w:cs="Arial"/>
          <w:sz w:val="22"/>
          <w:szCs w:val="22"/>
        </w:rPr>
        <w:t xml:space="preserve"> F.; BANDEIRA, Pedro S. </w:t>
      </w:r>
      <w:r w:rsidRPr="00DC2DBB">
        <w:rPr>
          <w:rFonts w:ascii="Arial" w:hAnsi="Arial" w:cs="Arial"/>
          <w:b/>
          <w:sz w:val="22"/>
          <w:szCs w:val="22"/>
        </w:rPr>
        <w:t>Desenvolvimento Local/Regional</w:t>
      </w:r>
      <w:r w:rsidRPr="00DC2DBB">
        <w:rPr>
          <w:rFonts w:ascii="Arial" w:hAnsi="Arial" w:cs="Arial"/>
          <w:sz w:val="22"/>
          <w:szCs w:val="22"/>
        </w:rPr>
        <w:t>: determinantes e desafios contemporâneos. Santa Cruz do Sul: EDUNISC 2000. v. 1, p. 23-28</w:t>
      </w:r>
    </w:p>
    <w:p w14:paraId="20DB0510"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BECKER, B. K. O uso político do território: questões a partir de uma visão do terceiro mundo. In: BECKER, B. K; COSTA, R. K.; SILVEIRA, C. B. (</w:t>
      </w:r>
      <w:proofErr w:type="spellStart"/>
      <w:r w:rsidRPr="00DC2DBB">
        <w:rPr>
          <w:rFonts w:ascii="Arial" w:hAnsi="Arial" w:cs="Arial"/>
          <w:sz w:val="22"/>
          <w:szCs w:val="22"/>
        </w:rPr>
        <w:t>orgs</w:t>
      </w:r>
      <w:proofErr w:type="spellEnd"/>
      <w:r w:rsidRPr="00DC2DBB">
        <w:rPr>
          <w:rFonts w:ascii="Arial" w:hAnsi="Arial" w:cs="Arial"/>
          <w:sz w:val="22"/>
          <w:szCs w:val="22"/>
        </w:rPr>
        <w:t xml:space="preserve">.). </w:t>
      </w:r>
      <w:r w:rsidRPr="00DC2DBB">
        <w:rPr>
          <w:rFonts w:ascii="Arial" w:hAnsi="Arial" w:cs="Arial"/>
          <w:b/>
          <w:sz w:val="22"/>
          <w:szCs w:val="22"/>
        </w:rPr>
        <w:t>Abordagens políticas da espacialidade</w:t>
      </w:r>
      <w:r w:rsidRPr="00DC2DBB">
        <w:rPr>
          <w:rFonts w:ascii="Arial" w:hAnsi="Arial" w:cs="Arial"/>
          <w:sz w:val="22"/>
          <w:szCs w:val="22"/>
        </w:rPr>
        <w:t xml:space="preserve">. Rio de Janeiro: UFRJ, 1983. </w:t>
      </w:r>
    </w:p>
    <w:p w14:paraId="6A2DC54E"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BRANDÃO, C. Desenvolvimento, territórios e escalas espaciais: levar na devida conta as contribuições da economia política e da geografia crítica para construir a abordagem interdisciplinar.  In RIBEIRO, M. T. F.; MILANI, C. R. S. (</w:t>
      </w:r>
      <w:proofErr w:type="spellStart"/>
      <w:r w:rsidRPr="00DC2DBB">
        <w:rPr>
          <w:rFonts w:ascii="Arial" w:hAnsi="Arial" w:cs="Arial"/>
          <w:sz w:val="22"/>
          <w:szCs w:val="22"/>
        </w:rPr>
        <w:t>orgs</w:t>
      </w:r>
      <w:proofErr w:type="spellEnd"/>
      <w:r w:rsidRPr="00DC2DBB">
        <w:rPr>
          <w:rFonts w:ascii="Arial" w:hAnsi="Arial" w:cs="Arial"/>
          <w:sz w:val="22"/>
          <w:szCs w:val="22"/>
        </w:rPr>
        <w:t xml:space="preserve">). </w:t>
      </w:r>
      <w:r w:rsidRPr="00DC2DBB">
        <w:rPr>
          <w:rFonts w:ascii="Arial" w:hAnsi="Arial" w:cs="Arial"/>
          <w:b/>
          <w:sz w:val="22"/>
          <w:szCs w:val="22"/>
        </w:rPr>
        <w:t>Compreendendo a complexidade sócio espacial contemporânea:</w:t>
      </w:r>
      <w:r w:rsidRPr="00DC2DBB">
        <w:rPr>
          <w:rFonts w:ascii="Arial" w:hAnsi="Arial" w:cs="Arial"/>
          <w:sz w:val="22"/>
          <w:szCs w:val="22"/>
        </w:rPr>
        <w:t xml:space="preserve"> o território como categoria de diálogo interdisciplinar. Salvador, Editora da UFBA, 2008. </w:t>
      </w:r>
    </w:p>
    <w:p w14:paraId="78F7437C"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BRASIL. </w:t>
      </w:r>
      <w:r w:rsidRPr="00DC2DBB">
        <w:rPr>
          <w:rFonts w:ascii="Arial" w:hAnsi="Arial" w:cs="Arial"/>
          <w:b/>
          <w:sz w:val="22"/>
          <w:szCs w:val="22"/>
        </w:rPr>
        <w:t>Portal da cidadania</w:t>
      </w:r>
      <w:r w:rsidRPr="00DC2DBB">
        <w:rPr>
          <w:rFonts w:ascii="Arial" w:hAnsi="Arial" w:cs="Arial"/>
          <w:sz w:val="22"/>
          <w:szCs w:val="22"/>
        </w:rPr>
        <w:t>. 2011. Disponível em: &lt;http://http://www.territoriosdacidadania.gov.br/&gt;. Acesso em 10 jul. 2011.</w:t>
      </w:r>
    </w:p>
    <w:p w14:paraId="40E4D971"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BRASIL. </w:t>
      </w:r>
      <w:r w:rsidRPr="00DC2DBB">
        <w:rPr>
          <w:rFonts w:ascii="Arial" w:hAnsi="Arial" w:cs="Arial"/>
          <w:b/>
          <w:sz w:val="22"/>
          <w:szCs w:val="22"/>
        </w:rPr>
        <w:t>Referências para o apoio ao desenvolvimento territorial</w:t>
      </w:r>
      <w:r w:rsidRPr="00DC2DBB">
        <w:rPr>
          <w:rFonts w:ascii="Arial" w:hAnsi="Arial" w:cs="Arial"/>
          <w:sz w:val="22"/>
          <w:szCs w:val="22"/>
        </w:rPr>
        <w:t>. Brasília: MDA/SDT, 2004. Disponível em:&lt;http://www.facesdobrasil.org.br/.../239-programa-nacional-de-desenvolvimento-...&gt;. Acesso em nov. de 2013.</w:t>
      </w:r>
    </w:p>
    <w:p w14:paraId="2676A562"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BRASIL. Ministério do Desenvolvimento Agrário. Secretaria de Desenvolvimento Territorial. </w:t>
      </w:r>
      <w:r w:rsidRPr="00DC2DBB">
        <w:rPr>
          <w:rFonts w:ascii="Arial" w:hAnsi="Arial" w:cs="Arial"/>
          <w:b/>
          <w:sz w:val="22"/>
          <w:szCs w:val="22"/>
        </w:rPr>
        <w:t>Referências para a gestão social dos territórios rurais</w:t>
      </w:r>
      <w:r w:rsidRPr="00DC2DBB">
        <w:rPr>
          <w:rFonts w:ascii="Arial" w:hAnsi="Arial" w:cs="Arial"/>
          <w:sz w:val="22"/>
          <w:szCs w:val="22"/>
        </w:rPr>
        <w:t xml:space="preserve">. Guia para a organização social. Documentos de Apoio, nº 3. Brasília, março de 2006. </w:t>
      </w:r>
    </w:p>
    <w:p w14:paraId="30B37892"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BRASIL. Ministério do Desenvolvimento Agrário. Secretaria de Desenvolvimento Territorial. </w:t>
      </w:r>
      <w:r w:rsidRPr="00DC2DBB">
        <w:rPr>
          <w:rFonts w:ascii="Arial" w:hAnsi="Arial" w:cs="Arial"/>
          <w:b/>
          <w:sz w:val="22"/>
          <w:szCs w:val="22"/>
        </w:rPr>
        <w:t>Referências para a gestão social de territórios rurais</w:t>
      </w:r>
      <w:r w:rsidRPr="00DC2DBB">
        <w:rPr>
          <w:rFonts w:ascii="Arial" w:hAnsi="Arial" w:cs="Arial"/>
          <w:sz w:val="22"/>
          <w:szCs w:val="22"/>
        </w:rPr>
        <w:t>. Brasília: MDA/SDT, 2005 (Documento Institucional nº 3).</w:t>
      </w:r>
    </w:p>
    <w:p w14:paraId="702535F4"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lastRenderedPageBreak/>
        <w:t xml:space="preserve">BRASIL. Ministério do Desenvolvimento Agrário. </w:t>
      </w:r>
      <w:r w:rsidRPr="00DC2DBB">
        <w:rPr>
          <w:rFonts w:ascii="Arial" w:hAnsi="Arial" w:cs="Arial"/>
          <w:b/>
          <w:sz w:val="22"/>
          <w:szCs w:val="22"/>
        </w:rPr>
        <w:t>Orientações gerais para a elaboração e qualificação do PTDRS</w:t>
      </w:r>
      <w:r w:rsidRPr="00DC2DBB">
        <w:rPr>
          <w:rFonts w:ascii="Arial" w:hAnsi="Arial" w:cs="Arial"/>
          <w:sz w:val="22"/>
          <w:szCs w:val="22"/>
        </w:rPr>
        <w:t xml:space="preserve"> – Programa Desenvolvimento Sustentável de Territórios Rurais. Brasília: MDA/SDT/DETER/CGPT, agosto de 2009.</w:t>
      </w:r>
    </w:p>
    <w:p w14:paraId="6484096B"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CANÇADO, Airton Cardoso; TAVARES, Bruno; DALLABRIDA; Valdir Roque. Gestão Social e Governança Territorial: interseções e especificidades teórico-práticas. </w:t>
      </w:r>
      <w:r w:rsidRPr="00DC2DBB">
        <w:rPr>
          <w:rFonts w:ascii="Arial" w:hAnsi="Arial" w:cs="Arial"/>
          <w:b/>
          <w:sz w:val="22"/>
          <w:szCs w:val="22"/>
        </w:rPr>
        <w:t>Revista Brasileira de Gestão e Desenvolvimento Regional</w:t>
      </w:r>
      <w:r w:rsidRPr="00DC2DBB">
        <w:rPr>
          <w:rFonts w:ascii="Arial" w:hAnsi="Arial" w:cs="Arial"/>
          <w:sz w:val="22"/>
          <w:szCs w:val="22"/>
        </w:rPr>
        <w:t>, Taubaté, v.9, n.3, p. 313-353, set-dez/2013.</w:t>
      </w:r>
    </w:p>
    <w:p w14:paraId="386A3499" w14:textId="388F1DDF"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CANÇADO, Airton Cardoso. </w:t>
      </w:r>
      <w:r w:rsidRPr="00DC2DBB">
        <w:rPr>
          <w:rFonts w:ascii="Arial" w:hAnsi="Arial" w:cs="Arial"/>
          <w:b/>
          <w:sz w:val="22"/>
          <w:szCs w:val="22"/>
        </w:rPr>
        <w:t>Fundamentos teóricos da gestão social</w:t>
      </w:r>
      <w:r w:rsidRPr="00DC2DBB">
        <w:rPr>
          <w:rFonts w:ascii="Arial" w:hAnsi="Arial" w:cs="Arial"/>
          <w:sz w:val="22"/>
          <w:szCs w:val="22"/>
        </w:rPr>
        <w:t xml:space="preserve">. </w:t>
      </w:r>
      <w:r w:rsidR="00EA7CF1" w:rsidRPr="00DC2DBB">
        <w:rPr>
          <w:rFonts w:ascii="Arial" w:hAnsi="Arial" w:cs="Arial"/>
          <w:sz w:val="22"/>
          <w:szCs w:val="22"/>
        </w:rPr>
        <w:t>(Tese) Programa de Programa de Pós-Graduação em</w:t>
      </w:r>
      <w:r w:rsidR="00B67E0E" w:rsidRPr="00DC2DBB">
        <w:rPr>
          <w:rFonts w:ascii="Arial" w:hAnsi="Arial" w:cs="Arial"/>
          <w:sz w:val="22"/>
          <w:szCs w:val="22"/>
        </w:rPr>
        <w:t xml:space="preserve"> </w:t>
      </w:r>
      <w:r w:rsidR="00EA7CF1" w:rsidRPr="00DC2DBB">
        <w:rPr>
          <w:rFonts w:ascii="Arial" w:hAnsi="Arial" w:cs="Arial"/>
          <w:sz w:val="22"/>
          <w:szCs w:val="22"/>
        </w:rPr>
        <w:t>Administração</w:t>
      </w:r>
      <w:r w:rsidR="00B67E0E" w:rsidRPr="00DC2DBB">
        <w:rPr>
          <w:rFonts w:ascii="Arial" w:hAnsi="Arial" w:cs="Arial"/>
          <w:sz w:val="22"/>
          <w:szCs w:val="22"/>
        </w:rPr>
        <w:t xml:space="preserve">. </w:t>
      </w:r>
      <w:r w:rsidRPr="00DC2DBB">
        <w:rPr>
          <w:rFonts w:ascii="Arial" w:hAnsi="Arial" w:cs="Arial"/>
          <w:sz w:val="22"/>
          <w:szCs w:val="22"/>
        </w:rPr>
        <w:t>Lavras: UFLA, 2011.</w:t>
      </w:r>
    </w:p>
    <w:p w14:paraId="46983DF7"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DALLABRIDA, Valdir Roque; BÜTENBERNDER, Pedro </w:t>
      </w:r>
      <w:proofErr w:type="spellStart"/>
      <w:r w:rsidRPr="00DC2DBB">
        <w:rPr>
          <w:rFonts w:ascii="Arial" w:hAnsi="Arial" w:cs="Arial"/>
          <w:sz w:val="22"/>
          <w:szCs w:val="22"/>
        </w:rPr>
        <w:t>Luis</w:t>
      </w:r>
      <w:proofErr w:type="spellEnd"/>
      <w:r w:rsidRPr="00DC2DBB">
        <w:rPr>
          <w:rFonts w:ascii="Arial" w:hAnsi="Arial" w:cs="Arial"/>
          <w:sz w:val="22"/>
          <w:szCs w:val="22"/>
        </w:rPr>
        <w:t xml:space="preserve">; BIRKNER, Walter Marcos K. A experiência de descentralização político-administrativa dos estados de SC e RS: concepções, percepções e síntese avaliativa. </w:t>
      </w:r>
      <w:r w:rsidRPr="00DC2DBB">
        <w:rPr>
          <w:rFonts w:ascii="Arial" w:hAnsi="Arial" w:cs="Arial"/>
          <w:b/>
          <w:sz w:val="22"/>
          <w:szCs w:val="22"/>
        </w:rPr>
        <w:t>Desenvolvimento Regional em Debate</w:t>
      </w:r>
      <w:r w:rsidRPr="00DC2DBB">
        <w:rPr>
          <w:rFonts w:ascii="Arial" w:hAnsi="Arial" w:cs="Arial"/>
          <w:sz w:val="22"/>
          <w:szCs w:val="22"/>
        </w:rPr>
        <w:t>. Canoinhas, Ano 1, n. 1, p.40-64, dez., 2011</w:t>
      </w:r>
    </w:p>
    <w:p w14:paraId="598E1508"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DALLABRIDA, Valdir Roque. Governança territorial: do debate teórico à avaliação da sua prática. </w:t>
      </w:r>
      <w:r w:rsidRPr="00DC2DBB">
        <w:rPr>
          <w:rFonts w:ascii="Arial" w:hAnsi="Arial" w:cs="Arial"/>
          <w:b/>
          <w:sz w:val="22"/>
          <w:szCs w:val="22"/>
        </w:rPr>
        <w:t>Análise Social</w:t>
      </w:r>
      <w:r w:rsidRPr="00DC2DBB">
        <w:rPr>
          <w:rFonts w:ascii="Arial" w:hAnsi="Arial" w:cs="Arial"/>
          <w:sz w:val="22"/>
          <w:szCs w:val="22"/>
        </w:rPr>
        <w:t>, v. 215, n.2, 2015.</w:t>
      </w:r>
    </w:p>
    <w:p w14:paraId="3AC9A7C0"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______. (</w:t>
      </w:r>
      <w:proofErr w:type="spellStart"/>
      <w:r w:rsidRPr="00DC2DBB">
        <w:rPr>
          <w:rFonts w:ascii="Arial" w:hAnsi="Arial" w:cs="Arial"/>
          <w:sz w:val="22"/>
          <w:szCs w:val="22"/>
        </w:rPr>
        <w:t>org</w:t>
      </w:r>
      <w:proofErr w:type="spellEnd"/>
      <w:r w:rsidRPr="00DC2DBB">
        <w:rPr>
          <w:rFonts w:ascii="Arial" w:hAnsi="Arial" w:cs="Arial"/>
          <w:sz w:val="22"/>
          <w:szCs w:val="22"/>
        </w:rPr>
        <w:t xml:space="preserve">). </w:t>
      </w:r>
      <w:r w:rsidRPr="00DC2DBB">
        <w:rPr>
          <w:rFonts w:ascii="Arial" w:hAnsi="Arial" w:cs="Arial"/>
          <w:b/>
          <w:sz w:val="22"/>
          <w:szCs w:val="22"/>
        </w:rPr>
        <w:t>Governança Territorial e Desenvolvimento</w:t>
      </w:r>
      <w:r w:rsidRPr="00DC2DBB">
        <w:rPr>
          <w:rFonts w:ascii="Arial" w:hAnsi="Arial" w:cs="Arial"/>
          <w:sz w:val="22"/>
          <w:szCs w:val="22"/>
        </w:rPr>
        <w:t xml:space="preserve">: descentralização político-administrativa, estruturas subnacionais de gestão do desenvolvimento e capacidades estatais. Rio de Janeiro: </w:t>
      </w:r>
      <w:proofErr w:type="spellStart"/>
      <w:r w:rsidRPr="00DC2DBB">
        <w:rPr>
          <w:rFonts w:ascii="Arial" w:hAnsi="Arial" w:cs="Arial"/>
          <w:sz w:val="22"/>
          <w:szCs w:val="22"/>
        </w:rPr>
        <w:t>Garamond</w:t>
      </w:r>
      <w:proofErr w:type="spellEnd"/>
      <w:r w:rsidRPr="00DC2DBB">
        <w:rPr>
          <w:rFonts w:ascii="Arial" w:hAnsi="Arial" w:cs="Arial"/>
          <w:sz w:val="22"/>
          <w:szCs w:val="22"/>
        </w:rPr>
        <w:t>, 2011.</w:t>
      </w:r>
    </w:p>
    <w:p w14:paraId="65355467"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DASÍ, Joaquin </w:t>
      </w:r>
      <w:proofErr w:type="spellStart"/>
      <w:r w:rsidRPr="00DC2DBB">
        <w:rPr>
          <w:rFonts w:ascii="Arial" w:hAnsi="Arial" w:cs="Arial"/>
          <w:sz w:val="22"/>
          <w:szCs w:val="22"/>
        </w:rPr>
        <w:t>Farinós</w:t>
      </w:r>
      <w:proofErr w:type="spellEnd"/>
      <w:r w:rsidRPr="00DC2DBB">
        <w:rPr>
          <w:rFonts w:ascii="Arial" w:hAnsi="Arial" w:cs="Arial"/>
          <w:sz w:val="22"/>
          <w:szCs w:val="22"/>
        </w:rPr>
        <w:t xml:space="preserve">. </w:t>
      </w:r>
      <w:proofErr w:type="spellStart"/>
      <w:r w:rsidRPr="00DC2DBB">
        <w:rPr>
          <w:rFonts w:ascii="Arial" w:hAnsi="Arial" w:cs="Arial"/>
          <w:sz w:val="22"/>
          <w:szCs w:val="22"/>
        </w:rPr>
        <w:t>Gobernanza</w:t>
      </w:r>
      <w:proofErr w:type="spellEnd"/>
      <w:r w:rsidRPr="00DC2DBB">
        <w:rPr>
          <w:rFonts w:ascii="Arial" w:hAnsi="Arial" w:cs="Arial"/>
          <w:sz w:val="22"/>
          <w:szCs w:val="22"/>
        </w:rPr>
        <w:t xml:space="preserve"> territorial para </w:t>
      </w:r>
      <w:proofErr w:type="spellStart"/>
      <w:r w:rsidRPr="00DC2DBB">
        <w:rPr>
          <w:rFonts w:ascii="Arial" w:hAnsi="Arial" w:cs="Arial"/>
          <w:sz w:val="22"/>
          <w:szCs w:val="22"/>
        </w:rPr>
        <w:t>el</w:t>
      </w:r>
      <w:proofErr w:type="spellEnd"/>
      <w:r w:rsidRPr="00DC2DBB">
        <w:rPr>
          <w:rFonts w:ascii="Arial" w:hAnsi="Arial" w:cs="Arial"/>
          <w:sz w:val="22"/>
          <w:szCs w:val="22"/>
        </w:rPr>
        <w:t xml:space="preserve"> </w:t>
      </w:r>
      <w:proofErr w:type="spellStart"/>
      <w:r w:rsidRPr="00DC2DBB">
        <w:rPr>
          <w:rFonts w:ascii="Arial" w:hAnsi="Arial" w:cs="Arial"/>
          <w:sz w:val="22"/>
          <w:szCs w:val="22"/>
        </w:rPr>
        <w:t>desarrollo</w:t>
      </w:r>
      <w:proofErr w:type="spellEnd"/>
      <w:r w:rsidRPr="00DC2DBB">
        <w:rPr>
          <w:rFonts w:ascii="Arial" w:hAnsi="Arial" w:cs="Arial"/>
          <w:sz w:val="22"/>
          <w:szCs w:val="22"/>
        </w:rPr>
        <w:t xml:space="preserve"> </w:t>
      </w:r>
      <w:proofErr w:type="spellStart"/>
      <w:r w:rsidRPr="00DC2DBB">
        <w:rPr>
          <w:rFonts w:ascii="Arial" w:hAnsi="Arial" w:cs="Arial"/>
          <w:sz w:val="22"/>
          <w:szCs w:val="22"/>
        </w:rPr>
        <w:t>sostenible</w:t>
      </w:r>
      <w:proofErr w:type="spellEnd"/>
      <w:r w:rsidRPr="00DC2DBB">
        <w:rPr>
          <w:rFonts w:ascii="Arial" w:hAnsi="Arial" w:cs="Arial"/>
          <w:sz w:val="22"/>
          <w:szCs w:val="22"/>
        </w:rPr>
        <w:t xml:space="preserve">: estado de </w:t>
      </w:r>
      <w:proofErr w:type="spellStart"/>
      <w:r w:rsidRPr="00DC2DBB">
        <w:rPr>
          <w:rFonts w:ascii="Arial" w:hAnsi="Arial" w:cs="Arial"/>
          <w:sz w:val="22"/>
          <w:szCs w:val="22"/>
        </w:rPr>
        <w:t>la</w:t>
      </w:r>
      <w:proofErr w:type="spellEnd"/>
      <w:r w:rsidRPr="00DC2DBB">
        <w:rPr>
          <w:rFonts w:ascii="Arial" w:hAnsi="Arial" w:cs="Arial"/>
          <w:sz w:val="22"/>
          <w:szCs w:val="22"/>
        </w:rPr>
        <w:t xml:space="preserve"> </w:t>
      </w:r>
      <w:proofErr w:type="spellStart"/>
      <w:r w:rsidRPr="00DC2DBB">
        <w:rPr>
          <w:rFonts w:ascii="Arial" w:hAnsi="Arial" w:cs="Arial"/>
          <w:sz w:val="22"/>
          <w:szCs w:val="22"/>
        </w:rPr>
        <w:t>cuestión</w:t>
      </w:r>
      <w:proofErr w:type="spellEnd"/>
      <w:r w:rsidRPr="00DC2DBB">
        <w:rPr>
          <w:rFonts w:ascii="Arial" w:hAnsi="Arial" w:cs="Arial"/>
          <w:sz w:val="22"/>
          <w:szCs w:val="22"/>
        </w:rPr>
        <w:t xml:space="preserve"> y agenda", </w:t>
      </w:r>
      <w:proofErr w:type="spellStart"/>
      <w:r w:rsidRPr="00DC2DBB">
        <w:rPr>
          <w:rFonts w:ascii="Arial" w:hAnsi="Arial" w:cs="Arial"/>
          <w:b/>
          <w:sz w:val="22"/>
          <w:szCs w:val="22"/>
        </w:rPr>
        <w:t>Boletín</w:t>
      </w:r>
      <w:proofErr w:type="spellEnd"/>
      <w:r w:rsidRPr="00DC2DBB">
        <w:rPr>
          <w:rFonts w:ascii="Arial" w:hAnsi="Arial" w:cs="Arial"/>
          <w:b/>
          <w:sz w:val="22"/>
          <w:szCs w:val="22"/>
        </w:rPr>
        <w:t xml:space="preserve"> de </w:t>
      </w:r>
      <w:proofErr w:type="spellStart"/>
      <w:r w:rsidRPr="00DC2DBB">
        <w:rPr>
          <w:rFonts w:ascii="Arial" w:hAnsi="Arial" w:cs="Arial"/>
          <w:b/>
          <w:sz w:val="22"/>
          <w:szCs w:val="22"/>
        </w:rPr>
        <w:t>la</w:t>
      </w:r>
      <w:proofErr w:type="spellEnd"/>
      <w:r w:rsidRPr="00DC2DBB">
        <w:rPr>
          <w:rFonts w:ascii="Arial" w:hAnsi="Arial" w:cs="Arial"/>
          <w:b/>
          <w:sz w:val="22"/>
          <w:szCs w:val="22"/>
        </w:rPr>
        <w:t xml:space="preserve"> A. G. E.</w:t>
      </w:r>
      <w:r w:rsidRPr="00DC2DBB">
        <w:rPr>
          <w:rFonts w:ascii="Arial" w:hAnsi="Arial" w:cs="Arial"/>
          <w:sz w:val="22"/>
          <w:szCs w:val="22"/>
        </w:rPr>
        <w:t>, Madrid, n. 46, 2008, p.11-32.</w:t>
      </w:r>
    </w:p>
    <w:p w14:paraId="0E31455D" w14:textId="113180E3" w:rsidR="00187840"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DELGADO, Giordano N.; ROCHA, Betty Nogueira. Governança territorial e gestão social: </w:t>
      </w:r>
      <w:r w:rsidR="00187840" w:rsidRPr="00DC2DBB">
        <w:rPr>
          <w:rFonts w:ascii="Arial" w:hAnsi="Arial" w:cs="Arial"/>
          <w:sz w:val="22"/>
          <w:szCs w:val="22"/>
        </w:rPr>
        <w:t xml:space="preserve">In: MALUF, Renato S.; FLEXOR, Georges. </w:t>
      </w:r>
      <w:r w:rsidR="00187840" w:rsidRPr="00DC2DBB">
        <w:rPr>
          <w:rFonts w:ascii="Arial" w:hAnsi="Arial" w:cs="Arial"/>
          <w:b/>
          <w:sz w:val="22"/>
          <w:szCs w:val="22"/>
        </w:rPr>
        <w:t>Questões agrárias, agrícolas e rurais</w:t>
      </w:r>
      <w:r w:rsidR="00187840" w:rsidRPr="00DC2DBB">
        <w:rPr>
          <w:rFonts w:ascii="Arial" w:hAnsi="Arial" w:cs="Arial"/>
          <w:sz w:val="22"/>
          <w:szCs w:val="22"/>
        </w:rPr>
        <w:t>: conjunturas e políticas públicas.  1. ed. Rio de Janeiro: E-</w:t>
      </w:r>
      <w:proofErr w:type="spellStart"/>
      <w:r w:rsidR="00187840" w:rsidRPr="00DC2DBB">
        <w:rPr>
          <w:rFonts w:ascii="Arial" w:hAnsi="Arial" w:cs="Arial"/>
          <w:sz w:val="22"/>
          <w:szCs w:val="22"/>
        </w:rPr>
        <w:t>Papers</w:t>
      </w:r>
      <w:proofErr w:type="spellEnd"/>
      <w:r w:rsidR="00187840" w:rsidRPr="00DC2DBB">
        <w:rPr>
          <w:rFonts w:ascii="Arial" w:hAnsi="Arial" w:cs="Arial"/>
          <w:sz w:val="22"/>
          <w:szCs w:val="22"/>
        </w:rPr>
        <w:t>, 2017.</w:t>
      </w:r>
    </w:p>
    <w:p w14:paraId="5C872A50"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FAVARETO, A da S. </w:t>
      </w:r>
      <w:r w:rsidRPr="00DC2DBB">
        <w:rPr>
          <w:rFonts w:ascii="Arial" w:hAnsi="Arial" w:cs="Arial"/>
          <w:b/>
          <w:sz w:val="22"/>
          <w:szCs w:val="22"/>
        </w:rPr>
        <w:t>Paradigmas do desenvolvimento rural em questão</w:t>
      </w:r>
      <w:r w:rsidRPr="00DC2DBB">
        <w:rPr>
          <w:rFonts w:ascii="Arial" w:hAnsi="Arial" w:cs="Arial"/>
          <w:sz w:val="22"/>
          <w:szCs w:val="22"/>
        </w:rPr>
        <w:t xml:space="preserve"> – do agrário ao territorial. São Paulo: USP. Tese apresentada ao Programa de Pós-Graduação em Ciência Ambiental da Universidade de São Paulo, 2006.</w:t>
      </w:r>
    </w:p>
    <w:p w14:paraId="215F5425" w14:textId="4DE6E959" w:rsidR="004F3CE7" w:rsidRPr="00DC2DBB" w:rsidRDefault="004F3CE7"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FÁVARO, Jorge Luiz. </w:t>
      </w:r>
      <w:r w:rsidRPr="00DC2DBB">
        <w:rPr>
          <w:rFonts w:ascii="Arial" w:hAnsi="Arial" w:cs="Arial"/>
          <w:b/>
          <w:sz w:val="22"/>
          <w:szCs w:val="22"/>
        </w:rPr>
        <w:t>Geografia da política de desenvolvimento territorial rural</w:t>
      </w:r>
      <w:r w:rsidRPr="00DC2DBB">
        <w:rPr>
          <w:rFonts w:ascii="Arial" w:hAnsi="Arial" w:cs="Arial"/>
          <w:sz w:val="22"/>
          <w:szCs w:val="22"/>
        </w:rPr>
        <w:t>: sujeitos, institucionalidades, participação e conflitos no território da cidadania Paraná Centro. (Tese) Programa de Pós-graduação em Geografia. Curitiba, 2014.</w:t>
      </w:r>
    </w:p>
    <w:p w14:paraId="486F238B"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FERRÃO, João. Governança e Ordenamento do Território. Reflexões para uma governança territorial eficiente, justa e democrática. </w:t>
      </w:r>
      <w:r w:rsidRPr="00DC2DBB">
        <w:rPr>
          <w:rFonts w:ascii="Arial" w:hAnsi="Arial" w:cs="Arial"/>
          <w:b/>
          <w:sz w:val="22"/>
          <w:szCs w:val="22"/>
        </w:rPr>
        <w:t>Prospectiva e Planeamento</w:t>
      </w:r>
      <w:r w:rsidRPr="00DC2DBB">
        <w:rPr>
          <w:rFonts w:ascii="Arial" w:hAnsi="Arial" w:cs="Arial"/>
          <w:sz w:val="22"/>
          <w:szCs w:val="22"/>
        </w:rPr>
        <w:t>, Vol. 17, 2010, p. 129-139.</w:t>
      </w:r>
    </w:p>
    <w:p w14:paraId="2F497AA4" w14:textId="3B3716CB" w:rsidR="00EA7CF1" w:rsidRPr="00DC2DBB" w:rsidRDefault="00EA7CF1"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FISCHER T. Poderes locais, desenvolvimento e gestão: uma introdução a uma agenda. In: FISCHER, T. </w:t>
      </w:r>
      <w:r w:rsidRPr="00DC2DBB">
        <w:rPr>
          <w:rFonts w:ascii="Arial" w:hAnsi="Arial" w:cs="Arial"/>
          <w:b/>
          <w:sz w:val="22"/>
          <w:szCs w:val="22"/>
        </w:rPr>
        <w:t>Gestão do desenvolvimento e poderes locais</w:t>
      </w:r>
      <w:r w:rsidRPr="00DC2DBB">
        <w:rPr>
          <w:rFonts w:ascii="Arial" w:hAnsi="Arial" w:cs="Arial"/>
          <w:sz w:val="22"/>
          <w:szCs w:val="22"/>
        </w:rPr>
        <w:t>: marcos teóricos e avaliação. Salvador: Casa da Qualidade, 2002. p. 12-32.</w:t>
      </w:r>
    </w:p>
    <w:p w14:paraId="067EBFC0" w14:textId="77777777" w:rsidR="00EA7CF1" w:rsidRPr="00DC2DBB" w:rsidRDefault="00EA7CF1"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FRANÇA FILHO, G. C. de. Gestão social: um conceito em construção. In: Colóquio Internacional sobre Poder Local, 9., 2003, Salvador. </w:t>
      </w:r>
      <w:r w:rsidRPr="00DC2DBB">
        <w:rPr>
          <w:rFonts w:ascii="Arial" w:hAnsi="Arial" w:cs="Arial"/>
          <w:b/>
          <w:sz w:val="22"/>
          <w:szCs w:val="22"/>
        </w:rPr>
        <w:t>Anais</w:t>
      </w:r>
      <w:r w:rsidRPr="00DC2DBB">
        <w:rPr>
          <w:rFonts w:ascii="Arial" w:hAnsi="Arial" w:cs="Arial"/>
          <w:sz w:val="22"/>
          <w:szCs w:val="22"/>
        </w:rPr>
        <w:t>... Salvador: CIAGS/UFBA, 2003. 1 CD-ROM.</w:t>
      </w:r>
    </w:p>
    <w:p w14:paraId="15910690" w14:textId="478ECF43" w:rsidR="00EA7CF1" w:rsidRPr="00DC2DBB" w:rsidRDefault="00EA7CF1"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FRANÇA FILHO, G. C. de. Definido gestão social. </w:t>
      </w:r>
      <w:r w:rsidRPr="00DC2DBB">
        <w:rPr>
          <w:rFonts w:ascii="Arial" w:hAnsi="Arial" w:cs="Arial"/>
          <w:sz w:val="22"/>
          <w:szCs w:val="22"/>
          <w:lang w:val="en-US"/>
        </w:rPr>
        <w:t xml:space="preserve">In: SILVA JÚNIOR, J. T.; MÂISH, R. T.; CANÇADO, A. C.; SCHOMMER, P. C. (Org.). </w:t>
      </w:r>
      <w:r w:rsidRPr="00DC2DBB">
        <w:rPr>
          <w:rFonts w:ascii="Arial" w:hAnsi="Arial" w:cs="Arial"/>
          <w:b/>
          <w:sz w:val="22"/>
          <w:szCs w:val="22"/>
        </w:rPr>
        <w:t>Gestão social</w:t>
      </w:r>
      <w:r w:rsidRPr="00DC2DBB">
        <w:rPr>
          <w:rFonts w:ascii="Arial" w:hAnsi="Arial" w:cs="Arial"/>
          <w:sz w:val="22"/>
          <w:szCs w:val="22"/>
        </w:rPr>
        <w:t>: práticas em debate, teorias em construção. Fortaleza: UFC, 2008. p. 27-37.</w:t>
      </w:r>
    </w:p>
    <w:p w14:paraId="3A86ACE8"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lastRenderedPageBreak/>
        <w:t xml:space="preserve">FURTADO, Celso. </w:t>
      </w:r>
      <w:r w:rsidRPr="00DC2DBB">
        <w:rPr>
          <w:rFonts w:ascii="Arial" w:hAnsi="Arial" w:cs="Arial"/>
          <w:b/>
          <w:sz w:val="22"/>
          <w:szCs w:val="22"/>
        </w:rPr>
        <w:t>Os desafios da nova geração</w:t>
      </w:r>
      <w:r w:rsidRPr="00DC2DBB">
        <w:rPr>
          <w:rFonts w:ascii="Arial" w:hAnsi="Arial" w:cs="Arial"/>
          <w:sz w:val="22"/>
          <w:szCs w:val="22"/>
        </w:rPr>
        <w:t>. Jornal dos Economistas, n.179, p.3-4, jun., 2004. Disponível em: &lt;http://www.ie.ufrj.br/celsofurtado/pdfs/os_desafios_da_nova_geracao.pdf&gt;. Acesso em nov.2018.</w:t>
      </w:r>
    </w:p>
    <w:p w14:paraId="5BA40AD5"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______. </w:t>
      </w:r>
      <w:r w:rsidRPr="00DC2DBB">
        <w:rPr>
          <w:rFonts w:ascii="Arial" w:hAnsi="Arial" w:cs="Arial"/>
          <w:b/>
          <w:sz w:val="22"/>
          <w:szCs w:val="22"/>
        </w:rPr>
        <w:t>Um projeto para o Brasil</w:t>
      </w:r>
      <w:r w:rsidRPr="00DC2DBB">
        <w:rPr>
          <w:rFonts w:ascii="Arial" w:hAnsi="Arial" w:cs="Arial"/>
          <w:sz w:val="22"/>
          <w:szCs w:val="22"/>
        </w:rPr>
        <w:t>. 5 Ed. Rio de Janeiro: Editora Saga, 1969.</w:t>
      </w:r>
    </w:p>
    <w:p w14:paraId="2F870CD8"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JUNQUEIRA, L. A. P.; NASCIMENTO, C. M. do. Rede e capital social na gestão da Pastoral da Criança. In: CANÇADO, A. C; SILVA JUNIOR, J. T.; TENÓRIO, F. G. (Org.). </w:t>
      </w:r>
      <w:r w:rsidRPr="00DC2DBB">
        <w:rPr>
          <w:rFonts w:ascii="Arial" w:hAnsi="Arial" w:cs="Arial"/>
          <w:b/>
          <w:sz w:val="22"/>
          <w:szCs w:val="22"/>
        </w:rPr>
        <w:t>Gestão social</w:t>
      </w:r>
      <w:r w:rsidRPr="00DC2DBB">
        <w:rPr>
          <w:rFonts w:ascii="Arial" w:hAnsi="Arial" w:cs="Arial"/>
          <w:sz w:val="22"/>
          <w:szCs w:val="22"/>
        </w:rPr>
        <w:t xml:space="preserve">: aspectos teóricos e aplicações. Ijuí: Ed. </w:t>
      </w:r>
      <w:proofErr w:type="spellStart"/>
      <w:r w:rsidRPr="00DC2DBB">
        <w:rPr>
          <w:rFonts w:ascii="Arial" w:hAnsi="Arial" w:cs="Arial"/>
          <w:sz w:val="22"/>
          <w:szCs w:val="22"/>
        </w:rPr>
        <w:t>Unijuí</w:t>
      </w:r>
      <w:proofErr w:type="spellEnd"/>
      <w:r w:rsidRPr="00DC2DBB">
        <w:rPr>
          <w:rFonts w:ascii="Arial" w:hAnsi="Arial" w:cs="Arial"/>
          <w:sz w:val="22"/>
          <w:szCs w:val="22"/>
        </w:rPr>
        <w:t>, 2012, p. 37-56.</w:t>
      </w:r>
    </w:p>
    <w:p w14:paraId="6B047BBB"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RAFFESTIN, C. </w:t>
      </w:r>
      <w:r w:rsidRPr="00DC2DBB">
        <w:rPr>
          <w:rFonts w:ascii="Arial" w:hAnsi="Arial" w:cs="Arial"/>
          <w:b/>
          <w:sz w:val="22"/>
          <w:szCs w:val="22"/>
        </w:rPr>
        <w:t>Por uma geografia do poder</w:t>
      </w:r>
      <w:r w:rsidRPr="00DC2DBB">
        <w:rPr>
          <w:rFonts w:ascii="Arial" w:hAnsi="Arial" w:cs="Arial"/>
          <w:sz w:val="22"/>
          <w:szCs w:val="22"/>
        </w:rPr>
        <w:t>. São Paulo: Ática, 1993.</w:t>
      </w:r>
    </w:p>
    <w:p w14:paraId="260B96CB"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RUCKERT, A. A. Reforma do estado, reestruturações territoriais, desenvolvimento e novas territorialidades. </w:t>
      </w:r>
      <w:proofErr w:type="spellStart"/>
      <w:r w:rsidRPr="00DC2DBB">
        <w:rPr>
          <w:rFonts w:ascii="Arial" w:hAnsi="Arial" w:cs="Arial"/>
          <w:b/>
          <w:sz w:val="22"/>
          <w:szCs w:val="22"/>
        </w:rPr>
        <w:t>Geousp</w:t>
      </w:r>
      <w:proofErr w:type="spellEnd"/>
      <w:r w:rsidRPr="00DC2DBB">
        <w:rPr>
          <w:rFonts w:ascii="Arial" w:hAnsi="Arial" w:cs="Arial"/>
          <w:sz w:val="22"/>
          <w:szCs w:val="22"/>
        </w:rPr>
        <w:t xml:space="preserve">, São Paulo, n. 17. p. 79-94, 2005. Disponível em: &lt;www.geografia.fflch.usp.br/publicacoes/Geousp/Geousp17/index.html&gt;. Acesso em: nov. de 2013. </w:t>
      </w:r>
    </w:p>
    <w:p w14:paraId="24A29848" w14:textId="77777777" w:rsidR="004F3CE7" w:rsidRPr="00DC2DBB" w:rsidRDefault="004F3CE7"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OLIVEIRA, Carlos D.; PERAFÁN, </w:t>
      </w:r>
      <w:proofErr w:type="spellStart"/>
      <w:r w:rsidRPr="00DC2DBB">
        <w:rPr>
          <w:rFonts w:ascii="Arial" w:hAnsi="Arial" w:cs="Arial"/>
          <w:sz w:val="22"/>
          <w:szCs w:val="22"/>
        </w:rPr>
        <w:t>Mireya</w:t>
      </w:r>
      <w:proofErr w:type="spellEnd"/>
      <w:r w:rsidRPr="00DC2DBB">
        <w:rPr>
          <w:rFonts w:ascii="Arial" w:hAnsi="Arial" w:cs="Arial"/>
          <w:sz w:val="22"/>
          <w:szCs w:val="22"/>
        </w:rPr>
        <w:t xml:space="preserve"> E.; CONTERATO, Marcelo A. Percepção de atores sociais sobre gestão estratégica e gestão social no âmbito da Política de Desenvolvimento Territorial no Brasil. </w:t>
      </w:r>
      <w:r w:rsidRPr="00DC2DBB">
        <w:rPr>
          <w:rFonts w:ascii="Arial" w:hAnsi="Arial" w:cs="Arial"/>
          <w:b/>
          <w:sz w:val="22"/>
          <w:szCs w:val="22"/>
        </w:rPr>
        <w:t>Desenvolvimento Regional em Debate</w:t>
      </w:r>
      <w:r w:rsidRPr="00DC2DBB">
        <w:rPr>
          <w:rFonts w:ascii="Arial" w:hAnsi="Arial" w:cs="Arial"/>
          <w:sz w:val="22"/>
          <w:szCs w:val="22"/>
        </w:rPr>
        <w:t>, Canoinhas, Ano 3, n. 2, p. 154-175, out. 2013.</w:t>
      </w:r>
    </w:p>
    <w:p w14:paraId="45EC5F02" w14:textId="260B7A4B" w:rsidR="004F3CE7" w:rsidRPr="00DC2DBB" w:rsidRDefault="004F3CE7"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OLIVEIRA, C. D. S.; PERAFÁN, M. E. V. </w:t>
      </w:r>
      <w:r w:rsidRPr="00DC2DBB">
        <w:rPr>
          <w:rFonts w:ascii="Arial" w:hAnsi="Arial" w:cs="Arial"/>
          <w:b/>
          <w:sz w:val="22"/>
          <w:szCs w:val="22"/>
        </w:rPr>
        <w:t>Gestão social no âmbito do Programa Desenvolvimento Sustentável de Territórios Rurais</w:t>
      </w:r>
      <w:r w:rsidRPr="00DC2DBB">
        <w:rPr>
          <w:rFonts w:ascii="Arial" w:hAnsi="Arial" w:cs="Arial"/>
          <w:sz w:val="22"/>
          <w:szCs w:val="22"/>
        </w:rPr>
        <w:t>. In: Encontro da Rede de Estudos Rurais. Belém: Rede de Estudos Rurais, 2012.</w:t>
      </w:r>
    </w:p>
    <w:p w14:paraId="25A4A5EA"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PIRES, Roberto Rocha Coelho; GOMIDE Alexandre de Ávila. </w:t>
      </w:r>
      <w:r w:rsidRPr="00DC2DBB">
        <w:rPr>
          <w:rFonts w:ascii="Arial" w:hAnsi="Arial" w:cs="Arial"/>
          <w:b/>
          <w:sz w:val="22"/>
          <w:szCs w:val="22"/>
        </w:rPr>
        <w:t>Governança e capacidades estatais</w:t>
      </w:r>
      <w:r w:rsidRPr="00DC2DBB">
        <w:rPr>
          <w:rFonts w:ascii="Arial" w:hAnsi="Arial" w:cs="Arial"/>
          <w:sz w:val="22"/>
          <w:szCs w:val="22"/>
        </w:rPr>
        <w:t>: uma análise comparativa de programas federais. Revista Sociologia Política, v. 24, n. 58, p. 121-143, jun. 2016.</w:t>
      </w:r>
    </w:p>
    <w:p w14:paraId="387DD661"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PIRES, </w:t>
      </w:r>
      <w:proofErr w:type="spellStart"/>
      <w:r w:rsidRPr="00DC2DBB">
        <w:rPr>
          <w:rFonts w:ascii="Arial" w:hAnsi="Arial" w:cs="Arial"/>
          <w:sz w:val="22"/>
          <w:szCs w:val="22"/>
        </w:rPr>
        <w:t>Elson</w:t>
      </w:r>
      <w:proofErr w:type="spellEnd"/>
      <w:r w:rsidRPr="00DC2DBB">
        <w:rPr>
          <w:rFonts w:ascii="Arial" w:hAnsi="Arial" w:cs="Arial"/>
          <w:sz w:val="22"/>
          <w:szCs w:val="22"/>
        </w:rPr>
        <w:t xml:space="preserve"> Luciano </w:t>
      </w:r>
      <w:proofErr w:type="gramStart"/>
      <w:r w:rsidRPr="00DC2DBB">
        <w:rPr>
          <w:rFonts w:ascii="Arial" w:hAnsi="Arial" w:cs="Arial"/>
          <w:sz w:val="22"/>
          <w:szCs w:val="22"/>
        </w:rPr>
        <w:t>Silva ,</w:t>
      </w:r>
      <w:proofErr w:type="gramEnd"/>
      <w:r w:rsidRPr="00DC2DBB">
        <w:rPr>
          <w:rFonts w:ascii="Arial" w:hAnsi="Arial" w:cs="Arial"/>
          <w:sz w:val="22"/>
          <w:szCs w:val="22"/>
        </w:rPr>
        <w:t xml:space="preserve"> et al. </w:t>
      </w:r>
      <w:r w:rsidRPr="00DC2DBB">
        <w:rPr>
          <w:rFonts w:ascii="Arial" w:hAnsi="Arial" w:cs="Arial"/>
          <w:b/>
          <w:sz w:val="22"/>
          <w:szCs w:val="22"/>
        </w:rPr>
        <w:t>Governança territorial</w:t>
      </w:r>
      <w:r w:rsidRPr="00DC2DBB">
        <w:rPr>
          <w:rFonts w:ascii="Arial" w:hAnsi="Arial" w:cs="Arial"/>
          <w:sz w:val="22"/>
          <w:szCs w:val="22"/>
        </w:rPr>
        <w:t>: conceito, fatos e modalidades. Rio Claro: UNESP/</w:t>
      </w:r>
      <w:proofErr w:type="gramStart"/>
      <w:r w:rsidRPr="00DC2DBB">
        <w:rPr>
          <w:rFonts w:ascii="Arial" w:hAnsi="Arial" w:cs="Arial"/>
          <w:sz w:val="22"/>
          <w:szCs w:val="22"/>
        </w:rPr>
        <w:t>IGCE :</w:t>
      </w:r>
      <w:proofErr w:type="gramEnd"/>
      <w:r w:rsidRPr="00DC2DBB">
        <w:rPr>
          <w:rFonts w:ascii="Arial" w:hAnsi="Arial" w:cs="Arial"/>
          <w:sz w:val="22"/>
          <w:szCs w:val="22"/>
        </w:rPr>
        <w:t xml:space="preserve"> Programa de Pós-graduação em Geografia, 2011.</w:t>
      </w:r>
    </w:p>
    <w:p w14:paraId="4E960EF2"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SABOURIN, Eric. </w:t>
      </w:r>
      <w:r w:rsidRPr="00DC2DBB">
        <w:rPr>
          <w:rFonts w:ascii="Arial" w:hAnsi="Arial" w:cs="Arial"/>
          <w:b/>
          <w:sz w:val="22"/>
          <w:szCs w:val="22"/>
        </w:rPr>
        <w:t>Desenvolvimento territorial e políticas públicas no Brasil</w:t>
      </w:r>
      <w:r w:rsidRPr="00DC2DBB">
        <w:rPr>
          <w:rFonts w:ascii="Arial" w:hAnsi="Arial" w:cs="Arial"/>
          <w:sz w:val="22"/>
          <w:szCs w:val="22"/>
        </w:rPr>
        <w:t>. 2017. Disponível em &lt;http://agritrop.cirad.fr/584046/1/Sabourin%20politicas%20de%20DTR%20Juazeiro%20UFCA.pdf&gt;. Acesso em: Jan/2018.</w:t>
      </w:r>
    </w:p>
    <w:p w14:paraId="6DC82D3B" w14:textId="43D1C073"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SABOURIN, Eric Pierre; MASSARDIER, Gilles; SOTOMAYOR, Octavio.</w:t>
      </w:r>
      <w:r w:rsidR="002721CD" w:rsidRPr="00DC2DBB">
        <w:rPr>
          <w:rFonts w:ascii="Arial" w:hAnsi="Arial" w:cs="Arial"/>
          <w:sz w:val="22"/>
          <w:szCs w:val="22"/>
        </w:rPr>
        <w:t xml:space="preserve"> As políticas de desenvolvimento territorial rural na América latina: uma hibridação das fontes e da implementação</w:t>
      </w:r>
      <w:r w:rsidRPr="00DC2DBB">
        <w:rPr>
          <w:rFonts w:ascii="Arial" w:hAnsi="Arial" w:cs="Arial"/>
          <w:sz w:val="22"/>
          <w:szCs w:val="22"/>
        </w:rPr>
        <w:t xml:space="preserve"> </w:t>
      </w:r>
      <w:r w:rsidRPr="00DC2DBB">
        <w:rPr>
          <w:rFonts w:ascii="Arial" w:hAnsi="Arial" w:cs="Arial"/>
          <w:b/>
          <w:sz w:val="22"/>
          <w:szCs w:val="22"/>
        </w:rPr>
        <w:t xml:space="preserve">Mundos </w:t>
      </w:r>
      <w:proofErr w:type="spellStart"/>
      <w:r w:rsidRPr="00DC2DBB">
        <w:rPr>
          <w:rFonts w:ascii="Arial" w:hAnsi="Arial" w:cs="Arial"/>
          <w:b/>
          <w:sz w:val="22"/>
          <w:szCs w:val="22"/>
        </w:rPr>
        <w:t>Plurales</w:t>
      </w:r>
      <w:proofErr w:type="spellEnd"/>
      <w:r w:rsidRPr="00DC2DBB">
        <w:rPr>
          <w:rFonts w:ascii="Arial" w:hAnsi="Arial" w:cs="Arial"/>
          <w:sz w:val="22"/>
          <w:szCs w:val="22"/>
        </w:rPr>
        <w:t xml:space="preserve">. Revista </w:t>
      </w:r>
      <w:proofErr w:type="spellStart"/>
      <w:r w:rsidRPr="00DC2DBB">
        <w:rPr>
          <w:rFonts w:ascii="Arial" w:hAnsi="Arial" w:cs="Arial"/>
          <w:sz w:val="22"/>
          <w:szCs w:val="22"/>
        </w:rPr>
        <w:t>Latinoamericana</w:t>
      </w:r>
      <w:proofErr w:type="spellEnd"/>
      <w:r w:rsidRPr="00DC2DBB">
        <w:rPr>
          <w:rFonts w:ascii="Arial" w:hAnsi="Arial" w:cs="Arial"/>
          <w:sz w:val="22"/>
          <w:szCs w:val="22"/>
        </w:rPr>
        <w:t xml:space="preserve"> de Políticas y </w:t>
      </w:r>
      <w:proofErr w:type="spellStart"/>
      <w:r w:rsidRPr="00DC2DBB">
        <w:rPr>
          <w:rFonts w:ascii="Arial" w:hAnsi="Arial" w:cs="Arial"/>
          <w:sz w:val="22"/>
          <w:szCs w:val="22"/>
        </w:rPr>
        <w:t>Acción</w:t>
      </w:r>
      <w:proofErr w:type="spellEnd"/>
      <w:r w:rsidRPr="00DC2DBB">
        <w:rPr>
          <w:rFonts w:ascii="Arial" w:hAnsi="Arial" w:cs="Arial"/>
          <w:sz w:val="22"/>
          <w:szCs w:val="22"/>
        </w:rPr>
        <w:t xml:space="preserve"> Pública. v. 3, v.1, p. 75-98, </w:t>
      </w:r>
      <w:proofErr w:type="spellStart"/>
      <w:r w:rsidRPr="00DC2DBB">
        <w:rPr>
          <w:rFonts w:ascii="Arial" w:hAnsi="Arial" w:cs="Arial"/>
          <w:sz w:val="22"/>
          <w:szCs w:val="22"/>
        </w:rPr>
        <w:t>mayo</w:t>
      </w:r>
      <w:proofErr w:type="spellEnd"/>
      <w:r w:rsidRPr="00DC2DBB">
        <w:rPr>
          <w:rFonts w:ascii="Arial" w:hAnsi="Arial" w:cs="Arial"/>
          <w:sz w:val="22"/>
          <w:szCs w:val="22"/>
        </w:rPr>
        <w:t xml:space="preserve"> 2016.</w:t>
      </w:r>
    </w:p>
    <w:p w14:paraId="337C300A"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SANTOS, Milton; SILVEIRA, Maria Laura. </w:t>
      </w:r>
      <w:r w:rsidRPr="00DC2DBB">
        <w:rPr>
          <w:rFonts w:ascii="Arial" w:hAnsi="Arial" w:cs="Arial"/>
          <w:b/>
          <w:sz w:val="22"/>
          <w:szCs w:val="22"/>
        </w:rPr>
        <w:t>O Brasil</w:t>
      </w:r>
      <w:r w:rsidRPr="00DC2DBB">
        <w:rPr>
          <w:rFonts w:ascii="Arial" w:hAnsi="Arial" w:cs="Arial"/>
          <w:sz w:val="22"/>
          <w:szCs w:val="22"/>
        </w:rPr>
        <w:t xml:space="preserve"> – território e sociedade no início do século XXI. Rio de Janeiro: Record, 2001.</w:t>
      </w:r>
    </w:p>
    <w:p w14:paraId="3E4BAFFF" w14:textId="77777777" w:rsidR="00A57526" w:rsidRPr="00DC2DBB" w:rsidRDefault="00A57526" w:rsidP="00AC50F1">
      <w:pPr>
        <w:pStyle w:val="XVIIIENANPURcorpodotexto"/>
        <w:ind w:left="0" w:right="0" w:firstLine="0"/>
        <w:rPr>
          <w:rFonts w:ascii="Arial" w:hAnsi="Arial" w:cs="Arial"/>
          <w:sz w:val="22"/>
          <w:szCs w:val="22"/>
        </w:rPr>
      </w:pPr>
      <w:r w:rsidRPr="00DC2DBB">
        <w:rPr>
          <w:rFonts w:ascii="Arial" w:hAnsi="Arial" w:cs="Arial"/>
          <w:sz w:val="22"/>
          <w:szCs w:val="22"/>
        </w:rPr>
        <w:t xml:space="preserve">TENÓRIO, F.F. </w:t>
      </w:r>
      <w:r w:rsidRPr="00DC2DBB">
        <w:rPr>
          <w:rFonts w:ascii="Arial" w:hAnsi="Arial" w:cs="Arial"/>
          <w:b/>
          <w:sz w:val="22"/>
          <w:szCs w:val="22"/>
        </w:rPr>
        <w:t>Gestão Social</w:t>
      </w:r>
      <w:r w:rsidRPr="00DC2DBB">
        <w:rPr>
          <w:rFonts w:ascii="Arial" w:hAnsi="Arial" w:cs="Arial"/>
          <w:sz w:val="22"/>
          <w:szCs w:val="22"/>
        </w:rPr>
        <w:t xml:space="preserve">: uma perspectiva conceitual. In: TENÓRIO, F.F. Um espectro ronda o terceiro setor, o espectro do mercado: ensaios de gestão social. Ijuí: </w:t>
      </w:r>
      <w:proofErr w:type="spellStart"/>
      <w:r w:rsidRPr="00DC2DBB">
        <w:rPr>
          <w:rFonts w:ascii="Arial" w:hAnsi="Arial" w:cs="Arial"/>
          <w:sz w:val="22"/>
          <w:szCs w:val="22"/>
        </w:rPr>
        <w:t>Unijui</w:t>
      </w:r>
      <w:proofErr w:type="spellEnd"/>
      <w:r w:rsidRPr="00DC2DBB">
        <w:rPr>
          <w:rFonts w:ascii="Arial" w:hAnsi="Arial" w:cs="Arial"/>
          <w:sz w:val="22"/>
          <w:szCs w:val="22"/>
        </w:rPr>
        <w:t>, 2008, p. 13-38.</w:t>
      </w:r>
    </w:p>
    <w:p w14:paraId="7B4226D1" w14:textId="77777777" w:rsidR="00DC2DBB" w:rsidRPr="00DC2DBB" w:rsidRDefault="00DC2DBB" w:rsidP="00AC50F1">
      <w:pPr>
        <w:pStyle w:val="XVIIIENANPURcorpodotexto"/>
        <w:ind w:left="0" w:right="0" w:firstLine="0"/>
        <w:rPr>
          <w:rFonts w:ascii="Arial" w:hAnsi="Arial" w:cs="Arial"/>
          <w:sz w:val="22"/>
          <w:szCs w:val="22"/>
        </w:rPr>
      </w:pPr>
    </w:p>
    <w:sectPr w:rsidR="00DC2DBB" w:rsidRPr="00DC2DBB" w:rsidSect="00DC2DBB">
      <w:footerReference w:type="default" r:id="rId8"/>
      <w:pgSz w:w="11906" w:h="16838"/>
      <w:pgMar w:top="1701" w:right="1134" w:bottom="1134" w:left="1701" w:header="0"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402C9" w14:textId="77777777" w:rsidR="002021D2" w:rsidRDefault="002021D2" w:rsidP="009C476D">
      <w:pPr>
        <w:spacing w:after="0" w:line="240" w:lineRule="auto"/>
      </w:pPr>
      <w:r>
        <w:separator/>
      </w:r>
    </w:p>
  </w:endnote>
  <w:endnote w:type="continuationSeparator" w:id="0">
    <w:p w14:paraId="4567B3BD" w14:textId="77777777" w:rsidR="002021D2" w:rsidRDefault="002021D2" w:rsidP="009C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429402"/>
      <w:docPartObj>
        <w:docPartGallery w:val="Page Numbers (Bottom of Page)"/>
        <w:docPartUnique/>
      </w:docPartObj>
    </w:sdtPr>
    <w:sdtEndPr/>
    <w:sdtContent>
      <w:p w14:paraId="1F2D0A1A" w14:textId="1AF2F9F7" w:rsidR="00DC2DBB" w:rsidRDefault="00DC2DBB">
        <w:pPr>
          <w:pStyle w:val="Rodap"/>
          <w:jc w:val="right"/>
        </w:pPr>
        <w:r>
          <w:fldChar w:fldCharType="begin"/>
        </w:r>
        <w:r>
          <w:instrText>PAGE   \* MERGEFORMAT</w:instrText>
        </w:r>
        <w:r>
          <w:fldChar w:fldCharType="separate"/>
        </w:r>
        <w:r w:rsidR="009A607B">
          <w:rPr>
            <w:noProof/>
          </w:rPr>
          <w:t>20</w:t>
        </w:r>
        <w:r>
          <w:fldChar w:fldCharType="end"/>
        </w:r>
      </w:p>
    </w:sdtContent>
  </w:sdt>
  <w:p w14:paraId="262FF389" w14:textId="77777777" w:rsidR="00EC7495" w:rsidRDefault="00EC74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4EB8D" w14:textId="77777777" w:rsidR="002021D2" w:rsidRDefault="002021D2" w:rsidP="009C476D">
      <w:pPr>
        <w:spacing w:after="0" w:line="240" w:lineRule="auto"/>
      </w:pPr>
      <w:r>
        <w:separator/>
      </w:r>
    </w:p>
  </w:footnote>
  <w:footnote w:type="continuationSeparator" w:id="0">
    <w:p w14:paraId="0329E662" w14:textId="77777777" w:rsidR="002021D2" w:rsidRDefault="002021D2" w:rsidP="009C476D">
      <w:pPr>
        <w:spacing w:after="0" w:line="240" w:lineRule="auto"/>
      </w:pPr>
      <w:r>
        <w:continuationSeparator/>
      </w:r>
    </w:p>
  </w:footnote>
  <w:footnote w:id="1">
    <w:p w14:paraId="68EDD9D8" w14:textId="442D9FAF" w:rsidR="007968A6" w:rsidRPr="000F4978" w:rsidRDefault="007968A6">
      <w:pPr>
        <w:pStyle w:val="Textodenotaderodap"/>
        <w:rPr>
          <w:rFonts w:ascii="Arial" w:hAnsi="Arial" w:cs="Arial"/>
        </w:rPr>
      </w:pPr>
      <w:r w:rsidRPr="000F4978">
        <w:rPr>
          <w:rStyle w:val="Refdenotaderodap"/>
          <w:rFonts w:ascii="Arial" w:hAnsi="Arial" w:cs="Arial"/>
        </w:rPr>
        <w:footnoteRef/>
      </w:r>
      <w:r w:rsidRPr="000F4978">
        <w:rPr>
          <w:rFonts w:ascii="Arial" w:hAnsi="Arial" w:cs="Arial"/>
        </w:rPr>
        <w:t xml:space="preserve"> Pesquisa apoiada pelo CNPq.</w:t>
      </w:r>
    </w:p>
  </w:footnote>
  <w:footnote w:id="2">
    <w:p w14:paraId="33A0CC66" w14:textId="08BC41C3" w:rsidR="00EF373E" w:rsidRPr="000F4978" w:rsidRDefault="00EF373E">
      <w:pPr>
        <w:pStyle w:val="Textodenotaderodap"/>
        <w:rPr>
          <w:rFonts w:ascii="Arial" w:hAnsi="Arial" w:cs="Arial"/>
        </w:rPr>
      </w:pPr>
      <w:r w:rsidRPr="000F4978">
        <w:rPr>
          <w:rStyle w:val="Refdenotaderodap"/>
          <w:rFonts w:ascii="Arial" w:hAnsi="Arial" w:cs="Arial"/>
        </w:rPr>
        <w:footnoteRef/>
      </w:r>
      <w:r w:rsidRPr="000F4978">
        <w:rPr>
          <w:rFonts w:ascii="Arial" w:hAnsi="Arial" w:cs="Arial"/>
        </w:rPr>
        <w:t xml:space="preserve"> Disponível em: &lt;http://www.</w:t>
      </w:r>
      <w:hyperlink r:id="rId1" w:history="1">
        <w:r w:rsidRPr="000F4978">
          <w:rPr>
            <w:rStyle w:val="CitaoHTML"/>
            <w:rFonts w:ascii="Arial" w:hAnsi="Arial" w:cs="Arial"/>
          </w:rPr>
          <w:t>sge.mda.gov.br</w:t>
        </w:r>
      </w:hyperlink>
      <w:r w:rsidRPr="000F4978">
        <w:rPr>
          <w:rFonts w:ascii="Arial" w:hAnsi="Arial" w:cs="Arial"/>
        </w:rPr>
        <w:t>&gt;.</w:t>
      </w:r>
    </w:p>
  </w:footnote>
  <w:footnote w:id="3">
    <w:p w14:paraId="2845A27D" w14:textId="369FB626" w:rsidR="00EC7495" w:rsidRPr="000F4978" w:rsidRDefault="00EC7495" w:rsidP="000F4978">
      <w:pPr>
        <w:pStyle w:val="Textodenotaderodap"/>
        <w:rPr>
          <w:rFonts w:ascii="Arial" w:hAnsi="Arial" w:cs="Arial"/>
        </w:rPr>
      </w:pPr>
      <w:r w:rsidRPr="000F4978">
        <w:rPr>
          <w:rStyle w:val="Refdenotaderodap"/>
          <w:rFonts w:ascii="Arial" w:hAnsi="Arial" w:cs="Arial"/>
        </w:rPr>
        <w:footnoteRef/>
      </w:r>
      <w:r w:rsidRPr="000F4978">
        <w:rPr>
          <w:rFonts w:ascii="Arial" w:hAnsi="Arial" w:cs="Arial"/>
        </w:rPr>
        <w:t xml:space="preserve"> Para mais detalhes e aprofundamento do referencial teórico mobilizado para a organização das dimensões da governança territorial apreendidas, consultar </w:t>
      </w:r>
      <w:proofErr w:type="spellStart"/>
      <w:r w:rsidRPr="000F4978">
        <w:rPr>
          <w:rFonts w:ascii="Arial" w:hAnsi="Arial" w:cs="Arial"/>
        </w:rPr>
        <w:t>Dallabrida</w:t>
      </w:r>
      <w:proofErr w:type="spellEnd"/>
      <w:r w:rsidRPr="000F4978">
        <w:rPr>
          <w:rFonts w:ascii="Arial" w:hAnsi="Arial" w:cs="Arial"/>
        </w:rPr>
        <w:t xml:space="preserv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321DF"/>
    <w:multiLevelType w:val="hybridMultilevel"/>
    <w:tmpl w:val="3D24DF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76D"/>
    <w:rsid w:val="00000ED6"/>
    <w:rsid w:val="00004066"/>
    <w:rsid w:val="00005908"/>
    <w:rsid w:val="00007168"/>
    <w:rsid w:val="0000793B"/>
    <w:rsid w:val="00007AAF"/>
    <w:rsid w:val="00017E82"/>
    <w:rsid w:val="000263FE"/>
    <w:rsid w:val="000312D9"/>
    <w:rsid w:val="00032C9D"/>
    <w:rsid w:val="00036FC8"/>
    <w:rsid w:val="00046A48"/>
    <w:rsid w:val="00052288"/>
    <w:rsid w:val="00053544"/>
    <w:rsid w:val="00054567"/>
    <w:rsid w:val="0005550A"/>
    <w:rsid w:val="00055B26"/>
    <w:rsid w:val="0005666A"/>
    <w:rsid w:val="00057C23"/>
    <w:rsid w:val="00060BA6"/>
    <w:rsid w:val="000640C7"/>
    <w:rsid w:val="000678E6"/>
    <w:rsid w:val="00070083"/>
    <w:rsid w:val="000705C7"/>
    <w:rsid w:val="0007101D"/>
    <w:rsid w:val="00071DF9"/>
    <w:rsid w:val="000768B1"/>
    <w:rsid w:val="000801A5"/>
    <w:rsid w:val="000801ED"/>
    <w:rsid w:val="000808B5"/>
    <w:rsid w:val="00082CB1"/>
    <w:rsid w:val="00087CFB"/>
    <w:rsid w:val="00087EEA"/>
    <w:rsid w:val="0009078D"/>
    <w:rsid w:val="0009186A"/>
    <w:rsid w:val="000938E6"/>
    <w:rsid w:val="00095D0A"/>
    <w:rsid w:val="00096DDD"/>
    <w:rsid w:val="00097467"/>
    <w:rsid w:val="0009792F"/>
    <w:rsid w:val="000A249B"/>
    <w:rsid w:val="000A30C0"/>
    <w:rsid w:val="000A6AFE"/>
    <w:rsid w:val="000A6ECC"/>
    <w:rsid w:val="000B63F3"/>
    <w:rsid w:val="000B6FF2"/>
    <w:rsid w:val="000C18B6"/>
    <w:rsid w:val="000C2928"/>
    <w:rsid w:val="000C5029"/>
    <w:rsid w:val="000C6C4B"/>
    <w:rsid w:val="000C7E76"/>
    <w:rsid w:val="000D54FB"/>
    <w:rsid w:val="000D7DC7"/>
    <w:rsid w:val="000E01F0"/>
    <w:rsid w:val="000E300D"/>
    <w:rsid w:val="000E6038"/>
    <w:rsid w:val="000E709A"/>
    <w:rsid w:val="000F124A"/>
    <w:rsid w:val="000F1496"/>
    <w:rsid w:val="000F384A"/>
    <w:rsid w:val="000F3ACD"/>
    <w:rsid w:val="000F4118"/>
    <w:rsid w:val="000F4978"/>
    <w:rsid w:val="000F58D0"/>
    <w:rsid w:val="000F59CF"/>
    <w:rsid w:val="00100958"/>
    <w:rsid w:val="00104098"/>
    <w:rsid w:val="00104AB4"/>
    <w:rsid w:val="0010645A"/>
    <w:rsid w:val="001078BF"/>
    <w:rsid w:val="0011170B"/>
    <w:rsid w:val="00111B31"/>
    <w:rsid w:val="00113ACA"/>
    <w:rsid w:val="001144A8"/>
    <w:rsid w:val="00117250"/>
    <w:rsid w:val="001176E3"/>
    <w:rsid w:val="001232B5"/>
    <w:rsid w:val="00124687"/>
    <w:rsid w:val="00124DF5"/>
    <w:rsid w:val="00125510"/>
    <w:rsid w:val="001303AE"/>
    <w:rsid w:val="001355CC"/>
    <w:rsid w:val="001372E1"/>
    <w:rsid w:val="00137631"/>
    <w:rsid w:val="00151E06"/>
    <w:rsid w:val="001529A9"/>
    <w:rsid w:val="00152E86"/>
    <w:rsid w:val="00153A44"/>
    <w:rsid w:val="001548BF"/>
    <w:rsid w:val="00155D96"/>
    <w:rsid w:val="00157700"/>
    <w:rsid w:val="00157F01"/>
    <w:rsid w:val="00164417"/>
    <w:rsid w:val="00165DE9"/>
    <w:rsid w:val="00166C1F"/>
    <w:rsid w:val="00174269"/>
    <w:rsid w:val="00174FB2"/>
    <w:rsid w:val="00175AD5"/>
    <w:rsid w:val="00180B90"/>
    <w:rsid w:val="00180D3A"/>
    <w:rsid w:val="00183829"/>
    <w:rsid w:val="00184FF2"/>
    <w:rsid w:val="001857BC"/>
    <w:rsid w:val="001869E7"/>
    <w:rsid w:val="00187840"/>
    <w:rsid w:val="001918DF"/>
    <w:rsid w:val="00194D7E"/>
    <w:rsid w:val="00195752"/>
    <w:rsid w:val="00196CDC"/>
    <w:rsid w:val="001A31B9"/>
    <w:rsid w:val="001A3F7D"/>
    <w:rsid w:val="001A62B5"/>
    <w:rsid w:val="001B1375"/>
    <w:rsid w:val="001B14F0"/>
    <w:rsid w:val="001B16FC"/>
    <w:rsid w:val="001C0363"/>
    <w:rsid w:val="001C0E17"/>
    <w:rsid w:val="001C4EE0"/>
    <w:rsid w:val="001D08D7"/>
    <w:rsid w:val="001D0AAB"/>
    <w:rsid w:val="001D0D24"/>
    <w:rsid w:val="001D2851"/>
    <w:rsid w:val="001D5234"/>
    <w:rsid w:val="001D6CDB"/>
    <w:rsid w:val="001D78AE"/>
    <w:rsid w:val="001E1297"/>
    <w:rsid w:val="001E1E6F"/>
    <w:rsid w:val="001E4AD9"/>
    <w:rsid w:val="001E5027"/>
    <w:rsid w:val="001E6835"/>
    <w:rsid w:val="001E68A9"/>
    <w:rsid w:val="001E73E8"/>
    <w:rsid w:val="001F1130"/>
    <w:rsid w:val="001F52B6"/>
    <w:rsid w:val="001F5904"/>
    <w:rsid w:val="001F665D"/>
    <w:rsid w:val="002021D2"/>
    <w:rsid w:val="002042B0"/>
    <w:rsid w:val="00204F9C"/>
    <w:rsid w:val="00206A0C"/>
    <w:rsid w:val="002134A2"/>
    <w:rsid w:val="00213D0A"/>
    <w:rsid w:val="00215691"/>
    <w:rsid w:val="0021629F"/>
    <w:rsid w:val="00216A41"/>
    <w:rsid w:val="00216A9C"/>
    <w:rsid w:val="002179C4"/>
    <w:rsid w:val="00220C47"/>
    <w:rsid w:val="0022403F"/>
    <w:rsid w:val="00226A42"/>
    <w:rsid w:val="00230DDA"/>
    <w:rsid w:val="0023196B"/>
    <w:rsid w:val="00236579"/>
    <w:rsid w:val="00237044"/>
    <w:rsid w:val="002374EE"/>
    <w:rsid w:val="00246BE4"/>
    <w:rsid w:val="00246D17"/>
    <w:rsid w:val="002500D6"/>
    <w:rsid w:val="00261218"/>
    <w:rsid w:val="0026168B"/>
    <w:rsid w:val="002661A8"/>
    <w:rsid w:val="00266CFB"/>
    <w:rsid w:val="002721CD"/>
    <w:rsid w:val="002730F8"/>
    <w:rsid w:val="00273487"/>
    <w:rsid w:val="002809FE"/>
    <w:rsid w:val="00281CF1"/>
    <w:rsid w:val="00281F0F"/>
    <w:rsid w:val="002903C9"/>
    <w:rsid w:val="00295924"/>
    <w:rsid w:val="002A2D16"/>
    <w:rsid w:val="002B063C"/>
    <w:rsid w:val="002B3781"/>
    <w:rsid w:val="002B5C18"/>
    <w:rsid w:val="002B717C"/>
    <w:rsid w:val="002C11C3"/>
    <w:rsid w:val="002C268B"/>
    <w:rsid w:val="002C69F7"/>
    <w:rsid w:val="002D3874"/>
    <w:rsid w:val="002D56A9"/>
    <w:rsid w:val="002D71EC"/>
    <w:rsid w:val="002D7BA6"/>
    <w:rsid w:val="002E0AB7"/>
    <w:rsid w:val="002E3415"/>
    <w:rsid w:val="002F02F4"/>
    <w:rsid w:val="002F0FD2"/>
    <w:rsid w:val="002F70B7"/>
    <w:rsid w:val="002F7496"/>
    <w:rsid w:val="00304796"/>
    <w:rsid w:val="00304994"/>
    <w:rsid w:val="00305ACC"/>
    <w:rsid w:val="00313CEE"/>
    <w:rsid w:val="00316BC3"/>
    <w:rsid w:val="00316C82"/>
    <w:rsid w:val="00320BF9"/>
    <w:rsid w:val="003210F3"/>
    <w:rsid w:val="0032205E"/>
    <w:rsid w:val="00327771"/>
    <w:rsid w:val="00327C38"/>
    <w:rsid w:val="00331340"/>
    <w:rsid w:val="00331B55"/>
    <w:rsid w:val="00334246"/>
    <w:rsid w:val="003353DC"/>
    <w:rsid w:val="003355C4"/>
    <w:rsid w:val="003370EA"/>
    <w:rsid w:val="0033795A"/>
    <w:rsid w:val="00340C18"/>
    <w:rsid w:val="00343F2C"/>
    <w:rsid w:val="00344C01"/>
    <w:rsid w:val="003450AD"/>
    <w:rsid w:val="003452CB"/>
    <w:rsid w:val="003477E1"/>
    <w:rsid w:val="0035033B"/>
    <w:rsid w:val="003510EE"/>
    <w:rsid w:val="00351315"/>
    <w:rsid w:val="003542F8"/>
    <w:rsid w:val="00355108"/>
    <w:rsid w:val="00355FB5"/>
    <w:rsid w:val="00357593"/>
    <w:rsid w:val="00362C28"/>
    <w:rsid w:val="00372C0E"/>
    <w:rsid w:val="0037338B"/>
    <w:rsid w:val="00374A43"/>
    <w:rsid w:val="00377130"/>
    <w:rsid w:val="003809BA"/>
    <w:rsid w:val="00381847"/>
    <w:rsid w:val="00381BD7"/>
    <w:rsid w:val="00381D99"/>
    <w:rsid w:val="003836AA"/>
    <w:rsid w:val="003838B4"/>
    <w:rsid w:val="003904AB"/>
    <w:rsid w:val="00394896"/>
    <w:rsid w:val="003A5772"/>
    <w:rsid w:val="003A577D"/>
    <w:rsid w:val="003A7787"/>
    <w:rsid w:val="003B076C"/>
    <w:rsid w:val="003B274F"/>
    <w:rsid w:val="003B4687"/>
    <w:rsid w:val="003B4B6E"/>
    <w:rsid w:val="003B53E2"/>
    <w:rsid w:val="003B5883"/>
    <w:rsid w:val="003B7A6D"/>
    <w:rsid w:val="003C0770"/>
    <w:rsid w:val="003C59F8"/>
    <w:rsid w:val="003C6C6F"/>
    <w:rsid w:val="003D08C9"/>
    <w:rsid w:val="003D1BE8"/>
    <w:rsid w:val="003D1DB8"/>
    <w:rsid w:val="003D57AB"/>
    <w:rsid w:val="003E0E7D"/>
    <w:rsid w:val="003E4A12"/>
    <w:rsid w:val="003F3107"/>
    <w:rsid w:val="004008C7"/>
    <w:rsid w:val="004024FB"/>
    <w:rsid w:val="00405EB9"/>
    <w:rsid w:val="004101BC"/>
    <w:rsid w:val="00410C0E"/>
    <w:rsid w:val="00412AF4"/>
    <w:rsid w:val="004138B4"/>
    <w:rsid w:val="00413C58"/>
    <w:rsid w:val="00414C52"/>
    <w:rsid w:val="00414CA2"/>
    <w:rsid w:val="0041547E"/>
    <w:rsid w:val="004219A6"/>
    <w:rsid w:val="004221B1"/>
    <w:rsid w:val="00422A63"/>
    <w:rsid w:val="00423F55"/>
    <w:rsid w:val="0043404D"/>
    <w:rsid w:val="004379A3"/>
    <w:rsid w:val="004409EC"/>
    <w:rsid w:val="004451DA"/>
    <w:rsid w:val="00445BED"/>
    <w:rsid w:val="00456DCA"/>
    <w:rsid w:val="00456E65"/>
    <w:rsid w:val="00460975"/>
    <w:rsid w:val="00460DF4"/>
    <w:rsid w:val="00470A01"/>
    <w:rsid w:val="00472B63"/>
    <w:rsid w:val="00473B67"/>
    <w:rsid w:val="00473DC9"/>
    <w:rsid w:val="00476C11"/>
    <w:rsid w:val="004834CE"/>
    <w:rsid w:val="00483FCC"/>
    <w:rsid w:val="00485E1F"/>
    <w:rsid w:val="00494371"/>
    <w:rsid w:val="00495701"/>
    <w:rsid w:val="00495C03"/>
    <w:rsid w:val="004A26B5"/>
    <w:rsid w:val="004A6A57"/>
    <w:rsid w:val="004A7FFA"/>
    <w:rsid w:val="004B3F0D"/>
    <w:rsid w:val="004C0274"/>
    <w:rsid w:val="004C5A14"/>
    <w:rsid w:val="004D49C7"/>
    <w:rsid w:val="004E4D8B"/>
    <w:rsid w:val="004E63AD"/>
    <w:rsid w:val="004E6E31"/>
    <w:rsid w:val="004E781E"/>
    <w:rsid w:val="004E7ECA"/>
    <w:rsid w:val="004F0198"/>
    <w:rsid w:val="004F3CE7"/>
    <w:rsid w:val="004F3D68"/>
    <w:rsid w:val="004F4912"/>
    <w:rsid w:val="00500B5B"/>
    <w:rsid w:val="00501DE4"/>
    <w:rsid w:val="00503B9C"/>
    <w:rsid w:val="00511BE3"/>
    <w:rsid w:val="0051261A"/>
    <w:rsid w:val="00512B01"/>
    <w:rsid w:val="005151AF"/>
    <w:rsid w:val="00521415"/>
    <w:rsid w:val="00525B23"/>
    <w:rsid w:val="00526320"/>
    <w:rsid w:val="0053009C"/>
    <w:rsid w:val="00530BF8"/>
    <w:rsid w:val="00531500"/>
    <w:rsid w:val="00531C71"/>
    <w:rsid w:val="005406E7"/>
    <w:rsid w:val="00544211"/>
    <w:rsid w:val="0054735B"/>
    <w:rsid w:val="0055123F"/>
    <w:rsid w:val="00553B82"/>
    <w:rsid w:val="00554626"/>
    <w:rsid w:val="00556190"/>
    <w:rsid w:val="005562B9"/>
    <w:rsid w:val="00560CB0"/>
    <w:rsid w:val="005621D0"/>
    <w:rsid w:val="005641D8"/>
    <w:rsid w:val="00567B4A"/>
    <w:rsid w:val="00570CE1"/>
    <w:rsid w:val="005716F4"/>
    <w:rsid w:val="0057183B"/>
    <w:rsid w:val="00571F05"/>
    <w:rsid w:val="0057363A"/>
    <w:rsid w:val="00574A43"/>
    <w:rsid w:val="00576C96"/>
    <w:rsid w:val="005812CD"/>
    <w:rsid w:val="00592B69"/>
    <w:rsid w:val="00592DED"/>
    <w:rsid w:val="00593E6F"/>
    <w:rsid w:val="00594CA2"/>
    <w:rsid w:val="005A069D"/>
    <w:rsid w:val="005A0942"/>
    <w:rsid w:val="005A5035"/>
    <w:rsid w:val="005A53DD"/>
    <w:rsid w:val="005B23D7"/>
    <w:rsid w:val="005B4683"/>
    <w:rsid w:val="005C0ADB"/>
    <w:rsid w:val="005C0BAC"/>
    <w:rsid w:val="005C1173"/>
    <w:rsid w:val="005C1E59"/>
    <w:rsid w:val="005C4A17"/>
    <w:rsid w:val="005C642D"/>
    <w:rsid w:val="005D05E1"/>
    <w:rsid w:val="005D1F14"/>
    <w:rsid w:val="005D309D"/>
    <w:rsid w:val="005D3777"/>
    <w:rsid w:val="005D3784"/>
    <w:rsid w:val="005E1909"/>
    <w:rsid w:val="005E23E3"/>
    <w:rsid w:val="005E32A2"/>
    <w:rsid w:val="005E4E01"/>
    <w:rsid w:val="005E5836"/>
    <w:rsid w:val="005F3F97"/>
    <w:rsid w:val="005F4D0F"/>
    <w:rsid w:val="00600440"/>
    <w:rsid w:val="00604318"/>
    <w:rsid w:val="00604781"/>
    <w:rsid w:val="00605D74"/>
    <w:rsid w:val="0061029A"/>
    <w:rsid w:val="00610908"/>
    <w:rsid w:val="006126A4"/>
    <w:rsid w:val="00612A36"/>
    <w:rsid w:val="00620D0F"/>
    <w:rsid w:val="00621E4D"/>
    <w:rsid w:val="00622FB7"/>
    <w:rsid w:val="0062367F"/>
    <w:rsid w:val="006246AD"/>
    <w:rsid w:val="0062554D"/>
    <w:rsid w:val="00630C3B"/>
    <w:rsid w:val="006317D7"/>
    <w:rsid w:val="00633B24"/>
    <w:rsid w:val="00635BB5"/>
    <w:rsid w:val="0063799C"/>
    <w:rsid w:val="006442CD"/>
    <w:rsid w:val="00644B59"/>
    <w:rsid w:val="00651913"/>
    <w:rsid w:val="00651C08"/>
    <w:rsid w:val="00654E39"/>
    <w:rsid w:val="006576E7"/>
    <w:rsid w:val="00660EA5"/>
    <w:rsid w:val="00661D46"/>
    <w:rsid w:val="00662779"/>
    <w:rsid w:val="0066374C"/>
    <w:rsid w:val="00670037"/>
    <w:rsid w:val="0067016A"/>
    <w:rsid w:val="00675672"/>
    <w:rsid w:val="00675B57"/>
    <w:rsid w:val="00675EEA"/>
    <w:rsid w:val="006905A1"/>
    <w:rsid w:val="0069213F"/>
    <w:rsid w:val="00692AAA"/>
    <w:rsid w:val="006974F5"/>
    <w:rsid w:val="006A3FFD"/>
    <w:rsid w:val="006B0ACA"/>
    <w:rsid w:val="006B3569"/>
    <w:rsid w:val="006B6D29"/>
    <w:rsid w:val="006C0C52"/>
    <w:rsid w:val="006C28D8"/>
    <w:rsid w:val="006C3142"/>
    <w:rsid w:val="006C60CC"/>
    <w:rsid w:val="006D1B2B"/>
    <w:rsid w:val="006D2F40"/>
    <w:rsid w:val="006D49DB"/>
    <w:rsid w:val="006D54B7"/>
    <w:rsid w:val="006D748A"/>
    <w:rsid w:val="006D7607"/>
    <w:rsid w:val="006E0E62"/>
    <w:rsid w:val="006E2B1F"/>
    <w:rsid w:val="006E5CD2"/>
    <w:rsid w:val="006E6DA1"/>
    <w:rsid w:val="006E76FB"/>
    <w:rsid w:val="006F1E2A"/>
    <w:rsid w:val="006F3B74"/>
    <w:rsid w:val="006F6038"/>
    <w:rsid w:val="00700284"/>
    <w:rsid w:val="00700B2A"/>
    <w:rsid w:val="00701787"/>
    <w:rsid w:val="007021AC"/>
    <w:rsid w:val="00717311"/>
    <w:rsid w:val="0072182F"/>
    <w:rsid w:val="00721969"/>
    <w:rsid w:val="00725D79"/>
    <w:rsid w:val="00734C33"/>
    <w:rsid w:val="00736BA3"/>
    <w:rsid w:val="007420D8"/>
    <w:rsid w:val="00742226"/>
    <w:rsid w:val="00745C54"/>
    <w:rsid w:val="0075133D"/>
    <w:rsid w:val="00751475"/>
    <w:rsid w:val="00753697"/>
    <w:rsid w:val="00753C34"/>
    <w:rsid w:val="00753DBC"/>
    <w:rsid w:val="00753FBD"/>
    <w:rsid w:val="00761E8A"/>
    <w:rsid w:val="0076214A"/>
    <w:rsid w:val="00764579"/>
    <w:rsid w:val="00764B9F"/>
    <w:rsid w:val="00766DEC"/>
    <w:rsid w:val="00770810"/>
    <w:rsid w:val="00774250"/>
    <w:rsid w:val="00774C71"/>
    <w:rsid w:val="0077686C"/>
    <w:rsid w:val="007805A0"/>
    <w:rsid w:val="00783B8C"/>
    <w:rsid w:val="00784592"/>
    <w:rsid w:val="00787234"/>
    <w:rsid w:val="00790CDE"/>
    <w:rsid w:val="007924A2"/>
    <w:rsid w:val="007927EC"/>
    <w:rsid w:val="007939CC"/>
    <w:rsid w:val="0079510E"/>
    <w:rsid w:val="00795F07"/>
    <w:rsid w:val="007968A6"/>
    <w:rsid w:val="00797C5C"/>
    <w:rsid w:val="007A0996"/>
    <w:rsid w:val="007A49B9"/>
    <w:rsid w:val="007A5DB9"/>
    <w:rsid w:val="007A7B56"/>
    <w:rsid w:val="007B0B2E"/>
    <w:rsid w:val="007B22A5"/>
    <w:rsid w:val="007B47A4"/>
    <w:rsid w:val="007C026F"/>
    <w:rsid w:val="007C0C54"/>
    <w:rsid w:val="007C0DAC"/>
    <w:rsid w:val="007C2FAF"/>
    <w:rsid w:val="007D7DD6"/>
    <w:rsid w:val="007E02DF"/>
    <w:rsid w:val="007E05D8"/>
    <w:rsid w:val="007E08E9"/>
    <w:rsid w:val="007E09B8"/>
    <w:rsid w:val="007E22C1"/>
    <w:rsid w:val="007E53FA"/>
    <w:rsid w:val="007E6C39"/>
    <w:rsid w:val="007F0825"/>
    <w:rsid w:val="007F0F4A"/>
    <w:rsid w:val="007F12C9"/>
    <w:rsid w:val="00801430"/>
    <w:rsid w:val="008020F4"/>
    <w:rsid w:val="00802AB3"/>
    <w:rsid w:val="00803E0C"/>
    <w:rsid w:val="00805592"/>
    <w:rsid w:val="00806B89"/>
    <w:rsid w:val="00807329"/>
    <w:rsid w:val="0081144B"/>
    <w:rsid w:val="008251CC"/>
    <w:rsid w:val="00826183"/>
    <w:rsid w:val="008303CC"/>
    <w:rsid w:val="00830FB8"/>
    <w:rsid w:val="00832F1C"/>
    <w:rsid w:val="0083495D"/>
    <w:rsid w:val="008408AA"/>
    <w:rsid w:val="008420E8"/>
    <w:rsid w:val="0084407F"/>
    <w:rsid w:val="008457CA"/>
    <w:rsid w:val="00845935"/>
    <w:rsid w:val="008475AC"/>
    <w:rsid w:val="00847C1B"/>
    <w:rsid w:val="00851C24"/>
    <w:rsid w:val="0085288B"/>
    <w:rsid w:val="0085369E"/>
    <w:rsid w:val="00853AEA"/>
    <w:rsid w:val="0085587D"/>
    <w:rsid w:val="00855C4F"/>
    <w:rsid w:val="00855D42"/>
    <w:rsid w:val="00860F10"/>
    <w:rsid w:val="00861125"/>
    <w:rsid w:val="00861BE6"/>
    <w:rsid w:val="00863356"/>
    <w:rsid w:val="00863704"/>
    <w:rsid w:val="00863DA1"/>
    <w:rsid w:val="008646BC"/>
    <w:rsid w:val="00864C37"/>
    <w:rsid w:val="00870C45"/>
    <w:rsid w:val="00872DE8"/>
    <w:rsid w:val="00873E78"/>
    <w:rsid w:val="00874489"/>
    <w:rsid w:val="0087730B"/>
    <w:rsid w:val="008813C4"/>
    <w:rsid w:val="00881BBA"/>
    <w:rsid w:val="00884F40"/>
    <w:rsid w:val="00887ED8"/>
    <w:rsid w:val="0089053D"/>
    <w:rsid w:val="0089189F"/>
    <w:rsid w:val="00894174"/>
    <w:rsid w:val="008A1388"/>
    <w:rsid w:val="008A2B49"/>
    <w:rsid w:val="008A3893"/>
    <w:rsid w:val="008A3CDC"/>
    <w:rsid w:val="008A4861"/>
    <w:rsid w:val="008B0185"/>
    <w:rsid w:val="008B0B85"/>
    <w:rsid w:val="008B34EB"/>
    <w:rsid w:val="008B5CA2"/>
    <w:rsid w:val="008B6B09"/>
    <w:rsid w:val="008B78BA"/>
    <w:rsid w:val="008C1443"/>
    <w:rsid w:val="008C170A"/>
    <w:rsid w:val="008C6299"/>
    <w:rsid w:val="008C737C"/>
    <w:rsid w:val="008D0A7C"/>
    <w:rsid w:val="008D41F4"/>
    <w:rsid w:val="008E37C8"/>
    <w:rsid w:val="008E6174"/>
    <w:rsid w:val="008F1B23"/>
    <w:rsid w:val="008F2461"/>
    <w:rsid w:val="008F383A"/>
    <w:rsid w:val="008F5FE8"/>
    <w:rsid w:val="00900CD5"/>
    <w:rsid w:val="00900F67"/>
    <w:rsid w:val="0090115D"/>
    <w:rsid w:val="00901999"/>
    <w:rsid w:val="00903A22"/>
    <w:rsid w:val="00907D44"/>
    <w:rsid w:val="009120F1"/>
    <w:rsid w:val="00913250"/>
    <w:rsid w:val="00914B52"/>
    <w:rsid w:val="009164FB"/>
    <w:rsid w:val="00921747"/>
    <w:rsid w:val="00926CAE"/>
    <w:rsid w:val="00927C6F"/>
    <w:rsid w:val="0093472B"/>
    <w:rsid w:val="00934DFE"/>
    <w:rsid w:val="0093775E"/>
    <w:rsid w:val="00946DA8"/>
    <w:rsid w:val="0095084D"/>
    <w:rsid w:val="00952A9B"/>
    <w:rsid w:val="009535F1"/>
    <w:rsid w:val="00954FA8"/>
    <w:rsid w:val="009561BE"/>
    <w:rsid w:val="00972FD6"/>
    <w:rsid w:val="009735E6"/>
    <w:rsid w:val="0097400E"/>
    <w:rsid w:val="00982DFA"/>
    <w:rsid w:val="009862ED"/>
    <w:rsid w:val="009906BD"/>
    <w:rsid w:val="0099158A"/>
    <w:rsid w:val="009938D3"/>
    <w:rsid w:val="009A347B"/>
    <w:rsid w:val="009A607B"/>
    <w:rsid w:val="009A699B"/>
    <w:rsid w:val="009A6AF8"/>
    <w:rsid w:val="009B1829"/>
    <w:rsid w:val="009B1C1B"/>
    <w:rsid w:val="009B239C"/>
    <w:rsid w:val="009B3B91"/>
    <w:rsid w:val="009B4F67"/>
    <w:rsid w:val="009B6386"/>
    <w:rsid w:val="009C476D"/>
    <w:rsid w:val="009C55FC"/>
    <w:rsid w:val="009D0003"/>
    <w:rsid w:val="009D012B"/>
    <w:rsid w:val="009D079F"/>
    <w:rsid w:val="009D2501"/>
    <w:rsid w:val="009D37DC"/>
    <w:rsid w:val="009D3EBD"/>
    <w:rsid w:val="009D7516"/>
    <w:rsid w:val="009E1FEE"/>
    <w:rsid w:val="009E34C3"/>
    <w:rsid w:val="009E55C4"/>
    <w:rsid w:val="009E6BC1"/>
    <w:rsid w:val="009E6D4F"/>
    <w:rsid w:val="009F18D8"/>
    <w:rsid w:val="009F2050"/>
    <w:rsid w:val="009F24CC"/>
    <w:rsid w:val="009F2ECA"/>
    <w:rsid w:val="009F60DA"/>
    <w:rsid w:val="009F7D0E"/>
    <w:rsid w:val="00A019DE"/>
    <w:rsid w:val="00A04937"/>
    <w:rsid w:val="00A04E98"/>
    <w:rsid w:val="00A1234A"/>
    <w:rsid w:val="00A2027D"/>
    <w:rsid w:val="00A2369A"/>
    <w:rsid w:val="00A23A00"/>
    <w:rsid w:val="00A2451B"/>
    <w:rsid w:val="00A324B3"/>
    <w:rsid w:val="00A32D3D"/>
    <w:rsid w:val="00A3569C"/>
    <w:rsid w:val="00A42DE7"/>
    <w:rsid w:val="00A44E63"/>
    <w:rsid w:val="00A45C07"/>
    <w:rsid w:val="00A473F8"/>
    <w:rsid w:val="00A51DE4"/>
    <w:rsid w:val="00A527B3"/>
    <w:rsid w:val="00A55F72"/>
    <w:rsid w:val="00A564A3"/>
    <w:rsid w:val="00A57526"/>
    <w:rsid w:val="00A57E4F"/>
    <w:rsid w:val="00A64D6D"/>
    <w:rsid w:val="00A66C35"/>
    <w:rsid w:val="00A727F1"/>
    <w:rsid w:val="00A72DA3"/>
    <w:rsid w:val="00A72F41"/>
    <w:rsid w:val="00A76F66"/>
    <w:rsid w:val="00A800DB"/>
    <w:rsid w:val="00A85108"/>
    <w:rsid w:val="00A92D75"/>
    <w:rsid w:val="00A946A4"/>
    <w:rsid w:val="00A96BC5"/>
    <w:rsid w:val="00AA0F71"/>
    <w:rsid w:val="00AA0F8B"/>
    <w:rsid w:val="00AA2384"/>
    <w:rsid w:val="00AA3BDA"/>
    <w:rsid w:val="00AA4B98"/>
    <w:rsid w:val="00AA63CF"/>
    <w:rsid w:val="00AA78D5"/>
    <w:rsid w:val="00AA7A7A"/>
    <w:rsid w:val="00AB4D0C"/>
    <w:rsid w:val="00AC224C"/>
    <w:rsid w:val="00AC2B57"/>
    <w:rsid w:val="00AC50F1"/>
    <w:rsid w:val="00AC6C09"/>
    <w:rsid w:val="00AD2F12"/>
    <w:rsid w:val="00AD4E0D"/>
    <w:rsid w:val="00AD51C2"/>
    <w:rsid w:val="00AD6007"/>
    <w:rsid w:val="00AE0379"/>
    <w:rsid w:val="00AE1898"/>
    <w:rsid w:val="00AE3444"/>
    <w:rsid w:val="00AE3D7B"/>
    <w:rsid w:val="00AE50B1"/>
    <w:rsid w:val="00AF1385"/>
    <w:rsid w:val="00AF1872"/>
    <w:rsid w:val="00AF1BAA"/>
    <w:rsid w:val="00AF2B0A"/>
    <w:rsid w:val="00AF36A5"/>
    <w:rsid w:val="00AF586C"/>
    <w:rsid w:val="00AF67FB"/>
    <w:rsid w:val="00AF716D"/>
    <w:rsid w:val="00B016DF"/>
    <w:rsid w:val="00B017E7"/>
    <w:rsid w:val="00B0471B"/>
    <w:rsid w:val="00B054A8"/>
    <w:rsid w:val="00B06942"/>
    <w:rsid w:val="00B07595"/>
    <w:rsid w:val="00B10972"/>
    <w:rsid w:val="00B11D4B"/>
    <w:rsid w:val="00B1469C"/>
    <w:rsid w:val="00B15080"/>
    <w:rsid w:val="00B16CDC"/>
    <w:rsid w:val="00B1757B"/>
    <w:rsid w:val="00B229F4"/>
    <w:rsid w:val="00B279BF"/>
    <w:rsid w:val="00B31213"/>
    <w:rsid w:val="00B32910"/>
    <w:rsid w:val="00B331FB"/>
    <w:rsid w:val="00B334A9"/>
    <w:rsid w:val="00B369C4"/>
    <w:rsid w:val="00B37C76"/>
    <w:rsid w:val="00B40287"/>
    <w:rsid w:val="00B40C04"/>
    <w:rsid w:val="00B4121F"/>
    <w:rsid w:val="00B428D0"/>
    <w:rsid w:val="00B437AD"/>
    <w:rsid w:val="00B46BC8"/>
    <w:rsid w:val="00B4795E"/>
    <w:rsid w:val="00B51543"/>
    <w:rsid w:val="00B522FD"/>
    <w:rsid w:val="00B52BDD"/>
    <w:rsid w:val="00B5483A"/>
    <w:rsid w:val="00B55DA7"/>
    <w:rsid w:val="00B62592"/>
    <w:rsid w:val="00B64399"/>
    <w:rsid w:val="00B66135"/>
    <w:rsid w:val="00B67E0E"/>
    <w:rsid w:val="00B70493"/>
    <w:rsid w:val="00B72BB6"/>
    <w:rsid w:val="00B72C50"/>
    <w:rsid w:val="00B7695E"/>
    <w:rsid w:val="00B76EDB"/>
    <w:rsid w:val="00B77845"/>
    <w:rsid w:val="00B82FD7"/>
    <w:rsid w:val="00B862CA"/>
    <w:rsid w:val="00B9456A"/>
    <w:rsid w:val="00B975CB"/>
    <w:rsid w:val="00BA01DE"/>
    <w:rsid w:val="00BA06D5"/>
    <w:rsid w:val="00BA1424"/>
    <w:rsid w:val="00BA1BAA"/>
    <w:rsid w:val="00BA239C"/>
    <w:rsid w:val="00BA7C50"/>
    <w:rsid w:val="00BB1FF4"/>
    <w:rsid w:val="00BB43A5"/>
    <w:rsid w:val="00BB6828"/>
    <w:rsid w:val="00BB70FD"/>
    <w:rsid w:val="00BC1414"/>
    <w:rsid w:val="00BC213B"/>
    <w:rsid w:val="00BC783B"/>
    <w:rsid w:val="00BC7CB5"/>
    <w:rsid w:val="00BD1BE2"/>
    <w:rsid w:val="00BD59A1"/>
    <w:rsid w:val="00BD7FEC"/>
    <w:rsid w:val="00BE202A"/>
    <w:rsid w:val="00BE20DA"/>
    <w:rsid w:val="00BE2EEC"/>
    <w:rsid w:val="00BF0803"/>
    <w:rsid w:val="00BF1E0E"/>
    <w:rsid w:val="00BF4BF0"/>
    <w:rsid w:val="00BF4FB7"/>
    <w:rsid w:val="00BF5CBB"/>
    <w:rsid w:val="00BF78CD"/>
    <w:rsid w:val="00C00279"/>
    <w:rsid w:val="00C05DC0"/>
    <w:rsid w:val="00C0705C"/>
    <w:rsid w:val="00C079B2"/>
    <w:rsid w:val="00C12076"/>
    <w:rsid w:val="00C1211C"/>
    <w:rsid w:val="00C16B8B"/>
    <w:rsid w:val="00C20034"/>
    <w:rsid w:val="00C22472"/>
    <w:rsid w:val="00C230B5"/>
    <w:rsid w:val="00C257DA"/>
    <w:rsid w:val="00C30C44"/>
    <w:rsid w:val="00C3633B"/>
    <w:rsid w:val="00C42213"/>
    <w:rsid w:val="00C50B00"/>
    <w:rsid w:val="00C52534"/>
    <w:rsid w:val="00C5491D"/>
    <w:rsid w:val="00C551FA"/>
    <w:rsid w:val="00C56CF8"/>
    <w:rsid w:val="00C6306E"/>
    <w:rsid w:val="00C63836"/>
    <w:rsid w:val="00C66E6B"/>
    <w:rsid w:val="00C714B3"/>
    <w:rsid w:val="00C71F40"/>
    <w:rsid w:val="00C72C06"/>
    <w:rsid w:val="00C7742D"/>
    <w:rsid w:val="00C82AC8"/>
    <w:rsid w:val="00C84D47"/>
    <w:rsid w:val="00C87CE6"/>
    <w:rsid w:val="00CA3DB9"/>
    <w:rsid w:val="00CA4268"/>
    <w:rsid w:val="00CB3B1E"/>
    <w:rsid w:val="00CB4739"/>
    <w:rsid w:val="00CB51E6"/>
    <w:rsid w:val="00CB6579"/>
    <w:rsid w:val="00CB6D3D"/>
    <w:rsid w:val="00CC0576"/>
    <w:rsid w:val="00CC4489"/>
    <w:rsid w:val="00CC781A"/>
    <w:rsid w:val="00CD09DD"/>
    <w:rsid w:val="00CD2000"/>
    <w:rsid w:val="00CD3ACD"/>
    <w:rsid w:val="00CD7C61"/>
    <w:rsid w:val="00CE1741"/>
    <w:rsid w:val="00CE3BBB"/>
    <w:rsid w:val="00CE433B"/>
    <w:rsid w:val="00CE5D6D"/>
    <w:rsid w:val="00CE60D8"/>
    <w:rsid w:val="00CF0B4E"/>
    <w:rsid w:val="00CF132B"/>
    <w:rsid w:val="00CF2076"/>
    <w:rsid w:val="00CF40BD"/>
    <w:rsid w:val="00D0003C"/>
    <w:rsid w:val="00D04AA9"/>
    <w:rsid w:val="00D063A6"/>
    <w:rsid w:val="00D07C27"/>
    <w:rsid w:val="00D10582"/>
    <w:rsid w:val="00D11B40"/>
    <w:rsid w:val="00D16280"/>
    <w:rsid w:val="00D17BF7"/>
    <w:rsid w:val="00D21A9C"/>
    <w:rsid w:val="00D26968"/>
    <w:rsid w:val="00D32D06"/>
    <w:rsid w:val="00D36B60"/>
    <w:rsid w:val="00D374DF"/>
    <w:rsid w:val="00D4197E"/>
    <w:rsid w:val="00D4258B"/>
    <w:rsid w:val="00D43CAD"/>
    <w:rsid w:val="00D43EDC"/>
    <w:rsid w:val="00D452CA"/>
    <w:rsid w:val="00D46092"/>
    <w:rsid w:val="00D515D0"/>
    <w:rsid w:val="00D517F2"/>
    <w:rsid w:val="00D5180D"/>
    <w:rsid w:val="00D53928"/>
    <w:rsid w:val="00D55001"/>
    <w:rsid w:val="00D57071"/>
    <w:rsid w:val="00D60771"/>
    <w:rsid w:val="00D63DA1"/>
    <w:rsid w:val="00D668D7"/>
    <w:rsid w:val="00D70C0E"/>
    <w:rsid w:val="00D71448"/>
    <w:rsid w:val="00D716E7"/>
    <w:rsid w:val="00D7301B"/>
    <w:rsid w:val="00D77911"/>
    <w:rsid w:val="00D816FF"/>
    <w:rsid w:val="00D82E5E"/>
    <w:rsid w:val="00D834D5"/>
    <w:rsid w:val="00D86CFB"/>
    <w:rsid w:val="00D913C6"/>
    <w:rsid w:val="00D918BF"/>
    <w:rsid w:val="00D9284D"/>
    <w:rsid w:val="00D94A33"/>
    <w:rsid w:val="00D9556C"/>
    <w:rsid w:val="00D95B60"/>
    <w:rsid w:val="00D95F68"/>
    <w:rsid w:val="00DA2743"/>
    <w:rsid w:val="00DA6E35"/>
    <w:rsid w:val="00DA7157"/>
    <w:rsid w:val="00DA76B0"/>
    <w:rsid w:val="00DC12D5"/>
    <w:rsid w:val="00DC2DBB"/>
    <w:rsid w:val="00DC3322"/>
    <w:rsid w:val="00DC36CC"/>
    <w:rsid w:val="00DC6019"/>
    <w:rsid w:val="00DC6CBD"/>
    <w:rsid w:val="00DC7240"/>
    <w:rsid w:val="00DD03CA"/>
    <w:rsid w:val="00DD0BAE"/>
    <w:rsid w:val="00DD6307"/>
    <w:rsid w:val="00DD6334"/>
    <w:rsid w:val="00DE07C1"/>
    <w:rsid w:val="00DE2D2C"/>
    <w:rsid w:val="00DE3AAB"/>
    <w:rsid w:val="00DE61CF"/>
    <w:rsid w:val="00DF2725"/>
    <w:rsid w:val="00DF3C04"/>
    <w:rsid w:val="00E03B25"/>
    <w:rsid w:val="00E040B4"/>
    <w:rsid w:val="00E12F35"/>
    <w:rsid w:val="00E146F4"/>
    <w:rsid w:val="00E16BBC"/>
    <w:rsid w:val="00E230CC"/>
    <w:rsid w:val="00E239EC"/>
    <w:rsid w:val="00E24184"/>
    <w:rsid w:val="00E260B1"/>
    <w:rsid w:val="00E2610B"/>
    <w:rsid w:val="00E26371"/>
    <w:rsid w:val="00E33D23"/>
    <w:rsid w:val="00E41162"/>
    <w:rsid w:val="00E41BBF"/>
    <w:rsid w:val="00E47496"/>
    <w:rsid w:val="00E475D3"/>
    <w:rsid w:val="00E537EF"/>
    <w:rsid w:val="00E556D1"/>
    <w:rsid w:val="00E55EAB"/>
    <w:rsid w:val="00E615F7"/>
    <w:rsid w:val="00E6387E"/>
    <w:rsid w:val="00E643AE"/>
    <w:rsid w:val="00E67A72"/>
    <w:rsid w:val="00E70B73"/>
    <w:rsid w:val="00E763FA"/>
    <w:rsid w:val="00E81023"/>
    <w:rsid w:val="00E84D64"/>
    <w:rsid w:val="00E86C03"/>
    <w:rsid w:val="00E917A0"/>
    <w:rsid w:val="00E9234B"/>
    <w:rsid w:val="00E929A3"/>
    <w:rsid w:val="00E962ED"/>
    <w:rsid w:val="00EA137D"/>
    <w:rsid w:val="00EA2A7F"/>
    <w:rsid w:val="00EA5358"/>
    <w:rsid w:val="00EA5770"/>
    <w:rsid w:val="00EA73CD"/>
    <w:rsid w:val="00EA7CF1"/>
    <w:rsid w:val="00EA7E1C"/>
    <w:rsid w:val="00EB09A8"/>
    <w:rsid w:val="00EB0F02"/>
    <w:rsid w:val="00EB6B5E"/>
    <w:rsid w:val="00EB70D9"/>
    <w:rsid w:val="00EC10C0"/>
    <w:rsid w:val="00EC2B05"/>
    <w:rsid w:val="00EC4279"/>
    <w:rsid w:val="00EC5C79"/>
    <w:rsid w:val="00EC5CDE"/>
    <w:rsid w:val="00EC6E40"/>
    <w:rsid w:val="00EC7348"/>
    <w:rsid w:val="00EC7495"/>
    <w:rsid w:val="00EC78FF"/>
    <w:rsid w:val="00ED1700"/>
    <w:rsid w:val="00ED2A28"/>
    <w:rsid w:val="00ED4EDC"/>
    <w:rsid w:val="00EE007F"/>
    <w:rsid w:val="00EE1020"/>
    <w:rsid w:val="00EE53F7"/>
    <w:rsid w:val="00EE69EC"/>
    <w:rsid w:val="00EE737D"/>
    <w:rsid w:val="00EF3202"/>
    <w:rsid w:val="00EF373E"/>
    <w:rsid w:val="00EF5F45"/>
    <w:rsid w:val="00F02B92"/>
    <w:rsid w:val="00F02EC3"/>
    <w:rsid w:val="00F04A88"/>
    <w:rsid w:val="00F04EA4"/>
    <w:rsid w:val="00F06FA5"/>
    <w:rsid w:val="00F07012"/>
    <w:rsid w:val="00F124DC"/>
    <w:rsid w:val="00F13171"/>
    <w:rsid w:val="00F20E66"/>
    <w:rsid w:val="00F21027"/>
    <w:rsid w:val="00F25DCF"/>
    <w:rsid w:val="00F4043A"/>
    <w:rsid w:val="00F41799"/>
    <w:rsid w:val="00F52EFC"/>
    <w:rsid w:val="00F61898"/>
    <w:rsid w:val="00F6205E"/>
    <w:rsid w:val="00F64467"/>
    <w:rsid w:val="00F64822"/>
    <w:rsid w:val="00F658A4"/>
    <w:rsid w:val="00F66207"/>
    <w:rsid w:val="00F67B42"/>
    <w:rsid w:val="00F70F2B"/>
    <w:rsid w:val="00F717FA"/>
    <w:rsid w:val="00F71D01"/>
    <w:rsid w:val="00F7613F"/>
    <w:rsid w:val="00F7644D"/>
    <w:rsid w:val="00F83B27"/>
    <w:rsid w:val="00F83E80"/>
    <w:rsid w:val="00F8471D"/>
    <w:rsid w:val="00F85CBC"/>
    <w:rsid w:val="00F8714D"/>
    <w:rsid w:val="00F925FD"/>
    <w:rsid w:val="00F97D96"/>
    <w:rsid w:val="00FA171D"/>
    <w:rsid w:val="00FB000F"/>
    <w:rsid w:val="00FB1368"/>
    <w:rsid w:val="00FB3D4D"/>
    <w:rsid w:val="00FB71D6"/>
    <w:rsid w:val="00FC21D5"/>
    <w:rsid w:val="00FC3CE0"/>
    <w:rsid w:val="00FC4C0E"/>
    <w:rsid w:val="00FC6354"/>
    <w:rsid w:val="00FD1E92"/>
    <w:rsid w:val="00FD6633"/>
    <w:rsid w:val="00FD690D"/>
    <w:rsid w:val="00FE050C"/>
    <w:rsid w:val="00FE0CEA"/>
    <w:rsid w:val="00FE1576"/>
    <w:rsid w:val="00FE1F25"/>
    <w:rsid w:val="00FE5B26"/>
    <w:rsid w:val="00FE6DF0"/>
    <w:rsid w:val="00FF44A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175FEC"/>
  <w15:docId w15:val="{657CF0D1-8FD7-49CD-8341-6968BCE8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47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476D"/>
  </w:style>
  <w:style w:type="paragraph" w:styleId="Rodap">
    <w:name w:val="footer"/>
    <w:basedOn w:val="Normal"/>
    <w:link w:val="RodapChar"/>
    <w:uiPriority w:val="99"/>
    <w:unhideWhenUsed/>
    <w:rsid w:val="009C476D"/>
    <w:pPr>
      <w:tabs>
        <w:tab w:val="center" w:pos="4252"/>
        <w:tab w:val="right" w:pos="8504"/>
      </w:tabs>
      <w:spacing w:after="0" w:line="240" w:lineRule="auto"/>
    </w:pPr>
  </w:style>
  <w:style w:type="character" w:customStyle="1" w:styleId="RodapChar">
    <w:name w:val="Rodapé Char"/>
    <w:basedOn w:val="Fontepargpadro"/>
    <w:link w:val="Rodap"/>
    <w:uiPriority w:val="99"/>
    <w:rsid w:val="009C476D"/>
  </w:style>
  <w:style w:type="paragraph" w:styleId="Textodebalo">
    <w:name w:val="Balloon Text"/>
    <w:basedOn w:val="Normal"/>
    <w:link w:val="TextodebaloChar"/>
    <w:uiPriority w:val="99"/>
    <w:semiHidden/>
    <w:unhideWhenUsed/>
    <w:rsid w:val="009C47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476D"/>
    <w:rPr>
      <w:rFonts w:ascii="Tahoma" w:hAnsi="Tahoma" w:cs="Tahoma"/>
      <w:sz w:val="16"/>
      <w:szCs w:val="16"/>
    </w:rPr>
  </w:style>
  <w:style w:type="paragraph" w:styleId="PargrafodaLista">
    <w:name w:val="List Paragraph"/>
    <w:basedOn w:val="Normal"/>
    <w:uiPriority w:val="34"/>
    <w:qFormat/>
    <w:rsid w:val="00195752"/>
    <w:pPr>
      <w:ind w:left="720"/>
      <w:contextualSpacing/>
    </w:pPr>
  </w:style>
  <w:style w:type="paragraph" w:styleId="Textodenotadefim">
    <w:name w:val="endnote text"/>
    <w:basedOn w:val="Normal"/>
    <w:link w:val="TextodenotadefimChar"/>
    <w:uiPriority w:val="99"/>
    <w:semiHidden/>
    <w:unhideWhenUsed/>
    <w:rsid w:val="006D49D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D49DB"/>
    <w:rPr>
      <w:sz w:val="20"/>
      <w:szCs w:val="20"/>
    </w:rPr>
  </w:style>
  <w:style w:type="character" w:styleId="Refdenotadefim">
    <w:name w:val="endnote reference"/>
    <w:basedOn w:val="Fontepargpadro"/>
    <w:uiPriority w:val="99"/>
    <w:semiHidden/>
    <w:unhideWhenUsed/>
    <w:rsid w:val="006D49DB"/>
    <w:rPr>
      <w:vertAlign w:val="superscript"/>
    </w:rPr>
  </w:style>
  <w:style w:type="character" w:styleId="Refdecomentrio">
    <w:name w:val="annotation reference"/>
    <w:basedOn w:val="Fontepargpadro"/>
    <w:uiPriority w:val="99"/>
    <w:semiHidden/>
    <w:unhideWhenUsed/>
    <w:rsid w:val="004C0274"/>
    <w:rPr>
      <w:sz w:val="16"/>
      <w:szCs w:val="16"/>
    </w:rPr>
  </w:style>
  <w:style w:type="paragraph" w:styleId="Textodecomentrio">
    <w:name w:val="annotation text"/>
    <w:basedOn w:val="Normal"/>
    <w:link w:val="TextodecomentrioChar"/>
    <w:uiPriority w:val="99"/>
    <w:unhideWhenUsed/>
    <w:rsid w:val="004C0274"/>
    <w:pPr>
      <w:spacing w:line="240" w:lineRule="auto"/>
    </w:pPr>
    <w:rPr>
      <w:sz w:val="20"/>
      <w:szCs w:val="20"/>
    </w:rPr>
  </w:style>
  <w:style w:type="character" w:customStyle="1" w:styleId="TextodecomentrioChar">
    <w:name w:val="Texto de comentário Char"/>
    <w:basedOn w:val="Fontepargpadro"/>
    <w:link w:val="Textodecomentrio"/>
    <w:uiPriority w:val="99"/>
    <w:rsid w:val="004C0274"/>
    <w:rPr>
      <w:sz w:val="20"/>
      <w:szCs w:val="20"/>
    </w:rPr>
  </w:style>
  <w:style w:type="paragraph" w:styleId="Assuntodocomentrio">
    <w:name w:val="annotation subject"/>
    <w:basedOn w:val="Textodecomentrio"/>
    <w:next w:val="Textodecomentrio"/>
    <w:link w:val="AssuntodocomentrioChar"/>
    <w:uiPriority w:val="99"/>
    <w:semiHidden/>
    <w:unhideWhenUsed/>
    <w:rsid w:val="004C0274"/>
    <w:rPr>
      <w:b/>
      <w:bCs/>
    </w:rPr>
  </w:style>
  <w:style w:type="character" w:customStyle="1" w:styleId="AssuntodocomentrioChar">
    <w:name w:val="Assunto do comentário Char"/>
    <w:basedOn w:val="TextodecomentrioChar"/>
    <w:link w:val="Assuntodocomentrio"/>
    <w:uiPriority w:val="99"/>
    <w:semiHidden/>
    <w:rsid w:val="004C0274"/>
    <w:rPr>
      <w:b/>
      <w:bCs/>
      <w:sz w:val="20"/>
      <w:szCs w:val="20"/>
    </w:rPr>
  </w:style>
  <w:style w:type="paragraph" w:customStyle="1" w:styleId="XVIIIENANPURTTULODOARTIGO">
    <w:name w:val="XVIII_ENANPUR_TÍTULO DO ARTIGO"/>
    <w:basedOn w:val="Normal"/>
    <w:qFormat/>
    <w:rsid w:val="005562B9"/>
    <w:pPr>
      <w:spacing w:before="120" w:after="120" w:line="240" w:lineRule="auto"/>
      <w:ind w:left="1276" w:right="567"/>
    </w:pPr>
    <w:rPr>
      <w:b/>
      <w:sz w:val="44"/>
      <w:szCs w:val="44"/>
    </w:rPr>
  </w:style>
  <w:style w:type="paragraph" w:customStyle="1" w:styleId="XVIIIENANPURSubttulodoartigo">
    <w:name w:val="XVIII_ENANPUR_Subtítulo do artigo"/>
    <w:basedOn w:val="Normal"/>
    <w:qFormat/>
    <w:rsid w:val="005562B9"/>
    <w:pPr>
      <w:spacing w:before="120" w:after="120" w:line="240" w:lineRule="auto"/>
      <w:ind w:left="1276" w:right="567"/>
    </w:pPr>
    <w:rPr>
      <w:sz w:val="36"/>
      <w:szCs w:val="36"/>
    </w:rPr>
  </w:style>
  <w:style w:type="paragraph" w:customStyle="1" w:styleId="XVIIIENANPURTTULODASSEESDOARTIGO">
    <w:name w:val="XVIII_ENANPUR_TÍTULO DAS SEÇÕES DO ARTIGO"/>
    <w:basedOn w:val="Normal"/>
    <w:qFormat/>
    <w:rsid w:val="005562B9"/>
    <w:pPr>
      <w:spacing w:before="120" w:after="120" w:line="240" w:lineRule="auto"/>
      <w:ind w:left="1276" w:right="567"/>
    </w:pPr>
    <w:rPr>
      <w:sz w:val="36"/>
      <w:szCs w:val="36"/>
    </w:rPr>
  </w:style>
  <w:style w:type="paragraph" w:customStyle="1" w:styleId="XVIIIENANPURcorpodotexto">
    <w:name w:val="XVIII_ENANPUR_corpo do texto"/>
    <w:basedOn w:val="Normal"/>
    <w:link w:val="XVIIIENANPURcorpodotextoChar"/>
    <w:qFormat/>
    <w:rsid w:val="005562B9"/>
    <w:pPr>
      <w:spacing w:before="100" w:beforeAutospacing="1" w:after="100" w:afterAutospacing="1" w:line="240" w:lineRule="auto"/>
      <w:ind w:left="567" w:right="567" w:firstLine="708"/>
      <w:jc w:val="both"/>
    </w:pPr>
    <w:rPr>
      <w:sz w:val="24"/>
      <w:szCs w:val="24"/>
    </w:rPr>
  </w:style>
  <w:style w:type="paragraph" w:customStyle="1" w:styleId="XVIIIENANPURcitacao">
    <w:name w:val="XVIII_ENANPUR_citacao"/>
    <w:basedOn w:val="XVIIIENANPURcorpodotexto"/>
    <w:link w:val="XVIIIENANPURcitacaoChar"/>
    <w:qFormat/>
    <w:rsid w:val="0099158A"/>
    <w:pPr>
      <w:spacing w:before="400" w:beforeAutospacing="0" w:after="400" w:afterAutospacing="0"/>
      <w:ind w:left="2268" w:firstLine="0"/>
    </w:pPr>
  </w:style>
  <w:style w:type="character" w:customStyle="1" w:styleId="XVIIIENANPURcorpodotextoChar">
    <w:name w:val="XVIII_ENANPUR_corpo do texto Char"/>
    <w:basedOn w:val="Fontepargpadro"/>
    <w:link w:val="XVIIIENANPURcorpodotexto"/>
    <w:rsid w:val="0099158A"/>
    <w:rPr>
      <w:sz w:val="24"/>
      <w:szCs w:val="24"/>
    </w:rPr>
  </w:style>
  <w:style w:type="character" w:customStyle="1" w:styleId="XVIIIENANPURcitacaoChar">
    <w:name w:val="XVIII_ENANPUR_citacao Char"/>
    <w:basedOn w:val="XVIIIENANPURcorpodotextoChar"/>
    <w:link w:val="XVIIIENANPURcitacao"/>
    <w:rsid w:val="0099158A"/>
    <w:rPr>
      <w:sz w:val="24"/>
      <w:szCs w:val="24"/>
    </w:rPr>
  </w:style>
  <w:style w:type="paragraph" w:styleId="NormalWeb">
    <w:name w:val="Normal (Web)"/>
    <w:basedOn w:val="Normal"/>
    <w:uiPriority w:val="99"/>
    <w:semiHidden/>
    <w:unhideWhenUsed/>
    <w:rsid w:val="00A800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460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6092"/>
    <w:rPr>
      <w:sz w:val="20"/>
      <w:szCs w:val="20"/>
    </w:rPr>
  </w:style>
  <w:style w:type="character" w:styleId="Refdenotaderodap">
    <w:name w:val="footnote reference"/>
    <w:basedOn w:val="Fontepargpadro"/>
    <w:uiPriority w:val="99"/>
    <w:semiHidden/>
    <w:unhideWhenUsed/>
    <w:rsid w:val="00D46092"/>
    <w:rPr>
      <w:vertAlign w:val="superscript"/>
    </w:rPr>
  </w:style>
  <w:style w:type="character" w:styleId="CitaoHTML">
    <w:name w:val="HTML Cite"/>
    <w:basedOn w:val="Fontepargpadro"/>
    <w:uiPriority w:val="99"/>
    <w:semiHidden/>
    <w:unhideWhenUsed/>
    <w:rsid w:val="00EF373E"/>
    <w:rPr>
      <w:i/>
      <w:iCs/>
    </w:rPr>
  </w:style>
  <w:style w:type="paragraph" w:styleId="Reviso">
    <w:name w:val="Revision"/>
    <w:hidden/>
    <w:uiPriority w:val="99"/>
    <w:semiHidden/>
    <w:rsid w:val="008773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0426">
      <w:bodyDiv w:val="1"/>
      <w:marLeft w:val="0"/>
      <w:marRight w:val="0"/>
      <w:marTop w:val="0"/>
      <w:marBottom w:val="0"/>
      <w:divBdr>
        <w:top w:val="none" w:sz="0" w:space="0" w:color="auto"/>
        <w:left w:val="none" w:sz="0" w:space="0" w:color="auto"/>
        <w:bottom w:val="none" w:sz="0" w:space="0" w:color="auto"/>
        <w:right w:val="none" w:sz="0" w:space="0" w:color="auto"/>
      </w:divBdr>
    </w:div>
    <w:div w:id="8454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e.md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E7F12-26B6-4D6D-B525-8B8BD128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20</Pages>
  <Words>9118</Words>
  <Characters>49241</Characters>
  <Application>Microsoft Office Word</Application>
  <DocSecurity>0</DocSecurity>
  <Lines>410</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Dácio Azevedo</dc:creator>
  <cp:lastModifiedBy>Avaliador</cp:lastModifiedBy>
  <cp:revision>11</cp:revision>
  <cp:lastPrinted>2018-11-28T02:11:00Z</cp:lastPrinted>
  <dcterms:created xsi:type="dcterms:W3CDTF">2019-04-29T11:13:00Z</dcterms:created>
  <dcterms:modified xsi:type="dcterms:W3CDTF">2019-04-29T14:07:00Z</dcterms:modified>
</cp:coreProperties>
</file>