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27" w:rsidRDefault="0061797C" w:rsidP="0093572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SANEAMENTO BÁSICO NO CONTEXTO</w:t>
      </w:r>
      <w:r w:rsidR="00935727">
        <w:rPr>
          <w:b/>
          <w:sz w:val="28"/>
          <w:szCs w:val="28"/>
        </w:rPr>
        <w:t xml:space="preserve"> QUILOMBOLA:</w:t>
      </w:r>
    </w:p>
    <w:p w:rsidR="0061797C" w:rsidRDefault="00935727" w:rsidP="0093572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B7B19">
        <w:rPr>
          <w:b/>
          <w:sz w:val="28"/>
          <w:szCs w:val="28"/>
        </w:rPr>
        <w:t xml:space="preserve">COMUNIDADE </w:t>
      </w:r>
      <w:r w:rsidR="0061797C">
        <w:rPr>
          <w:b/>
          <w:sz w:val="28"/>
          <w:szCs w:val="28"/>
        </w:rPr>
        <w:t>LINHA FÃO</w:t>
      </w:r>
      <w:r w:rsidR="00340300">
        <w:rPr>
          <w:b/>
          <w:sz w:val="28"/>
          <w:szCs w:val="28"/>
        </w:rPr>
        <w:t xml:space="preserve"> - </w:t>
      </w:r>
      <w:r w:rsidR="004B7B19">
        <w:rPr>
          <w:b/>
          <w:sz w:val="28"/>
          <w:szCs w:val="28"/>
        </w:rPr>
        <w:t>RS</w:t>
      </w:r>
    </w:p>
    <w:p w:rsidR="00FA4612" w:rsidRDefault="00FA4612">
      <w:pPr>
        <w:spacing w:line="240" w:lineRule="auto"/>
        <w:jc w:val="right"/>
        <w:rPr>
          <w:b/>
          <w:bCs/>
          <w:i/>
          <w:iCs/>
          <w:highlight w:val="white"/>
        </w:rPr>
      </w:pPr>
    </w:p>
    <w:p w:rsidR="00FA4612" w:rsidRPr="00296B3C" w:rsidRDefault="00FA4612" w:rsidP="00D53F91">
      <w:pPr>
        <w:spacing w:line="240" w:lineRule="auto"/>
        <w:jc w:val="right"/>
        <w:rPr>
          <w:b/>
          <w:bCs/>
          <w:i/>
          <w:iCs/>
          <w:szCs w:val="28"/>
          <w:highlight w:val="white"/>
        </w:rPr>
      </w:pPr>
    </w:p>
    <w:p w:rsidR="00FA4612" w:rsidRPr="00474AB7" w:rsidRDefault="00FA4612" w:rsidP="00D53F91">
      <w:pPr>
        <w:spacing w:line="240" w:lineRule="auto"/>
        <w:jc w:val="right"/>
        <w:rPr>
          <w:b/>
          <w:bCs/>
          <w:i/>
          <w:iCs/>
          <w:highlight w:val="white"/>
        </w:rPr>
      </w:pPr>
    </w:p>
    <w:p w:rsidR="00FA4612" w:rsidRPr="00474AB7" w:rsidRDefault="00FA4612" w:rsidP="00D53F91">
      <w:pPr>
        <w:spacing w:line="240" w:lineRule="auto"/>
        <w:jc w:val="right"/>
        <w:rPr>
          <w:b/>
          <w:bCs/>
          <w:i/>
          <w:iCs/>
          <w:highlight w:val="white"/>
        </w:rPr>
      </w:pPr>
    </w:p>
    <w:p w:rsidR="00FA4612" w:rsidRDefault="00FA4612">
      <w:pPr>
        <w:spacing w:line="240" w:lineRule="auto"/>
        <w:jc w:val="right"/>
        <w:rPr>
          <w:b/>
          <w:bCs/>
          <w:sz w:val="24"/>
          <w:szCs w:val="24"/>
          <w:highlight w:val="white"/>
        </w:rPr>
      </w:pPr>
    </w:p>
    <w:p w:rsidR="00FA4612" w:rsidRDefault="00FA4612">
      <w:pPr>
        <w:jc w:val="both"/>
        <w:rPr>
          <w:b/>
          <w:bCs/>
          <w:highlight w:val="white"/>
        </w:rPr>
      </w:pPr>
    </w:p>
    <w:p w:rsidR="00FA4612" w:rsidRDefault="00FA4612">
      <w:pPr>
        <w:jc w:val="both"/>
        <w:rPr>
          <w:b/>
          <w:bCs/>
          <w:highlight w:val="white"/>
        </w:rPr>
      </w:pPr>
    </w:p>
    <w:p w:rsidR="00FA4612" w:rsidRDefault="00FA4612">
      <w:pPr>
        <w:jc w:val="both"/>
        <w:rPr>
          <w:b/>
          <w:bCs/>
          <w:highlight w:val="white"/>
        </w:rPr>
      </w:pPr>
      <w:r>
        <w:rPr>
          <w:b/>
          <w:bCs/>
          <w:highlight w:val="white"/>
        </w:rPr>
        <w:t>RESUMO</w:t>
      </w:r>
    </w:p>
    <w:p w:rsidR="00FA4612" w:rsidRDefault="00FA4612">
      <w:pPr>
        <w:jc w:val="both"/>
        <w:rPr>
          <w:b/>
          <w:bCs/>
          <w:highlight w:val="white"/>
        </w:rPr>
      </w:pPr>
    </w:p>
    <w:p w:rsidR="00FA4612" w:rsidRDefault="00FA4612">
      <w:pPr>
        <w:spacing w:line="360" w:lineRule="auto"/>
        <w:jc w:val="both"/>
        <w:rPr>
          <w:highlight w:val="white"/>
        </w:rPr>
      </w:pPr>
      <w:r>
        <w:rPr>
          <w:b/>
          <w:bCs/>
          <w:highlight w:val="white"/>
        </w:rPr>
        <w:tab/>
      </w:r>
      <w:r>
        <w:rPr>
          <w:highlight w:val="white"/>
        </w:rPr>
        <w:t xml:space="preserve">A vida em muitas comunidades </w:t>
      </w:r>
      <w:r w:rsidR="00525BA0">
        <w:rPr>
          <w:highlight w:val="white"/>
        </w:rPr>
        <w:t>negras</w:t>
      </w:r>
      <w:r w:rsidR="00C45A1E">
        <w:rPr>
          <w:highlight w:val="white"/>
        </w:rPr>
        <w:t xml:space="preserve"> rurais</w:t>
      </w:r>
      <w:r>
        <w:rPr>
          <w:highlight w:val="white"/>
        </w:rPr>
        <w:t xml:space="preserve"> é pautada pelas dificuldades de acesso a serviços públicos como educação, saúde e saneamento básico</w:t>
      </w:r>
      <w:r w:rsidRPr="00FB5D2A">
        <w:t xml:space="preserve">. </w:t>
      </w:r>
      <w:r w:rsidR="006D2264">
        <w:t xml:space="preserve">Contando com </w:t>
      </w:r>
      <w:r w:rsidR="008E65ED">
        <w:t>s</w:t>
      </w:r>
      <w:r w:rsidR="00036F99">
        <w:t>istemas</w:t>
      </w:r>
      <w:r w:rsidR="006D2264">
        <w:t xml:space="preserve"> precários </w:t>
      </w:r>
      <w:r w:rsidR="008E65ED">
        <w:t>de abastecimento de água e esgotamen</w:t>
      </w:r>
      <w:r w:rsidR="0004616E">
        <w:t>to sanitário, essas populações s</w:t>
      </w:r>
      <w:r w:rsidR="008E65ED">
        <w:t xml:space="preserve">ão </w:t>
      </w:r>
      <w:r w:rsidR="005B38DB">
        <w:t xml:space="preserve">frequentemente </w:t>
      </w:r>
      <w:r w:rsidR="008E65ED">
        <w:t xml:space="preserve">expostas a doenças hidricamente veiculadas, além </w:t>
      </w:r>
      <w:r w:rsidR="00525BA0">
        <w:t>de conviverem com</w:t>
      </w:r>
      <w:r w:rsidR="008E65ED">
        <w:t xml:space="preserve"> </w:t>
      </w:r>
      <w:r w:rsidR="00525BA0">
        <w:t xml:space="preserve">a </w:t>
      </w:r>
      <w:r w:rsidR="009F75EE">
        <w:t xml:space="preserve">deterioração do ambiente </w:t>
      </w:r>
      <w:r w:rsidR="00341C76">
        <w:t>em que vivem</w:t>
      </w:r>
      <w:r w:rsidR="008E65ED">
        <w:t xml:space="preserve">. </w:t>
      </w:r>
      <w:r w:rsidR="00FB5D2A">
        <w:t xml:space="preserve">Neste </w:t>
      </w:r>
      <w:r>
        <w:rPr>
          <w:highlight w:val="white"/>
        </w:rPr>
        <w:t xml:space="preserve">trabalho serão abordados aspectos relacionados à falta de saneamento ambiental na Comunidade Quilombola Linha </w:t>
      </w:r>
      <w:proofErr w:type="spellStart"/>
      <w:r>
        <w:rPr>
          <w:highlight w:val="white"/>
        </w:rPr>
        <w:t>Fão</w:t>
      </w:r>
      <w:proofErr w:type="spellEnd"/>
      <w:r>
        <w:rPr>
          <w:highlight w:val="white"/>
        </w:rPr>
        <w:t xml:space="preserve">, localizada no interior de Arroio do Tigre/RS. </w:t>
      </w:r>
      <w:r w:rsidRPr="00FC0F83">
        <w:t>O relato aqui contido é derivado de observações e informações obtidas a partir de visitas realizadas pela equipe do Programa de Extensão em Desenvolvimento Territorial do Centro Serra (PREDETER Centro Serra), conduzido pelo Núcleo de Estudos e Extensão em Desenvolvimento Territorial (NEDET) e Incubadora Social da Universidade Federal de Santa Maria (UFSM</w:t>
      </w:r>
      <w:r>
        <w:rPr>
          <w:highlight w:val="white"/>
        </w:rPr>
        <w:t xml:space="preserve">), que visa contribuir para a </w:t>
      </w:r>
      <w:r w:rsidR="00474AB7">
        <w:rPr>
          <w:highlight w:val="white"/>
        </w:rPr>
        <w:t>inclusão produtiva e gestão participativa da comunidade</w:t>
      </w:r>
      <w:r>
        <w:rPr>
          <w:highlight w:val="white"/>
        </w:rPr>
        <w:t>. Em visitas mensais</w:t>
      </w:r>
      <w:r w:rsidRPr="00FC0F83">
        <w:t xml:space="preserve">, </w:t>
      </w:r>
      <w:r w:rsidR="00474AB7" w:rsidRPr="00FC0F83">
        <w:t>foram identificados</w:t>
      </w:r>
      <w:r w:rsidRPr="00FC0F83">
        <w:t xml:space="preserve"> diversos processos danosos à saúde coletiva da comunidade, como a ingestão de água possivelmente c</w:t>
      </w:r>
      <w:r>
        <w:rPr>
          <w:highlight w:val="white"/>
        </w:rPr>
        <w:t xml:space="preserve">ontaminada e a </w:t>
      </w:r>
      <w:r w:rsidRPr="00B16ABE">
        <w:rPr>
          <w:color w:val="auto"/>
          <w:highlight w:val="white"/>
        </w:rPr>
        <w:t xml:space="preserve">disposição </w:t>
      </w:r>
      <w:r>
        <w:rPr>
          <w:highlight w:val="white"/>
        </w:rPr>
        <w:t>inadequada de esgoto doméstico. Através do panorama aqui desenvolvido sobre o saneamento da comunidade, são possibilitadas novas ações de extensão, intensificando a inserção da academia na realidade comunitária.</w:t>
      </w:r>
    </w:p>
    <w:p w:rsidR="0057555C" w:rsidRDefault="0057555C">
      <w:pPr>
        <w:spacing w:line="360" w:lineRule="auto"/>
        <w:jc w:val="both"/>
        <w:rPr>
          <w:highlight w:val="white"/>
        </w:rPr>
      </w:pPr>
    </w:p>
    <w:p w:rsidR="00296B3C" w:rsidRDefault="00296B3C">
      <w:pPr>
        <w:spacing w:line="360" w:lineRule="auto"/>
        <w:jc w:val="both"/>
        <w:rPr>
          <w:highlight w:val="white"/>
        </w:rPr>
      </w:pPr>
    </w:p>
    <w:p w:rsidR="00341C76" w:rsidRDefault="00341C76">
      <w:pPr>
        <w:spacing w:line="360" w:lineRule="auto"/>
        <w:jc w:val="both"/>
        <w:rPr>
          <w:highlight w:val="white"/>
        </w:rPr>
      </w:pPr>
    </w:p>
    <w:p w:rsidR="00FA4612" w:rsidRDefault="00FA4612">
      <w:pPr>
        <w:jc w:val="both"/>
        <w:rPr>
          <w:highlight w:val="white"/>
        </w:rPr>
      </w:pPr>
      <w:r>
        <w:rPr>
          <w:b/>
          <w:bCs/>
          <w:highlight w:val="white"/>
        </w:rPr>
        <w:t xml:space="preserve">Palavras-chave: </w:t>
      </w:r>
      <w:r>
        <w:rPr>
          <w:highlight w:val="white"/>
        </w:rPr>
        <w:t>Saneamento Básico. Comunidades Quilombolas. Direitos Humanos.</w:t>
      </w:r>
    </w:p>
    <w:p w:rsidR="0057555C" w:rsidRDefault="0057555C">
      <w:pPr>
        <w:spacing w:line="360" w:lineRule="auto"/>
        <w:jc w:val="both"/>
        <w:rPr>
          <w:highlight w:val="white"/>
        </w:rPr>
      </w:pPr>
    </w:p>
    <w:p w:rsidR="00FA4612" w:rsidRPr="00EA6490" w:rsidRDefault="00FA4612">
      <w:pPr>
        <w:spacing w:line="360" w:lineRule="auto"/>
        <w:jc w:val="both"/>
        <w:rPr>
          <w:color w:val="FF0000"/>
          <w:sz w:val="24"/>
          <w:highlight w:val="white"/>
        </w:rPr>
      </w:pPr>
      <w:proofErr w:type="gramStart"/>
      <w:r w:rsidRPr="00EA6490">
        <w:rPr>
          <w:b/>
          <w:bCs/>
          <w:sz w:val="24"/>
          <w:highlight w:val="white"/>
        </w:rPr>
        <w:lastRenderedPageBreak/>
        <w:t>1</w:t>
      </w:r>
      <w:proofErr w:type="gramEnd"/>
      <w:r w:rsidRPr="00EA6490">
        <w:rPr>
          <w:b/>
          <w:bCs/>
          <w:sz w:val="24"/>
          <w:highlight w:val="white"/>
        </w:rPr>
        <w:t xml:space="preserve"> INTRODUÇÃO</w:t>
      </w:r>
    </w:p>
    <w:p w:rsidR="00FA4612" w:rsidRPr="0065113A" w:rsidRDefault="00FA4612">
      <w:pPr>
        <w:spacing w:after="0" w:line="360" w:lineRule="auto"/>
        <w:ind w:firstLine="709"/>
        <w:jc w:val="both"/>
        <w:rPr>
          <w:highlight w:val="yellow"/>
        </w:rPr>
      </w:pPr>
      <w:r w:rsidRPr="00751FFE">
        <w:t>A universidade pública, como instituição sustentada pela sociedade brasileira, deve estar engajada na resolução dos problemas q</w:t>
      </w:r>
      <w:r w:rsidR="00A85027">
        <w:t xml:space="preserve">ue afligem a população do país. Nesse sentido, </w:t>
      </w:r>
      <w:r w:rsidR="00A85027">
        <w:rPr>
          <w:highlight w:val="white"/>
        </w:rPr>
        <w:t>a</w:t>
      </w:r>
      <w:r w:rsidR="00505F52">
        <w:rPr>
          <w:highlight w:val="white"/>
        </w:rPr>
        <w:t xml:space="preserve"> extensão universitária</w:t>
      </w:r>
      <w:r>
        <w:rPr>
          <w:highlight w:val="white"/>
        </w:rPr>
        <w:t xml:space="preserve"> serve </w:t>
      </w:r>
      <w:r w:rsidR="00AD26C4">
        <w:t xml:space="preserve">de elo </w:t>
      </w:r>
      <w:r w:rsidRPr="00715318">
        <w:t>a</w:t>
      </w:r>
      <w:r>
        <w:t xml:space="preserve"> </w:t>
      </w:r>
      <w:r w:rsidRPr="006848B3">
        <w:t xml:space="preserve">um </w:t>
      </w:r>
      <w:r w:rsidR="00B44A8C">
        <w:t>“</w:t>
      </w:r>
      <w:r w:rsidRPr="006848B3">
        <w:t>processo educativo, cultural e científico que viabiliza a relação entre a instituição universidade e a comunidade na qual ela está inserida, produzindo conhecimentos cientificamente relevantes e tornando-os acessíveis a todos</w:t>
      </w:r>
      <w:r w:rsidR="00B44A8C">
        <w:t>”</w:t>
      </w:r>
      <w:r w:rsidR="004D7E7A">
        <w:t xml:space="preserve"> </w:t>
      </w:r>
      <w:r w:rsidR="00267080" w:rsidRPr="006848B3">
        <w:t>(BRASIL, 2001</w:t>
      </w:r>
      <w:r w:rsidR="00B16ABE">
        <w:t xml:space="preserve">, </w:t>
      </w:r>
      <w:r w:rsidR="006848B3">
        <w:t>p.27</w:t>
      </w:r>
      <w:r w:rsidR="00267080" w:rsidRPr="006848B3">
        <w:t>).</w:t>
      </w:r>
    </w:p>
    <w:p w:rsidR="00FA4612" w:rsidRDefault="00FA4612">
      <w:pPr>
        <w:spacing w:after="0" w:line="360" w:lineRule="auto"/>
        <w:ind w:firstLine="709"/>
        <w:jc w:val="both"/>
        <w:rPr>
          <w:color w:val="000000"/>
          <w:highlight w:val="white"/>
        </w:rPr>
      </w:pPr>
      <w:r>
        <w:rPr>
          <w:highlight w:val="white"/>
        </w:rPr>
        <w:t xml:space="preserve">Em síntese, destaca-se o entendimento de que a universidade cumpre um papel essencial na tentativa de dar respostas aos problemas que acometem a população, muitos deles envoltos em estruturas complexas e que necessitam de abordagens multidisciplinares. Ainda que, conforme Gonçalves (2006), nossas universidades sejam estruturadas de forma a opor ciências humanas e ciências da natureza, é necessário que essas barreiras </w:t>
      </w:r>
      <w:r w:rsidR="00C34A58" w:rsidRPr="00A94832">
        <w:t xml:space="preserve">curriculares </w:t>
      </w:r>
      <w:r w:rsidRPr="00A94832">
        <w:t xml:space="preserve">sejam </w:t>
      </w:r>
      <w:r>
        <w:rPr>
          <w:highlight w:val="white"/>
        </w:rPr>
        <w:t xml:space="preserve">revistas em prol daquilo que </w:t>
      </w:r>
      <w:r w:rsidRPr="00A94832">
        <w:t xml:space="preserve">autores </w:t>
      </w:r>
      <w:r w:rsidR="00177994">
        <w:t xml:space="preserve">como Fernandes e </w:t>
      </w:r>
      <w:proofErr w:type="spellStart"/>
      <w:r w:rsidR="00177994">
        <w:t>Canzoto</w:t>
      </w:r>
      <w:proofErr w:type="spellEnd"/>
      <w:r w:rsidR="00177994">
        <w:t xml:space="preserve"> (2014) e Ribeiro (2017) se referem </w:t>
      </w:r>
      <w:r w:rsidRPr="00A94832">
        <w:t xml:space="preserve">como </w:t>
      </w:r>
      <w:r>
        <w:rPr>
          <w:highlight w:val="white"/>
        </w:rPr>
        <w:t>conceito de “univer</w:t>
      </w:r>
      <w:r w:rsidR="00880605">
        <w:rPr>
          <w:highlight w:val="white"/>
        </w:rPr>
        <w:t>sidade socialmente referenciada”</w:t>
      </w:r>
      <w:r w:rsidR="00177994">
        <w:rPr>
          <w:highlight w:val="white"/>
        </w:rPr>
        <w:t xml:space="preserve">, </w:t>
      </w:r>
      <w:r>
        <w:rPr>
          <w:highlight w:val="white"/>
        </w:rPr>
        <w:t xml:space="preserve">alinhada às demandas e a urgência de temas </w:t>
      </w:r>
      <w:r>
        <w:rPr>
          <w:color w:val="000000"/>
          <w:highlight w:val="white"/>
        </w:rPr>
        <w:t>como a exclusão social e a deterioração da qualidade de vida ambiental.</w:t>
      </w:r>
    </w:p>
    <w:p w:rsidR="00FA4612" w:rsidRDefault="00FA4612">
      <w:pPr>
        <w:spacing w:after="0" w:line="360" w:lineRule="auto"/>
        <w:jc w:val="both"/>
        <w:rPr>
          <w:color w:val="000000"/>
          <w:highlight w:val="white"/>
        </w:rPr>
      </w:pPr>
      <w:r>
        <w:rPr>
          <w:color w:val="00796B"/>
          <w:highlight w:val="white"/>
        </w:rPr>
        <w:tab/>
      </w:r>
      <w:r>
        <w:rPr>
          <w:color w:val="000000"/>
          <w:highlight w:val="white"/>
        </w:rPr>
        <w:t>Para compreender</w:t>
      </w:r>
      <w:r w:rsidRPr="00707D4C">
        <w:rPr>
          <w:color w:val="000000"/>
        </w:rPr>
        <w:t xml:space="preserve"> essas </w:t>
      </w:r>
      <w:r>
        <w:rPr>
          <w:color w:val="000000"/>
          <w:highlight w:val="white"/>
        </w:rPr>
        <w:t>questões, Dupas (1999) assinala a exclusão social como um fenômeno multidimensional que extrapola a dimensão da pobreza vista enquanto renda, sendo diagnosticada através de outras dimensões como saúde, lazer, educação, economia, política e qualidade ambiental. Com ênfase nos aspectos ambientais, é possível afirmar que mesmo com avanços tecnológicos e</w:t>
      </w:r>
      <w:r w:rsidR="00A94832">
        <w:rPr>
          <w:color w:val="000000"/>
          <w:highlight w:val="white"/>
        </w:rPr>
        <w:t xml:space="preserve"> </w:t>
      </w:r>
      <w:r w:rsidR="00B62771">
        <w:rPr>
          <w:color w:val="000000"/>
          <w:highlight w:val="white"/>
        </w:rPr>
        <w:t>a aparente disseminação</w:t>
      </w:r>
      <w:r w:rsidR="00A94832">
        <w:rPr>
          <w:color w:val="000000"/>
          <w:highlight w:val="white"/>
        </w:rPr>
        <w:t xml:space="preserve"> da consciência ambiental, </w:t>
      </w:r>
      <w:r>
        <w:rPr>
          <w:color w:val="000000"/>
          <w:highlight w:val="white"/>
        </w:rPr>
        <w:t xml:space="preserve">são alarmantes os problemas relacionados à falta de infraestrutura sanitária adequada em muitas regiões do Brasil, especialmente no contexto de comunidades rurais e povos tradicionais. </w:t>
      </w:r>
    </w:p>
    <w:p w:rsidR="00FA4612" w:rsidRPr="008D12B8" w:rsidRDefault="00FA4612">
      <w:pPr>
        <w:spacing w:after="0" w:line="360" w:lineRule="auto"/>
        <w:ind w:firstLine="720"/>
        <w:jc w:val="both"/>
        <w:rPr>
          <w:color w:val="auto"/>
          <w:highlight w:val="white"/>
        </w:rPr>
      </w:pPr>
      <w:r>
        <w:rPr>
          <w:color w:val="000000"/>
          <w:highlight w:val="white"/>
        </w:rPr>
        <w:t>Em relação ao povo negro</w:t>
      </w:r>
      <w:r w:rsidRPr="00880605">
        <w:rPr>
          <w:color w:val="000000"/>
        </w:rPr>
        <w:t>, diversos estudos</w:t>
      </w:r>
      <w:r w:rsidR="00880605" w:rsidRPr="00880605">
        <w:rPr>
          <w:color w:val="000000"/>
        </w:rPr>
        <w:t xml:space="preserve"> (</w:t>
      </w:r>
      <w:r w:rsidR="00880605" w:rsidRPr="00880605">
        <w:t xml:space="preserve">LOSEKANN, 2009; AMORIM, </w:t>
      </w:r>
      <w:r w:rsidR="00880605">
        <w:rPr>
          <w:highlight w:val="white"/>
        </w:rPr>
        <w:t xml:space="preserve">2013) </w:t>
      </w:r>
      <w:r>
        <w:rPr>
          <w:color w:val="000000"/>
          <w:highlight w:val="white"/>
        </w:rPr>
        <w:t xml:space="preserve">alertam sobre condições precárias de habitação em quilombos. </w:t>
      </w:r>
      <w:r w:rsidRPr="008D12B8">
        <w:rPr>
          <w:color w:val="auto"/>
          <w:highlight w:val="white"/>
        </w:rPr>
        <w:t xml:space="preserve">Historicamente desqualificados e questionados quanto à legitimidade de suas posses e de seus direitos, esses grupos têm enfrentado muitas dificuldades e mesmo descaso no acesso a políticas públicas voltadas à promoção da infraestrutura de saneamento básico e saúde coletiva. </w:t>
      </w:r>
    </w:p>
    <w:p w:rsidR="00B43A99" w:rsidRPr="008D12B8" w:rsidRDefault="00B43A99" w:rsidP="00B43A99">
      <w:pPr>
        <w:spacing w:after="0" w:line="360" w:lineRule="auto"/>
        <w:ind w:firstLine="709"/>
        <w:jc w:val="both"/>
        <w:rPr>
          <w:color w:val="auto"/>
        </w:rPr>
      </w:pPr>
      <w:r w:rsidRPr="008D12B8">
        <w:rPr>
          <w:color w:val="auto"/>
        </w:rPr>
        <w:t xml:space="preserve">É </w:t>
      </w:r>
      <w:r w:rsidR="00DC44BC" w:rsidRPr="008D12B8">
        <w:rPr>
          <w:color w:val="auto"/>
        </w:rPr>
        <w:t xml:space="preserve">de </w:t>
      </w:r>
      <w:r w:rsidRPr="008D12B8">
        <w:rPr>
          <w:color w:val="auto"/>
        </w:rPr>
        <w:t xml:space="preserve">amplo conhecimento que a falta de acesso à água tratada, disposição de esgotos domésticos a céu aberto e a destinação incorreta dos resíduos sólidos causam prejuízos físicos diretos, afetando a produtividade dos adultos e o desenvolvimento das crianças, além de provocar a </w:t>
      </w:r>
      <w:proofErr w:type="spellStart"/>
      <w:r w:rsidRPr="008D12B8">
        <w:rPr>
          <w:color w:val="auto"/>
        </w:rPr>
        <w:t>morbi-mortalidade</w:t>
      </w:r>
      <w:proofErr w:type="spellEnd"/>
      <w:r w:rsidRPr="008D12B8">
        <w:rPr>
          <w:color w:val="auto"/>
        </w:rPr>
        <w:t xml:space="preserve"> das populações mais vulneráveis. Soma</w:t>
      </w:r>
      <w:r w:rsidR="00403EE0">
        <w:rPr>
          <w:color w:val="auto"/>
        </w:rPr>
        <w:t>m</w:t>
      </w:r>
      <w:r w:rsidRPr="008D12B8">
        <w:rPr>
          <w:color w:val="auto"/>
        </w:rPr>
        <w:t xml:space="preserve">-se ainda, a consequente degradação dos recursos naturais e os prejuízos à ambiência local. </w:t>
      </w:r>
    </w:p>
    <w:p w:rsidR="00FA4612" w:rsidRDefault="00FA4612">
      <w:pPr>
        <w:spacing w:after="0" w:line="360" w:lineRule="auto"/>
        <w:ind w:firstLine="709"/>
        <w:jc w:val="both"/>
        <w:rPr>
          <w:color w:val="000000"/>
          <w:highlight w:val="white"/>
        </w:rPr>
      </w:pPr>
      <w:r w:rsidRPr="008D12B8">
        <w:rPr>
          <w:color w:val="auto"/>
          <w:highlight w:val="white"/>
        </w:rPr>
        <w:t xml:space="preserve">Partindo </w:t>
      </w:r>
      <w:r w:rsidRPr="008D12B8">
        <w:rPr>
          <w:color w:val="auto"/>
        </w:rPr>
        <w:t xml:space="preserve">dessas considerações, </w:t>
      </w:r>
      <w:r w:rsidRPr="008D12B8">
        <w:rPr>
          <w:color w:val="auto"/>
          <w:highlight w:val="white"/>
        </w:rPr>
        <w:t xml:space="preserve">o presente trabalho tem por objetivo </w:t>
      </w:r>
      <w:r w:rsidRPr="008D12B8">
        <w:rPr>
          <w:color w:val="auto"/>
        </w:rPr>
        <w:t>abordar,</w:t>
      </w:r>
      <w:r w:rsidRPr="008D12B8">
        <w:rPr>
          <w:color w:val="auto"/>
          <w:highlight w:val="white"/>
        </w:rPr>
        <w:t xml:space="preserve"> através de revisão bibliográfica e estudo de caso</w:t>
      </w:r>
      <w:r w:rsidRPr="008D12B8">
        <w:rPr>
          <w:color w:val="auto"/>
        </w:rPr>
        <w:t>, a temática do saneamento ambiental no</w:t>
      </w:r>
      <w:r w:rsidRPr="00AE5487">
        <w:rPr>
          <w:color w:val="000000"/>
        </w:rPr>
        <w:t xml:space="preserve"> </w:t>
      </w:r>
      <w:r w:rsidR="004A05DA">
        <w:rPr>
          <w:color w:val="000000"/>
        </w:rPr>
        <w:lastRenderedPageBreak/>
        <w:t>contexto da Comunidade Q</w:t>
      </w:r>
      <w:r w:rsidRPr="00AE5487">
        <w:rPr>
          <w:color w:val="000000"/>
        </w:rPr>
        <w:t>ui</w:t>
      </w:r>
      <w:r w:rsidR="005D11BE" w:rsidRPr="00AE5487">
        <w:rPr>
          <w:color w:val="000000"/>
        </w:rPr>
        <w:t xml:space="preserve">lombola Linha </w:t>
      </w:r>
      <w:proofErr w:type="spellStart"/>
      <w:r w:rsidR="005D11BE" w:rsidRPr="00AE5487">
        <w:rPr>
          <w:color w:val="000000"/>
        </w:rPr>
        <w:t>Fão</w:t>
      </w:r>
      <w:proofErr w:type="spellEnd"/>
      <w:r w:rsidR="005D11BE" w:rsidRPr="00AE5487">
        <w:rPr>
          <w:color w:val="000000"/>
        </w:rPr>
        <w:t xml:space="preserve">, no interior </w:t>
      </w:r>
      <w:r w:rsidRPr="00AE5487">
        <w:rPr>
          <w:color w:val="000000"/>
        </w:rPr>
        <w:t xml:space="preserve">de Arroio do Tigre, </w:t>
      </w:r>
      <w:r w:rsidR="00436F48">
        <w:rPr>
          <w:color w:val="000000"/>
          <w:highlight w:val="white"/>
        </w:rPr>
        <w:t xml:space="preserve">Rio Grande do Sul. </w:t>
      </w:r>
      <w:r>
        <w:rPr>
          <w:color w:val="000000"/>
          <w:highlight w:val="white"/>
        </w:rPr>
        <w:t xml:space="preserve">Os relatos e diagnósticos aqui apresentados foram produto de experiência em extensão universitária vivenciada na referida comunidade. </w:t>
      </w:r>
    </w:p>
    <w:p w:rsidR="00FA4612" w:rsidRDefault="00FA4612">
      <w:pPr>
        <w:spacing w:after="0" w:line="360" w:lineRule="auto"/>
        <w:ind w:firstLine="709"/>
        <w:jc w:val="both"/>
        <w:rPr>
          <w:color w:val="000000"/>
          <w:highlight w:val="white"/>
        </w:rPr>
      </w:pPr>
    </w:p>
    <w:p w:rsidR="00FA4612" w:rsidRPr="00EA6490" w:rsidRDefault="00FA4612">
      <w:pPr>
        <w:spacing w:line="240" w:lineRule="auto"/>
        <w:rPr>
          <w:b/>
          <w:bCs/>
          <w:sz w:val="24"/>
          <w:highlight w:val="white"/>
        </w:rPr>
      </w:pPr>
      <w:proofErr w:type="gramStart"/>
      <w:r w:rsidRPr="00EA6490">
        <w:rPr>
          <w:b/>
          <w:bCs/>
          <w:sz w:val="24"/>
          <w:highlight w:val="white"/>
        </w:rPr>
        <w:t>2</w:t>
      </w:r>
      <w:proofErr w:type="gramEnd"/>
      <w:r w:rsidRPr="00EA6490">
        <w:rPr>
          <w:b/>
          <w:bCs/>
          <w:sz w:val="24"/>
          <w:highlight w:val="white"/>
        </w:rPr>
        <w:t xml:space="preserve"> REVISÃO BIBLIOGRÁFICA</w:t>
      </w:r>
    </w:p>
    <w:p w:rsidR="00FA4612" w:rsidRDefault="00FA4612">
      <w:pPr>
        <w:spacing w:line="240" w:lineRule="auto"/>
        <w:rPr>
          <w:b/>
          <w:bCs/>
          <w:highlight w:val="white"/>
        </w:rPr>
      </w:pPr>
    </w:p>
    <w:p w:rsidR="0066643C" w:rsidRDefault="00FA4612" w:rsidP="0066643C">
      <w:pPr>
        <w:spacing w:after="0" w:line="360" w:lineRule="auto"/>
        <w:rPr>
          <w:b/>
          <w:i/>
          <w:iCs/>
          <w:highlight w:val="white"/>
        </w:rPr>
      </w:pPr>
      <w:r w:rsidRPr="009E0481">
        <w:rPr>
          <w:b/>
          <w:highlight w:val="white"/>
        </w:rPr>
        <w:t xml:space="preserve">2.1 </w:t>
      </w:r>
      <w:r w:rsidRPr="009E0481">
        <w:rPr>
          <w:b/>
          <w:i/>
          <w:iCs/>
          <w:highlight w:val="white"/>
        </w:rPr>
        <w:t>Comunidades quilombolas: uma visão conceitual</w:t>
      </w:r>
    </w:p>
    <w:p w:rsidR="00FA4612" w:rsidRPr="00EA6490" w:rsidRDefault="00FA4612" w:rsidP="0066643C">
      <w:pPr>
        <w:spacing w:after="0" w:line="360" w:lineRule="auto"/>
        <w:ind w:firstLine="720"/>
        <w:jc w:val="both"/>
        <w:rPr>
          <w:b/>
          <w:i/>
          <w:iCs/>
          <w:highlight w:val="white"/>
        </w:rPr>
      </w:pPr>
      <w:r>
        <w:rPr>
          <w:highlight w:val="white"/>
        </w:rPr>
        <w:t xml:space="preserve">Conforme Decreto n° 4.887/2003, comunidades quilombolas caracterizam-se por serem grupos étnico-raciais que seguem critérios de </w:t>
      </w:r>
      <w:proofErr w:type="spellStart"/>
      <w:r>
        <w:rPr>
          <w:highlight w:val="white"/>
        </w:rPr>
        <w:t>autoatribuição</w:t>
      </w:r>
      <w:proofErr w:type="spellEnd"/>
      <w:r>
        <w:rPr>
          <w:highlight w:val="white"/>
        </w:rPr>
        <w:t>, com trajetória histórica própria e relações territoriais específicas ligadas à ancestralidade negra</w:t>
      </w:r>
      <w:r w:rsidR="00880605">
        <w:rPr>
          <w:highlight w:val="white"/>
        </w:rPr>
        <w:t xml:space="preserve"> e à opressão histórica sofrida.</w:t>
      </w:r>
    </w:p>
    <w:p w:rsidR="00FA4612" w:rsidRDefault="00FA4612" w:rsidP="0066643C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Em relação à origem etimológica do termo quilombo, </w:t>
      </w:r>
      <w:r w:rsidR="00342044">
        <w:t>convenciona-se</w:t>
      </w:r>
      <w:r w:rsidRPr="00880605">
        <w:t xml:space="preserve"> que o </w:t>
      </w:r>
      <w:r w:rsidR="00880605" w:rsidRPr="00880605">
        <w:t>mesmo</w:t>
      </w:r>
      <w:r w:rsidRPr="00880605">
        <w:t xml:space="preserve"> foi </w:t>
      </w:r>
      <w:r>
        <w:rPr>
          <w:highlight w:val="white"/>
        </w:rPr>
        <w:t>cunhado a partir do aportuguesamento da palavra “</w:t>
      </w:r>
      <w:proofErr w:type="spellStart"/>
      <w:r>
        <w:rPr>
          <w:highlight w:val="white"/>
        </w:rPr>
        <w:t>kilombo</w:t>
      </w:r>
      <w:proofErr w:type="spellEnd"/>
      <w:r>
        <w:rPr>
          <w:highlight w:val="white"/>
        </w:rPr>
        <w:t xml:space="preserve">”, vocábulo originário dos povos de língua </w:t>
      </w:r>
      <w:proofErr w:type="spellStart"/>
      <w:r>
        <w:rPr>
          <w:highlight w:val="white"/>
        </w:rPr>
        <w:t>Bantu</w:t>
      </w:r>
      <w:proofErr w:type="spellEnd"/>
      <w:r>
        <w:rPr>
          <w:highlight w:val="white"/>
        </w:rPr>
        <w:t>, habitantes da zona centro-oeste africana que foram trazidos e escravizados em território brasileiro. Recuperando essa relação com a matriz continental, o mesmo ainda de</w:t>
      </w:r>
      <w:r w:rsidR="00C14CEF">
        <w:rPr>
          <w:highlight w:val="white"/>
        </w:rPr>
        <w:t xml:space="preserve">staca que “o quilombo no Brasil </w:t>
      </w:r>
      <w:r>
        <w:rPr>
          <w:highlight w:val="white"/>
        </w:rPr>
        <w:t xml:space="preserve">é, sem dúvida, uma cópia do quilombo africano reconstituído pelos escravizados para se opor a uma estrutura escravocrata, pela implantação de outra estrutura política na qual se encontravam todos os oprimidos” </w:t>
      </w:r>
      <w:r w:rsidRPr="00880605">
        <w:t xml:space="preserve">(MUNANGA, </w:t>
      </w:r>
      <w:r w:rsidRPr="00880605">
        <w:rPr>
          <w:color w:val="auto"/>
        </w:rPr>
        <w:t>1996, p.</w:t>
      </w:r>
      <w:r w:rsidR="00880605" w:rsidRPr="00880605">
        <w:rPr>
          <w:color w:val="auto"/>
        </w:rPr>
        <w:t>60</w:t>
      </w:r>
      <w:r w:rsidRPr="00880605">
        <w:rPr>
          <w:color w:val="auto"/>
        </w:rPr>
        <w:t>).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 w:rsidRPr="00935727">
        <w:rPr>
          <w:color w:val="auto"/>
          <w:highlight w:val="white"/>
        </w:rPr>
        <w:t xml:space="preserve">Conforme </w:t>
      </w:r>
      <w:proofErr w:type="spellStart"/>
      <w:r w:rsidRPr="00935727">
        <w:rPr>
          <w:color w:val="auto"/>
          <w:highlight w:val="white"/>
        </w:rPr>
        <w:t>O'dwyer</w:t>
      </w:r>
      <w:proofErr w:type="spellEnd"/>
      <w:r w:rsidRPr="00935727">
        <w:rPr>
          <w:color w:val="auto"/>
          <w:highlight w:val="white"/>
        </w:rPr>
        <w:t xml:space="preserve"> (2001), a expressão “remanescentes de quilombos” que emerge na </w:t>
      </w:r>
      <w:proofErr w:type="spellStart"/>
      <w:r w:rsidRPr="00935727">
        <w:rPr>
          <w:color w:val="auto"/>
          <w:highlight w:val="white"/>
        </w:rPr>
        <w:t>Assembléia</w:t>
      </w:r>
      <w:proofErr w:type="spellEnd"/>
      <w:r w:rsidRPr="00935727">
        <w:rPr>
          <w:color w:val="auto"/>
          <w:highlight w:val="white"/>
        </w:rPr>
        <w:t xml:space="preserve"> Constituinte de 1988, é oriunda de uma ampla discussão travada no âmbito dos movimentos negros e entre parlamentares envolvidos com a luta </w:t>
      </w:r>
      <w:proofErr w:type="spellStart"/>
      <w:proofErr w:type="gramStart"/>
      <w:r w:rsidRPr="00935727">
        <w:rPr>
          <w:color w:val="auto"/>
          <w:highlight w:val="white"/>
        </w:rPr>
        <w:t>anti-racista</w:t>
      </w:r>
      <w:proofErr w:type="spellEnd"/>
      <w:proofErr w:type="gramEnd"/>
      <w:r w:rsidRPr="00935727">
        <w:rPr>
          <w:color w:val="auto"/>
          <w:highlight w:val="white"/>
        </w:rPr>
        <w:t>. O termo é invocado para fazer frente à reivindicação de uma “dívida histórica” que a nação teria com os afro-brasileiros em consequência de um</w:t>
      </w:r>
      <w:r>
        <w:rPr>
          <w:highlight w:val="white"/>
        </w:rPr>
        <w:t xml:space="preserve"> processo histórico escravocrata. Nesse ponto, incluem-se pautas como as políticas de ações afirmativas e a reivindicação fundiária que, desde os anos 1930, já permeavam o cenário brasileiro. </w:t>
      </w:r>
    </w:p>
    <w:p w:rsidR="00FA4612" w:rsidRPr="007A1ABB" w:rsidRDefault="00FA4612">
      <w:pPr>
        <w:spacing w:after="0" w:line="360" w:lineRule="auto"/>
        <w:ind w:firstLine="720"/>
        <w:jc w:val="both"/>
        <w:rPr>
          <w:highlight w:val="yellow"/>
        </w:rPr>
      </w:pPr>
      <w:r>
        <w:rPr>
          <w:highlight w:val="white"/>
        </w:rPr>
        <w:t>Analisadas pela perspectiva do</w:t>
      </w:r>
      <w:r w:rsidR="0003459A">
        <w:rPr>
          <w:highlight w:val="white"/>
        </w:rPr>
        <w:t xml:space="preserve"> movimento negro, as ideias de “</w:t>
      </w:r>
      <w:r>
        <w:rPr>
          <w:highlight w:val="white"/>
        </w:rPr>
        <w:t>reparação de um processo inacabado” podem ser delineadas em dois planos: “a herdada dos antigos senhores e a marca que ficou em forma de estigma, seus efeitos simbólicos geradores</w:t>
      </w:r>
      <w:r w:rsidR="003313BC">
        <w:rPr>
          <w:highlight w:val="white"/>
        </w:rPr>
        <w:t xml:space="preserve"> de novas situações de exclusão</w:t>
      </w:r>
      <w:r>
        <w:rPr>
          <w:highlight w:val="white"/>
        </w:rPr>
        <w:t>”</w:t>
      </w:r>
      <w:r w:rsidRPr="008D1B5F">
        <w:rPr>
          <w:highlight w:val="white"/>
        </w:rPr>
        <w:t xml:space="preserve"> </w:t>
      </w:r>
      <w:r w:rsidR="002B56AA">
        <w:rPr>
          <w:highlight w:val="white"/>
        </w:rPr>
        <w:t>(</w:t>
      </w:r>
      <w:r w:rsidR="0003459A">
        <w:rPr>
          <w:highlight w:val="white"/>
        </w:rPr>
        <w:t>LEITE</w:t>
      </w:r>
      <w:r w:rsidR="0086183E">
        <w:rPr>
          <w:highlight w:val="white"/>
        </w:rPr>
        <w:t>, 2000</w:t>
      </w:r>
      <w:r w:rsidR="008E310C">
        <w:rPr>
          <w:highlight w:val="white"/>
        </w:rPr>
        <w:t>, p.333</w:t>
      </w:r>
      <w:r w:rsidR="002B56AA">
        <w:rPr>
          <w:highlight w:val="white"/>
        </w:rPr>
        <w:t>).</w:t>
      </w:r>
      <w:r>
        <w:rPr>
          <w:highlight w:val="white"/>
        </w:rPr>
        <w:t xml:space="preserve"> </w:t>
      </w:r>
      <w:r w:rsidR="0086183E">
        <w:rPr>
          <w:highlight w:val="white"/>
        </w:rPr>
        <w:t>Seus defensores cria</w:t>
      </w:r>
      <w:r w:rsidR="00C97F92">
        <w:rPr>
          <w:highlight w:val="white"/>
        </w:rPr>
        <w:t>ra</w:t>
      </w:r>
      <w:r w:rsidR="0086183E">
        <w:rPr>
          <w:highlight w:val="white"/>
        </w:rPr>
        <w:t xml:space="preserve">m pela composição do termo </w:t>
      </w:r>
      <w:r w:rsidR="00BD3BCA">
        <w:rPr>
          <w:highlight w:val="white"/>
        </w:rPr>
        <w:t>“</w:t>
      </w:r>
      <w:r w:rsidR="0086183E">
        <w:rPr>
          <w:highlight w:val="white"/>
        </w:rPr>
        <w:t>quilombo</w:t>
      </w:r>
      <w:r w:rsidR="00BD3BCA">
        <w:rPr>
          <w:highlight w:val="white"/>
        </w:rPr>
        <w:t>”</w:t>
      </w:r>
      <w:r w:rsidR="0086183E">
        <w:rPr>
          <w:highlight w:val="white"/>
        </w:rPr>
        <w:t xml:space="preserve"> um elemento aglutinador na afirmação de uma identidade negra ainda fragmentada pelo modelo de desenvolvimento do Brasil após abolição da escravidão.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Nos últimos 30 anos, diversos movimentos negros se consolidaram em território nacional, em especial sob a forma de associações quilombolas. Essas organizações reivindicam o direito à permanência e o reconhecimento legal de posse da</w:t>
      </w:r>
      <w:r w:rsidR="00BD3BCA">
        <w:rPr>
          <w:highlight w:val="white"/>
        </w:rPr>
        <w:t>s</w:t>
      </w:r>
      <w:r>
        <w:rPr>
          <w:highlight w:val="white"/>
        </w:rPr>
        <w:t xml:space="preserve"> terras ocupadas e cultivadas para moradia e sustento, bem como exercício de suas crenças e demais </w:t>
      </w:r>
      <w:r>
        <w:rPr>
          <w:highlight w:val="white"/>
        </w:rPr>
        <w:lastRenderedPageBreak/>
        <w:t>especificidades socioculturais. Com mais de um quarto de existência, a Fundação Cultural Palmares, entidade governamental voltada para promoção e preservação da arte e da cultura afro-</w:t>
      </w:r>
      <w:r w:rsidR="00A76BFA">
        <w:rPr>
          <w:highlight w:val="white"/>
        </w:rPr>
        <w:t xml:space="preserve">brasileira, já emitiu </w:t>
      </w:r>
      <w:proofErr w:type="gramStart"/>
      <w:r w:rsidR="00A76BFA">
        <w:rPr>
          <w:highlight w:val="white"/>
        </w:rPr>
        <w:t xml:space="preserve">cerca de </w:t>
      </w:r>
      <w:r w:rsidR="00935727">
        <w:rPr>
          <w:highlight w:val="white"/>
        </w:rPr>
        <w:t xml:space="preserve">2 </w:t>
      </w:r>
      <w:r>
        <w:rPr>
          <w:highlight w:val="white"/>
        </w:rPr>
        <w:t>476</w:t>
      </w:r>
      <w:proofErr w:type="gramEnd"/>
      <w:r>
        <w:rPr>
          <w:highlight w:val="white"/>
        </w:rPr>
        <w:t xml:space="preserve"> certificações para comunidades quilombolas. O documento reconhece os direitos dessas comunidades e dá acesso aos programas sociais do governo federal.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No Rio Grande do Sul, existem aproximadamente 133 comunidades de remanescentes de quilombos com certidão expedida (</w:t>
      </w:r>
      <w:r w:rsidRPr="005D11BE">
        <w:t xml:space="preserve">FUNDAÇÃO </w:t>
      </w:r>
      <w:r>
        <w:rPr>
          <w:highlight w:val="white"/>
        </w:rPr>
        <w:t xml:space="preserve">PALMARES, 2019). São comunidades, em sua grande maioria, localizadas na zona rural, distantes de grandes centros urbanos e que não possuem a titularidade fundiária sobre seus territórios. </w:t>
      </w:r>
    </w:p>
    <w:p w:rsidR="00FA4612" w:rsidRDefault="00FA4612">
      <w:pPr>
        <w:spacing w:after="0" w:line="360" w:lineRule="auto"/>
        <w:ind w:firstLine="720"/>
        <w:jc w:val="both"/>
        <w:rPr>
          <w:color w:val="222222"/>
          <w:highlight w:val="white"/>
        </w:rPr>
      </w:pPr>
      <w:r>
        <w:rPr>
          <w:highlight w:val="white"/>
        </w:rPr>
        <w:t xml:space="preserve">Ameaçados pelo agronegócio, hidrelétricas, unidades de conservação, pecuária, mineração, rodovias e demais conflitos de ordem territorial, </w:t>
      </w:r>
      <w:proofErr w:type="gramStart"/>
      <w:r>
        <w:rPr>
          <w:highlight w:val="white"/>
        </w:rPr>
        <w:t>muitos quilombos tem</w:t>
      </w:r>
      <w:proofErr w:type="gramEnd"/>
      <w:r>
        <w:rPr>
          <w:highlight w:val="white"/>
        </w:rPr>
        <w:t xml:space="preserve"> suas atividades dificultadas. </w:t>
      </w:r>
      <w:proofErr w:type="spellStart"/>
      <w:r>
        <w:rPr>
          <w:highlight w:val="white"/>
        </w:rPr>
        <w:t>Hasenbalg</w:t>
      </w:r>
      <w:proofErr w:type="spellEnd"/>
      <w:r>
        <w:rPr>
          <w:highlight w:val="white"/>
        </w:rPr>
        <w:t xml:space="preserve"> e Silva (1988) retratam esses conflitos como um traço negativo do processo abolicionista. Historicamente, os negros foram desqualificados e o lugar onde habitam ignorados pelo poder público</w:t>
      </w:r>
      <w:r w:rsidRPr="00EA783E">
        <w:t xml:space="preserve">, </w:t>
      </w:r>
      <w:r w:rsidR="00EA783E">
        <w:t>pressionados</w:t>
      </w:r>
      <w:r w:rsidRPr="00EA783E">
        <w:t xml:space="preserve"> </w:t>
      </w:r>
      <w:r w:rsidR="00EA783E">
        <w:rPr>
          <w:highlight w:val="white"/>
        </w:rPr>
        <w:t>por</w:t>
      </w:r>
      <w:r>
        <w:rPr>
          <w:highlight w:val="white"/>
        </w:rPr>
        <w:t xml:space="preserve"> uma política de branqueamento da população brasileira. Essa exclusão está evidenciada nos índices de desigualdade, na cor da pele da população mais pobre e </w:t>
      </w:r>
      <w:r w:rsidR="00496AC0">
        <w:rPr>
          <w:highlight w:val="white"/>
        </w:rPr>
        <w:t>em suas condições habitacionais, nem sempre adequadas,</w:t>
      </w:r>
      <w:r>
        <w:rPr>
          <w:highlight w:val="white"/>
        </w:rPr>
        <w:t xml:space="preserve"> que perduram até os dias de hoje.</w:t>
      </w:r>
    </w:p>
    <w:p w:rsidR="00FA4612" w:rsidRDefault="00FA4612" w:rsidP="00014872">
      <w:pPr>
        <w:spacing w:after="0"/>
        <w:rPr>
          <w:color w:val="222222"/>
          <w:sz w:val="20"/>
          <w:szCs w:val="20"/>
          <w:highlight w:val="white"/>
        </w:rPr>
      </w:pPr>
    </w:p>
    <w:p w:rsidR="009E0481" w:rsidRPr="009E0481" w:rsidRDefault="00FA4612" w:rsidP="00014872">
      <w:pPr>
        <w:spacing w:after="0" w:line="360" w:lineRule="auto"/>
        <w:rPr>
          <w:b/>
          <w:i/>
          <w:iCs/>
          <w:highlight w:val="white"/>
        </w:rPr>
      </w:pPr>
      <w:proofErr w:type="gramStart"/>
      <w:r w:rsidRPr="009E0481">
        <w:rPr>
          <w:b/>
          <w:highlight w:val="white"/>
        </w:rPr>
        <w:t xml:space="preserve">2.2 </w:t>
      </w:r>
      <w:r w:rsidRPr="009E0481">
        <w:rPr>
          <w:b/>
          <w:i/>
          <w:iCs/>
          <w:highlight w:val="white"/>
        </w:rPr>
        <w:t>Saneamento</w:t>
      </w:r>
      <w:proofErr w:type="gramEnd"/>
      <w:r w:rsidRPr="009E0481">
        <w:rPr>
          <w:b/>
          <w:i/>
          <w:iCs/>
          <w:highlight w:val="white"/>
        </w:rPr>
        <w:t xml:space="preserve"> Básico: panorama geral</w:t>
      </w:r>
    </w:p>
    <w:p w:rsidR="00FA4612" w:rsidRDefault="00FA4612" w:rsidP="0001487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Por definição, saneamento é o conjunto de medidas que visa preservar ou modificar as condições do meio ambiente com a finalidade de prevenir doenças e promover a saúde, melhorar a qualidade de vida da população, a produtividade do indivíduo e facilitar a atividade econômica (INSTITUTO TRATA BRASIL, 2019). 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É um serviço público, cujo acesso deve ser garantido de forma universal e integral tendo em vista que um dos maiores riscos associados à saúde humana é a falta d</w:t>
      </w:r>
      <w:r w:rsidR="005E6F8D">
        <w:rPr>
          <w:highlight w:val="white"/>
        </w:rPr>
        <w:t>e saneamento básico (MONTGOMERY e</w:t>
      </w:r>
      <w:r>
        <w:rPr>
          <w:highlight w:val="white"/>
        </w:rPr>
        <w:t xml:space="preserve"> ELIMELECH, 2007). Conforme relatam </w:t>
      </w:r>
      <w:proofErr w:type="spellStart"/>
      <w:r>
        <w:rPr>
          <w:highlight w:val="white"/>
        </w:rPr>
        <w:t>Lenzi</w:t>
      </w:r>
      <w:proofErr w:type="spellEnd"/>
      <w:r>
        <w:rPr>
          <w:highlight w:val="white"/>
        </w:rPr>
        <w:t xml:space="preserve"> </w:t>
      </w:r>
      <w:proofErr w:type="gramStart"/>
      <w:r w:rsidRPr="00540928">
        <w:rPr>
          <w:i/>
          <w:iCs/>
          <w:highlight w:val="white"/>
        </w:rPr>
        <w:t>et</w:t>
      </w:r>
      <w:proofErr w:type="gramEnd"/>
      <w:r w:rsidRPr="00540928">
        <w:rPr>
          <w:i/>
          <w:iCs/>
          <w:highlight w:val="white"/>
        </w:rPr>
        <w:t xml:space="preserve"> al</w:t>
      </w:r>
      <w:r>
        <w:rPr>
          <w:i/>
          <w:iCs/>
          <w:highlight w:val="white"/>
        </w:rPr>
        <w:t>.</w:t>
      </w:r>
      <w:r>
        <w:rPr>
          <w:highlight w:val="white"/>
        </w:rPr>
        <w:t xml:space="preserve"> (2000), é comum no esgoto doméstico a presença de bactérias (</w:t>
      </w:r>
      <w:r>
        <w:rPr>
          <w:i/>
          <w:iCs/>
          <w:highlight w:val="white"/>
        </w:rPr>
        <w:t xml:space="preserve">Escherichia coli, </w:t>
      </w:r>
      <w:proofErr w:type="spellStart"/>
      <w:r>
        <w:rPr>
          <w:i/>
          <w:iCs/>
          <w:highlight w:val="white"/>
        </w:rPr>
        <w:t>Salmonella</w:t>
      </w:r>
      <w:proofErr w:type="spellEnd"/>
      <w:r>
        <w:rPr>
          <w:i/>
          <w:iCs/>
          <w:highlight w:val="white"/>
        </w:rPr>
        <w:t xml:space="preserve"> sp.), </w:t>
      </w:r>
      <w:r>
        <w:rPr>
          <w:highlight w:val="white"/>
        </w:rPr>
        <w:t>vírus</w:t>
      </w:r>
      <w:r>
        <w:rPr>
          <w:i/>
          <w:iCs/>
          <w:highlight w:val="white"/>
        </w:rPr>
        <w:t xml:space="preserve"> (adenovírus, hepatite)</w:t>
      </w:r>
      <w:r>
        <w:rPr>
          <w:highlight w:val="white"/>
        </w:rPr>
        <w:t xml:space="preserve"> e parasitos</w:t>
      </w:r>
      <w:r>
        <w:rPr>
          <w:i/>
          <w:iCs/>
          <w:highlight w:val="white"/>
        </w:rPr>
        <w:t xml:space="preserve"> (</w:t>
      </w:r>
      <w:proofErr w:type="spellStart"/>
      <w:r>
        <w:rPr>
          <w:i/>
          <w:iCs/>
          <w:highlight w:val="white"/>
        </w:rPr>
        <w:t>Giardia</w:t>
      </w:r>
      <w:proofErr w:type="spellEnd"/>
      <w:r>
        <w:rPr>
          <w:i/>
          <w:iCs/>
          <w:highlight w:val="white"/>
        </w:rPr>
        <w:t xml:space="preserve"> lambia, Ascaris lumbricoides</w:t>
      </w:r>
      <w:r>
        <w:rPr>
          <w:highlight w:val="white"/>
        </w:rPr>
        <w:t>), amplamente relacionados à ocorrência de doenças típicas de locais com baixos índices de cobertura de saneamento.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Ainda assim, segundo a Organização Mundial da Saúde (OMS), </w:t>
      </w:r>
      <w:proofErr w:type="gramStart"/>
      <w:r>
        <w:rPr>
          <w:highlight w:val="white"/>
        </w:rPr>
        <w:t>7</w:t>
      </w:r>
      <w:proofErr w:type="gramEnd"/>
      <w:r>
        <w:rPr>
          <w:highlight w:val="white"/>
        </w:rPr>
        <w:t xml:space="preserve"> em cada 10 pessoas no mundo vivem sem acesso a serviços de saneamento básico. São aproximadamente 2,4 bilhões de pessoas no mundo vivendo sem serviços básicos de tratamento de água e coleta de esgoto (INSTITUTO TRATA BRASIL, 2019).   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Essa situação é ainda mais alarmante em nações subdesenvolvidas onde o processo histórico levou a rápida e desordenada expansão do espaço urbano (CABEDO JÚNIOR </w:t>
      </w:r>
      <w:proofErr w:type="gramStart"/>
      <w:r w:rsidRPr="00540928">
        <w:rPr>
          <w:i/>
          <w:iCs/>
          <w:highlight w:val="white"/>
        </w:rPr>
        <w:t>et</w:t>
      </w:r>
      <w:proofErr w:type="gramEnd"/>
      <w:r w:rsidRPr="00540928">
        <w:rPr>
          <w:i/>
          <w:iCs/>
          <w:highlight w:val="white"/>
        </w:rPr>
        <w:t xml:space="preserve"> </w:t>
      </w:r>
      <w:r w:rsidRPr="00540928">
        <w:rPr>
          <w:i/>
          <w:iCs/>
          <w:highlight w:val="white"/>
        </w:rPr>
        <w:lastRenderedPageBreak/>
        <w:t>al.</w:t>
      </w:r>
      <w:r>
        <w:rPr>
          <w:highlight w:val="white"/>
        </w:rPr>
        <w:t>, 2018).</w:t>
      </w:r>
      <w:r w:rsidR="009B451D">
        <w:rPr>
          <w:highlight w:val="white"/>
        </w:rPr>
        <w:t xml:space="preserve"> No Brasil,</w:t>
      </w:r>
      <w:r>
        <w:rPr>
          <w:highlight w:val="white"/>
        </w:rPr>
        <w:t xml:space="preserve"> </w:t>
      </w:r>
      <w:r w:rsidR="009B451D">
        <w:t xml:space="preserve">embora </w:t>
      </w:r>
      <w:proofErr w:type="gramStart"/>
      <w:r w:rsidR="009B451D" w:rsidRPr="009B451D">
        <w:t>cerca de 93</w:t>
      </w:r>
      <w:proofErr w:type="gramEnd"/>
      <w:r w:rsidR="009B451D" w:rsidRPr="009B451D">
        <w:t>%</w:t>
      </w:r>
      <w:r w:rsidR="009B451D">
        <w:t xml:space="preserve"> da zona urbana possua acesso a serviços de</w:t>
      </w:r>
      <w:r w:rsidR="009B451D" w:rsidRPr="009B451D">
        <w:t xml:space="preserve"> abastecimento, apenas 73% do esgoto é coletado e 46% tratado</w:t>
      </w:r>
      <w:r w:rsidR="009B451D" w:rsidRPr="009B451D">
        <w:rPr>
          <w:highlight w:val="white"/>
        </w:rPr>
        <w:t xml:space="preserve"> </w:t>
      </w:r>
      <w:r>
        <w:rPr>
          <w:highlight w:val="white"/>
        </w:rPr>
        <w:t>(SNIS, 2018).</w:t>
      </w:r>
    </w:p>
    <w:p w:rsidR="00FA4612" w:rsidRPr="007A1ABB" w:rsidRDefault="00EA783E">
      <w:pPr>
        <w:spacing w:after="0" w:line="360" w:lineRule="auto"/>
        <w:ind w:firstLine="720"/>
        <w:jc w:val="both"/>
        <w:rPr>
          <w:highlight w:val="yellow"/>
        </w:rPr>
      </w:pPr>
      <w:r>
        <w:rPr>
          <w:highlight w:val="white"/>
        </w:rPr>
        <w:t>Alguns dos fatores apontados como entraves para o avanço do saneamento no Brasil são</w:t>
      </w:r>
      <w:r w:rsidR="00B51365">
        <w:rPr>
          <w:highlight w:val="white"/>
        </w:rPr>
        <w:t>:</w:t>
      </w:r>
      <w:r>
        <w:rPr>
          <w:highlight w:val="white"/>
        </w:rPr>
        <w:t xml:space="preserve"> a falta de planejamento a médio e longo prazo, volume insuficiente de investimentos, fragmentação das políticas públicas, deficiência</w:t>
      </w:r>
      <w:r w:rsidR="00172C6B">
        <w:rPr>
          <w:highlight w:val="white"/>
        </w:rPr>
        <w:t>s</w:t>
      </w:r>
      <w:r>
        <w:rPr>
          <w:highlight w:val="white"/>
        </w:rPr>
        <w:t xml:space="preserve"> na gestão das companhias de saneamento, a baixa qualidade técnica dos projetos, dificuldade para obtenção financiamentos e licenças para obras </w:t>
      </w:r>
      <w:r w:rsidR="00FA4612" w:rsidRPr="00EA783E">
        <w:t>(DE OLIVEIRA CARNEIRO</w:t>
      </w:r>
      <w:r w:rsidR="00C730E2">
        <w:t xml:space="preserve"> </w:t>
      </w:r>
      <w:proofErr w:type="gramStart"/>
      <w:r w:rsidR="00C730E2">
        <w:t>et</w:t>
      </w:r>
      <w:proofErr w:type="gramEnd"/>
      <w:r w:rsidR="00C730E2">
        <w:t xml:space="preserve"> al.</w:t>
      </w:r>
      <w:r w:rsidR="00FA4612" w:rsidRPr="00EA783E">
        <w:t>, 2018).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Na zona rural a situação é </w:t>
      </w:r>
      <w:r w:rsidRPr="00C730E2">
        <w:t xml:space="preserve">ainda mais </w:t>
      </w:r>
      <w:r w:rsidR="00C730E2" w:rsidRPr="00C730E2">
        <w:t xml:space="preserve">complexa </w:t>
      </w:r>
      <w:r w:rsidRPr="00C730E2">
        <w:t xml:space="preserve">e de </w:t>
      </w:r>
      <w:r>
        <w:rPr>
          <w:highlight w:val="white"/>
        </w:rPr>
        <w:t xml:space="preserve">difícil mensuração. </w:t>
      </w:r>
      <w:r w:rsidRPr="00540928">
        <w:t>Isso</w:t>
      </w:r>
      <w:r>
        <w:rPr>
          <w:highlight w:val="white"/>
        </w:rPr>
        <w:t xml:space="preserve"> porque é comum que os contratos de prestação de serviços se limitem às áreas urbanas, especialmente </w:t>
      </w:r>
      <w:r w:rsidR="00B51365">
        <w:rPr>
          <w:highlight w:val="white"/>
        </w:rPr>
        <w:t>nas</w:t>
      </w:r>
      <w:r>
        <w:rPr>
          <w:highlight w:val="white"/>
        </w:rPr>
        <w:t xml:space="preserve"> sedes distritais onde se concentra a maior parte dos domicílios. </w:t>
      </w:r>
      <w:r w:rsidR="00B427F9">
        <w:rPr>
          <w:highlight w:val="white"/>
        </w:rPr>
        <w:t xml:space="preserve">Isso </w:t>
      </w:r>
      <w:r>
        <w:rPr>
          <w:highlight w:val="white"/>
        </w:rPr>
        <w:t>implica que os pequenos aglomerados urbanos e áreas rurais tenham atendimento precário em relação aos serviços de saneamento básico.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Nessas áreas, o maior </w:t>
      </w:r>
      <w:r>
        <w:rPr>
          <w:i/>
          <w:iCs/>
          <w:highlight w:val="white"/>
        </w:rPr>
        <w:t>déficit</w:t>
      </w:r>
      <w:r>
        <w:rPr>
          <w:highlight w:val="white"/>
        </w:rPr>
        <w:t xml:space="preserve"> ocorre na componente esgotamento sanitário, onde 54,2% dos domicílios possuem atendimento precário e 28,6% são considerados sem atendimento. </w:t>
      </w:r>
      <w:proofErr w:type="gramStart"/>
      <w:r>
        <w:rPr>
          <w:highlight w:val="white"/>
        </w:rPr>
        <w:t>A componente abastecimento</w:t>
      </w:r>
      <w:proofErr w:type="gramEnd"/>
      <w:r>
        <w:rPr>
          <w:highlight w:val="white"/>
        </w:rPr>
        <w:t xml:space="preserve"> de água tem 35,4% dos domicílios em situação de </w:t>
      </w:r>
      <w:r>
        <w:rPr>
          <w:i/>
          <w:iCs/>
          <w:highlight w:val="white"/>
        </w:rPr>
        <w:t>déficit</w:t>
      </w:r>
      <w:r w:rsidR="00BA4D02">
        <w:rPr>
          <w:highlight w:val="white"/>
        </w:rPr>
        <w:t xml:space="preserve"> (FUNASA, 2019</w:t>
      </w:r>
      <w:r>
        <w:rPr>
          <w:highlight w:val="white"/>
        </w:rPr>
        <w:t xml:space="preserve">). Na zona rural também estão lotados cerca de 50% da população considerada em situação de extrema pobreza residente no país, ou seja, pessoas que vivem com uma renda inferior a R$ 70 reais </w:t>
      </w:r>
      <w:r>
        <w:rPr>
          <w:i/>
          <w:iCs/>
          <w:highlight w:val="white"/>
        </w:rPr>
        <w:t>per capita</w:t>
      </w:r>
      <w:r>
        <w:rPr>
          <w:highlight w:val="white"/>
        </w:rPr>
        <w:t xml:space="preserve"> por mês (IBGE, 2010).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O panorama de acesso a saneamento básico em comunidades tradicionais ainda é bastante desconhecido. Não existe um indicador específico sobre essas comunidades dentro do Sistema Nacional de Informações Sobre Saneamento - SNIS. Estudos pontuais, no entanto, demonstram uma realidade bastante dura, especialmente quando essas comunidades estão localizadas distantes</w:t>
      </w:r>
      <w:r w:rsidR="00EF22BC">
        <w:rPr>
          <w:highlight w:val="white"/>
        </w:rPr>
        <w:t xml:space="preserve"> de centros urbanos e em pontos de difícil acesso.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Estudos de Amorim (2013) na comunidade quilombola Boqueirão, município de Vitória da Conquista, na Bahia, abordam a escala do problema. Suas observações relataram que </w:t>
      </w:r>
      <w:proofErr w:type="gramStart"/>
      <w:r>
        <w:rPr>
          <w:highlight w:val="white"/>
        </w:rPr>
        <w:t>cerca de 88</w:t>
      </w:r>
      <w:proofErr w:type="gramEnd"/>
      <w:r>
        <w:rPr>
          <w:highlight w:val="white"/>
        </w:rPr>
        <w:t xml:space="preserve">% da população da comunidade não possuía acesso a água encanada, 44% eliminava as excretas (fezes e urina) a “céu aberto”, e 75% não possuía sanitário na residência, sendo lançados os dejetos no solo ou em um açude (fonte de água para os moradores). </w:t>
      </w:r>
      <w:proofErr w:type="spellStart"/>
      <w:r>
        <w:rPr>
          <w:highlight w:val="white"/>
        </w:rPr>
        <w:t>Losekann</w:t>
      </w:r>
      <w:proofErr w:type="spellEnd"/>
      <w:r>
        <w:rPr>
          <w:highlight w:val="white"/>
        </w:rPr>
        <w:t xml:space="preserve"> (2009) constatou no Quilombo de Palma, interior do Rio Grande do Sul, a precariedade de instalações sanitárias de abastecimento e esgotamento sanitário. O esgoto doméstico descartado em valas a céu aberto e em contato direto com os animais, compunha um ambiente bastante insalubre e longe dos padrões ideais de qualidade ambiental e sanitária.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Essas condições contribuem com a precária condição de vida da população e para a insalubridade ambiental. Muitas mortes e internações hospitalares poderiam ser minimizadas ou até mesmo evitadas se houvesse a universalização do saneamento. Nesse sentido, Souza et. </w:t>
      </w:r>
      <w:proofErr w:type="gramStart"/>
      <w:r>
        <w:rPr>
          <w:highlight w:val="white"/>
        </w:rPr>
        <w:t>al</w:t>
      </w:r>
      <w:proofErr w:type="gramEnd"/>
      <w:r>
        <w:rPr>
          <w:highlight w:val="white"/>
        </w:rPr>
        <w:t xml:space="preserve"> (2015) alertam que há uma grave violação de um direito humano </w:t>
      </w:r>
      <w:r>
        <w:rPr>
          <w:highlight w:val="white"/>
        </w:rPr>
        <w:lastRenderedPageBreak/>
        <w:t xml:space="preserve">essencial, conforme declaração da ONU em 2010. Um contingente expressivo </w:t>
      </w:r>
      <w:r w:rsidR="00444D68">
        <w:rPr>
          <w:highlight w:val="white"/>
        </w:rPr>
        <w:t xml:space="preserve">de pessoas </w:t>
      </w:r>
      <w:r>
        <w:rPr>
          <w:highlight w:val="white"/>
        </w:rPr>
        <w:t>vive em condições indignas de acesso a bens e serviços amplamente considerados essenciais ao pleno gozo da vida e da realização social.</w:t>
      </w:r>
    </w:p>
    <w:p w:rsidR="00B734B5" w:rsidRDefault="00FA4612" w:rsidP="00246FD5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Além da relação direta com a qualidade de vida, o saneamento está intrinsecamente relacionado com o modelo de desenvolvimento. Ainda conforme Souza (2015</w:t>
      </w:r>
      <w:r w:rsidR="00447F62">
        <w:rPr>
          <w:highlight w:val="white"/>
        </w:rPr>
        <w:t>, p.8</w:t>
      </w:r>
      <w:r>
        <w:rPr>
          <w:highlight w:val="white"/>
        </w:rPr>
        <w:t>):</w:t>
      </w:r>
    </w:p>
    <w:p w:rsidR="00246FD5" w:rsidRPr="00943A6B" w:rsidRDefault="00246FD5" w:rsidP="00246FD5">
      <w:pPr>
        <w:spacing w:after="0" w:line="360" w:lineRule="auto"/>
        <w:ind w:firstLine="720"/>
        <w:jc w:val="both"/>
        <w:rPr>
          <w:highlight w:val="white"/>
        </w:rPr>
      </w:pPr>
    </w:p>
    <w:p w:rsidR="00FA4612" w:rsidRDefault="00FA4612" w:rsidP="00B734B5">
      <w:pPr>
        <w:spacing w:after="0" w:line="240" w:lineRule="auto"/>
        <w:ind w:left="2267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O saneamento deve ser reconhecido como uma política pública e social, o que implica em assumir determinado conceito que guiará as escolhas, diag</w:t>
      </w:r>
      <w:r w:rsidR="00C730E2">
        <w:rPr>
          <w:sz w:val="20"/>
          <w:szCs w:val="20"/>
          <w:highlight w:val="white"/>
        </w:rPr>
        <w:t xml:space="preserve">nosticar as condições de vida </w:t>
      </w:r>
      <w:r w:rsidRPr="00C730E2">
        <w:rPr>
          <w:sz w:val="20"/>
          <w:szCs w:val="20"/>
        </w:rPr>
        <w:t xml:space="preserve">e de acesso </w:t>
      </w:r>
      <w:r>
        <w:rPr>
          <w:sz w:val="20"/>
          <w:szCs w:val="20"/>
          <w:highlight w:val="white"/>
        </w:rPr>
        <w:t>aos serviços e propor alternativas tecnológicas, modelos de gestão e abordagens socioculturais adequadas. E, ainda, definir prioridades na alocação dos investimentos, ponto nevrálgico</w:t>
      </w:r>
      <w:r w:rsidR="00447F62">
        <w:rPr>
          <w:sz w:val="20"/>
          <w:szCs w:val="20"/>
          <w:highlight w:val="white"/>
        </w:rPr>
        <w:t xml:space="preserve"> de qualquer política pública. </w:t>
      </w:r>
    </w:p>
    <w:p w:rsidR="00943A6B" w:rsidRDefault="00943A6B" w:rsidP="00B734B5">
      <w:pPr>
        <w:spacing w:after="0" w:line="240" w:lineRule="auto"/>
        <w:ind w:left="2267"/>
        <w:jc w:val="both"/>
        <w:rPr>
          <w:sz w:val="20"/>
          <w:szCs w:val="20"/>
          <w:highlight w:val="white"/>
        </w:rPr>
      </w:pPr>
    </w:p>
    <w:p w:rsidR="00B734B5" w:rsidRDefault="00B734B5" w:rsidP="00943A6B">
      <w:pPr>
        <w:spacing w:after="0" w:line="240" w:lineRule="auto"/>
        <w:jc w:val="both"/>
        <w:rPr>
          <w:sz w:val="20"/>
          <w:szCs w:val="20"/>
          <w:highlight w:val="white"/>
        </w:rPr>
      </w:pP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A Política Nacional de Desenvolvimento Sustentável dos Povos e Comunidades Tradicionais, instituída pelo Decreto n° 6040/2007, apresenta como um de seus anseios </w:t>
      </w:r>
      <w:proofErr w:type="gramStart"/>
      <w:r>
        <w:rPr>
          <w:highlight w:val="white"/>
        </w:rPr>
        <w:t>garantir</w:t>
      </w:r>
      <w:proofErr w:type="gramEnd"/>
      <w:r>
        <w:rPr>
          <w:highlight w:val="white"/>
        </w:rPr>
        <w:t xml:space="preserve"> o pleno acesso aos serviços de saúde, sendo estes adequado</w:t>
      </w:r>
      <w:r w:rsidR="00246FD5">
        <w:rPr>
          <w:highlight w:val="white"/>
        </w:rPr>
        <w:t>s às suas especificidades socio</w:t>
      </w:r>
      <w:r>
        <w:rPr>
          <w:highlight w:val="white"/>
        </w:rPr>
        <w:t>culturais, suas concepções e práticas medicinais. Nela, também é estabelecida</w:t>
      </w:r>
      <w:r w:rsidR="00C730E2">
        <w:rPr>
          <w:highlight w:val="white"/>
        </w:rPr>
        <w:t>, no art. 3°, inciso IX,</w:t>
      </w:r>
      <w:r>
        <w:rPr>
          <w:highlight w:val="white"/>
        </w:rPr>
        <w:t xml:space="preserve"> a necessidade de “se criar e </w:t>
      </w:r>
      <w:proofErr w:type="gramStart"/>
      <w:r>
        <w:rPr>
          <w:highlight w:val="white"/>
        </w:rPr>
        <w:t>implementar</w:t>
      </w:r>
      <w:proofErr w:type="gramEnd"/>
      <w:r>
        <w:rPr>
          <w:highlight w:val="white"/>
        </w:rPr>
        <w:t>, urgentemente, uma política pública de saúde coletiva voltada aos povos e comunida</w:t>
      </w:r>
      <w:r w:rsidR="00C730E2">
        <w:rPr>
          <w:highlight w:val="white"/>
        </w:rPr>
        <w:t>de tradicionais” (BRASIL, 2007</w:t>
      </w:r>
      <w:r>
        <w:rPr>
          <w:highlight w:val="white"/>
        </w:rPr>
        <w:t xml:space="preserve">). 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Nesse sentido, a Política Nacional de Saúde Integral da População Negra, Portaria n° 992 do Ministério da Saúde, de 2009, busca ser um agente integrador com vistas a ampliar o acesso a serviços de saúde da população negra, em especial da população quilombola. A portaria ainda busca incentivar a produção do conhecimento científico e tecnológico em saúde para essas populações.</w:t>
      </w:r>
    </w:p>
    <w:p w:rsidR="00FA4612" w:rsidRDefault="00FA4612">
      <w:pPr>
        <w:spacing w:after="0" w:line="360" w:lineRule="auto"/>
        <w:jc w:val="both"/>
        <w:rPr>
          <w:highlight w:val="white"/>
        </w:rPr>
      </w:pPr>
      <w:r>
        <w:rPr>
          <w:highlight w:val="white"/>
        </w:rPr>
        <w:tab/>
        <w:t>O grande desafio, no entanto, é fazer com que essas políticas cheguem à população</w:t>
      </w:r>
      <w:r w:rsidR="00186E7B">
        <w:rPr>
          <w:highlight w:val="white"/>
        </w:rPr>
        <w:t xml:space="preserve"> mais</w:t>
      </w:r>
      <w:r>
        <w:rPr>
          <w:highlight w:val="white"/>
        </w:rPr>
        <w:t xml:space="preserve"> vulnerável. Haja vista, uma das maneiras de assim fazê-lo, é garantir subsídios através de estudos que possam nortear as ações governamentais ou até mesmo servirem de argumento às demandas requeridas.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</w:p>
    <w:p w:rsidR="00FA4612" w:rsidRPr="00EA6490" w:rsidRDefault="00FA4612">
      <w:pPr>
        <w:spacing w:after="0" w:line="360" w:lineRule="auto"/>
        <w:jc w:val="both"/>
        <w:rPr>
          <w:b/>
          <w:bCs/>
          <w:sz w:val="24"/>
          <w:highlight w:val="white"/>
        </w:rPr>
      </w:pPr>
      <w:proofErr w:type="gramStart"/>
      <w:r w:rsidRPr="00EA6490">
        <w:rPr>
          <w:b/>
          <w:bCs/>
          <w:sz w:val="24"/>
          <w:highlight w:val="white"/>
        </w:rPr>
        <w:t>3</w:t>
      </w:r>
      <w:proofErr w:type="gramEnd"/>
      <w:r w:rsidRPr="00EA6490">
        <w:rPr>
          <w:b/>
          <w:bCs/>
          <w:sz w:val="24"/>
          <w:highlight w:val="white"/>
        </w:rPr>
        <w:t xml:space="preserve"> METODOLOGIA</w:t>
      </w:r>
    </w:p>
    <w:p w:rsidR="00FA4612" w:rsidRDefault="00FA4612">
      <w:pPr>
        <w:spacing w:after="0" w:line="360" w:lineRule="auto"/>
        <w:jc w:val="both"/>
        <w:rPr>
          <w:b/>
          <w:bCs/>
          <w:highlight w:val="white"/>
        </w:rPr>
      </w:pPr>
    </w:p>
    <w:p w:rsidR="009E0481" w:rsidRPr="009E0481" w:rsidRDefault="00FA4612">
      <w:pPr>
        <w:spacing w:after="0" w:line="360" w:lineRule="auto"/>
        <w:jc w:val="both"/>
        <w:rPr>
          <w:b/>
          <w:i/>
          <w:iCs/>
          <w:highlight w:val="white"/>
        </w:rPr>
      </w:pPr>
      <w:r w:rsidRPr="009E0481">
        <w:rPr>
          <w:b/>
          <w:highlight w:val="white"/>
        </w:rPr>
        <w:t xml:space="preserve">3.1 </w:t>
      </w:r>
      <w:r w:rsidRPr="009E0481">
        <w:rPr>
          <w:b/>
          <w:i/>
          <w:iCs/>
          <w:highlight w:val="white"/>
        </w:rPr>
        <w:t>Procedimentos Metodológicos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O presente trabalho deriva de uma ação de extensão universitária</w:t>
      </w:r>
      <w:r w:rsidRPr="00B62771">
        <w:t xml:space="preserve">, conduzida pelo Núcleo de Estudos e Extensão em Desenvolvimento Territorial (NEDET) e Incubadora Social (IS) da Universidade Federal de Santa Maria (UFSM), através do Programa de Extensão em Desenvolvimento Territorial do Centro Serra (PREDETER Centro Serra), </w:t>
      </w:r>
      <w:r>
        <w:rPr>
          <w:highlight w:val="white"/>
        </w:rPr>
        <w:t>q</w:t>
      </w:r>
      <w:r w:rsidR="00972D5F">
        <w:rPr>
          <w:highlight w:val="white"/>
        </w:rPr>
        <w:t>ue tem por objetivo assessorar a</w:t>
      </w:r>
      <w:r>
        <w:rPr>
          <w:highlight w:val="white"/>
        </w:rPr>
        <w:t xml:space="preserve">s instâncias de desenvolvimento do território Centro Serra do </w:t>
      </w:r>
      <w:r>
        <w:rPr>
          <w:highlight w:val="white"/>
        </w:rPr>
        <w:lastRenderedPageBreak/>
        <w:t>RS, bem como dar suporte aos grupos com projetos acolhidos pela Incubadora Social oriundos desse território.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 w:rsidRPr="00052B05">
        <w:t xml:space="preserve">O desenvolvimento do trabalho e das observações aqui </w:t>
      </w:r>
      <w:r w:rsidR="0060727C" w:rsidRPr="00052B05">
        <w:t>relatadas</w:t>
      </w:r>
      <w:r w:rsidRPr="00052B05">
        <w:t xml:space="preserve"> ocorreram </w:t>
      </w:r>
      <w:r>
        <w:rPr>
          <w:highlight w:val="white"/>
        </w:rPr>
        <w:t xml:space="preserve">no período de maio a novembro de 2018, através de visitas mensais à Comunidade Quilombola de Linha </w:t>
      </w:r>
      <w:proofErr w:type="spellStart"/>
      <w:r>
        <w:rPr>
          <w:highlight w:val="white"/>
        </w:rPr>
        <w:t>Fão</w:t>
      </w:r>
      <w:proofErr w:type="spellEnd"/>
      <w:r>
        <w:rPr>
          <w:highlight w:val="white"/>
        </w:rPr>
        <w:t xml:space="preserve">, município de Arroio do Tigre/RS. A escolha do Quilombo de Linha </w:t>
      </w:r>
      <w:proofErr w:type="spellStart"/>
      <w:r>
        <w:rPr>
          <w:highlight w:val="white"/>
        </w:rPr>
        <w:t>Fão</w:t>
      </w:r>
      <w:proofErr w:type="spellEnd"/>
      <w:r>
        <w:rPr>
          <w:highlight w:val="white"/>
        </w:rPr>
        <w:t xml:space="preserve"> se deu em atenção às precárias condições sanitárias encontradas na comunidade, que é beneficiária de projeto de incubação vinculado </w:t>
      </w:r>
      <w:proofErr w:type="gramStart"/>
      <w:r>
        <w:rPr>
          <w:highlight w:val="white"/>
        </w:rPr>
        <w:t>à</w:t>
      </w:r>
      <w:proofErr w:type="gramEnd"/>
      <w:r>
        <w:rPr>
          <w:highlight w:val="white"/>
        </w:rPr>
        <w:t xml:space="preserve">  IS-UFSM.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A fim de abordar a temática do saneamento básico no contexto da Comunidade Quilombola de Linha </w:t>
      </w:r>
      <w:proofErr w:type="spellStart"/>
      <w:r>
        <w:rPr>
          <w:highlight w:val="white"/>
        </w:rPr>
        <w:t>Fão</w:t>
      </w:r>
      <w:proofErr w:type="spellEnd"/>
      <w:r>
        <w:rPr>
          <w:highlight w:val="white"/>
        </w:rPr>
        <w:t>, recorr</w:t>
      </w:r>
      <w:r w:rsidR="00FD4B1E">
        <w:rPr>
          <w:highlight w:val="white"/>
        </w:rPr>
        <w:t>eu-se</w:t>
      </w:r>
      <w:r>
        <w:rPr>
          <w:highlight w:val="white"/>
        </w:rPr>
        <w:t xml:space="preserve"> à observação participante, leitura de paisagem e entrevistas abertas realizadas com pelo menos um representante de cada uma das 14 fam</w:t>
      </w:r>
      <w:r w:rsidR="006E20BB">
        <w:rPr>
          <w:highlight w:val="white"/>
        </w:rPr>
        <w:t>ílias residentes na comunidade.</w:t>
      </w:r>
      <w:r>
        <w:rPr>
          <w:highlight w:val="white"/>
        </w:rPr>
        <w:t xml:space="preserve"> Como ferramenta instrumental auxiliar, o local foi fotografado como forma de demonstrar aspectos do ambiente considerados como inadequados e/ou insalubres dentro das atuais prescrições advindas da ciência ambiental e sanitária. 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</w:p>
    <w:p w:rsidR="009E0481" w:rsidRPr="009E0481" w:rsidRDefault="00FA4612">
      <w:pPr>
        <w:spacing w:after="0" w:line="360" w:lineRule="auto"/>
        <w:jc w:val="both"/>
        <w:rPr>
          <w:b/>
          <w:i/>
          <w:iCs/>
          <w:highlight w:val="white"/>
        </w:rPr>
      </w:pPr>
      <w:proofErr w:type="gramStart"/>
      <w:r w:rsidRPr="009E0481">
        <w:rPr>
          <w:b/>
          <w:highlight w:val="white"/>
        </w:rPr>
        <w:t>3.2</w:t>
      </w:r>
      <w:r w:rsidR="009E0481" w:rsidRPr="009E0481">
        <w:rPr>
          <w:b/>
          <w:highlight w:val="white"/>
        </w:rPr>
        <w:t xml:space="preserve"> </w:t>
      </w:r>
      <w:r w:rsidRPr="009E0481">
        <w:rPr>
          <w:b/>
          <w:i/>
          <w:iCs/>
          <w:highlight w:val="white"/>
        </w:rPr>
        <w:t>Caracterização</w:t>
      </w:r>
      <w:proofErr w:type="gramEnd"/>
      <w:r w:rsidRPr="009E0481">
        <w:rPr>
          <w:b/>
          <w:i/>
          <w:iCs/>
          <w:highlight w:val="white"/>
        </w:rPr>
        <w:t xml:space="preserve"> da Área de Estudo</w:t>
      </w:r>
    </w:p>
    <w:p w:rsidR="00FA4612" w:rsidRDefault="00FA4612">
      <w:pPr>
        <w:spacing w:after="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A Comunidade Quilombola Linha </w:t>
      </w:r>
      <w:proofErr w:type="spellStart"/>
      <w:r>
        <w:rPr>
          <w:highlight w:val="white"/>
        </w:rPr>
        <w:t>Fão</w:t>
      </w:r>
      <w:proofErr w:type="spellEnd"/>
      <w:r>
        <w:rPr>
          <w:highlight w:val="white"/>
        </w:rPr>
        <w:t xml:space="preserve"> está localizada em Arroio do Ti</w:t>
      </w:r>
      <w:r w:rsidR="001E13AB">
        <w:rPr>
          <w:highlight w:val="white"/>
        </w:rPr>
        <w:t>gre, município d</w:t>
      </w:r>
      <w:r w:rsidR="002B7B46">
        <w:rPr>
          <w:highlight w:val="white"/>
        </w:rPr>
        <w:t xml:space="preserve">a região Centro </w:t>
      </w:r>
      <w:r>
        <w:rPr>
          <w:highlight w:val="white"/>
        </w:rPr>
        <w:t xml:space="preserve">Serra do Rio Grande do Sul, distante cerca de 250 km de Porto Alegre/RS. Com população estimada em 12.648 habitantes (IBGE, 2010) e área de 318 Km², a economia de Arroio do Tigre é voltada ao comércio, a pequenas indústrias de aberturas e móveis </w:t>
      </w:r>
      <w:proofErr w:type="gramStart"/>
      <w:r>
        <w:rPr>
          <w:highlight w:val="white"/>
        </w:rPr>
        <w:t>sob medida</w:t>
      </w:r>
      <w:proofErr w:type="gramEnd"/>
      <w:r>
        <w:rPr>
          <w:highlight w:val="white"/>
        </w:rPr>
        <w:t>, metalúrgicas, olarias, malharias, e atividades agrícolas diversas com destaque para a produção de tabaco e soja.</w:t>
      </w:r>
    </w:p>
    <w:p w:rsidR="00FA4612" w:rsidRPr="00235B1B" w:rsidRDefault="00FA4612">
      <w:pPr>
        <w:spacing w:after="0" w:line="360" w:lineRule="auto"/>
        <w:ind w:firstLine="720"/>
        <w:jc w:val="both"/>
      </w:pPr>
      <w:r>
        <w:rPr>
          <w:highlight w:val="white"/>
        </w:rPr>
        <w:t xml:space="preserve">A Comunidade Quilombola Linha </w:t>
      </w:r>
      <w:proofErr w:type="spellStart"/>
      <w:r>
        <w:rPr>
          <w:highlight w:val="white"/>
        </w:rPr>
        <w:t>Fão</w:t>
      </w:r>
      <w:proofErr w:type="spellEnd"/>
      <w:r>
        <w:rPr>
          <w:highlight w:val="white"/>
        </w:rPr>
        <w:t xml:space="preserve"> está localizada a cerca de </w:t>
      </w:r>
      <w:proofErr w:type="gramStart"/>
      <w:r>
        <w:rPr>
          <w:highlight w:val="white"/>
        </w:rPr>
        <w:t>30 Km</w:t>
      </w:r>
      <w:proofErr w:type="gramEnd"/>
      <w:r>
        <w:rPr>
          <w:highlight w:val="white"/>
        </w:rPr>
        <w:t xml:space="preserve"> do centro do município de Arroio do Tigre, na localidade de Sítio Novo. O terreno é bastante pedregoso, íngreme e possui vegetação esparsa em sua parte mais alta. As proximidades do território são circundadas por lavouras de soja, tabaco e ao norte, o Arroio dos Caixões, afluente do Rio </w:t>
      </w:r>
      <w:r w:rsidRPr="00235B1B">
        <w:t>Jacuí.</w:t>
      </w:r>
    </w:p>
    <w:p w:rsidR="00FA4612" w:rsidRDefault="00682F95">
      <w:pPr>
        <w:widowControl w:val="0"/>
        <w:spacing w:after="0" w:line="360" w:lineRule="auto"/>
        <w:ind w:firstLine="720"/>
        <w:jc w:val="both"/>
        <w:rPr>
          <w:highlight w:val="white"/>
        </w:rPr>
      </w:pPr>
      <w:r>
        <w:t>No local residem cerca</w:t>
      </w:r>
      <w:r w:rsidR="00FA4612" w:rsidRPr="00235B1B">
        <w:t xml:space="preserve"> 15 famílias qu</w:t>
      </w:r>
      <w:r w:rsidR="00935683">
        <w:t>ilombolas</w:t>
      </w:r>
      <w:r w:rsidR="00FA4612" w:rsidRPr="00235B1B">
        <w:t xml:space="preserve"> que dividem um espaço de aproximadamente </w:t>
      </w:r>
      <w:proofErr w:type="gramStart"/>
      <w:r w:rsidR="00FA4612" w:rsidRPr="00235B1B">
        <w:t>5</w:t>
      </w:r>
      <w:proofErr w:type="gramEnd"/>
      <w:r w:rsidR="00FA4612" w:rsidRPr="00235B1B">
        <w:t xml:space="preserve"> hectares de terra. Ao todo, fazem parte da comunidade cerca de 30 famílias que </w:t>
      </w:r>
      <w:r w:rsidR="003226F0">
        <w:t>ocupam os</w:t>
      </w:r>
      <w:r w:rsidR="00FA4612" w:rsidRPr="00235B1B">
        <w:t xml:space="preserve"> arredores do território</w:t>
      </w:r>
      <w:r w:rsidR="003226F0">
        <w:t xml:space="preserve"> quilombola</w:t>
      </w:r>
      <w:r w:rsidR="00FA4612" w:rsidRPr="00235B1B">
        <w:t xml:space="preserve"> como agregados de outros posseiros.</w:t>
      </w:r>
      <w:r w:rsidR="00FA4612">
        <w:t xml:space="preserve"> </w:t>
      </w:r>
      <w:r w:rsidR="00FA4612">
        <w:rPr>
          <w:highlight w:val="white"/>
        </w:rPr>
        <w:t xml:space="preserve">Conforme </w:t>
      </w:r>
      <w:proofErr w:type="spellStart"/>
      <w:r w:rsidR="00FA4612">
        <w:rPr>
          <w:highlight w:val="white"/>
        </w:rPr>
        <w:t>Honnef</w:t>
      </w:r>
      <w:proofErr w:type="spellEnd"/>
      <w:r w:rsidR="00FA4612">
        <w:rPr>
          <w:highlight w:val="white"/>
        </w:rPr>
        <w:t xml:space="preserve"> (2015), os registros escritos da história da comunidade ainda são escassos. Relatos das matriarcas indicam que a comunidade ocupa o local em Sítio Novo há mais de 40 anos. Originalmente, no entanto, ocupavam uma área de relevo plano e com terras aráveis</w:t>
      </w:r>
      <w:r w:rsidR="005F24ED">
        <w:rPr>
          <w:highlight w:val="white"/>
        </w:rPr>
        <w:t>,</w:t>
      </w:r>
      <w:r w:rsidR="00FA4612">
        <w:rPr>
          <w:highlight w:val="white"/>
        </w:rPr>
        <w:t xml:space="preserve"> localizada no distrito de </w:t>
      </w:r>
      <w:proofErr w:type="spellStart"/>
      <w:r w:rsidR="00FA4612">
        <w:rPr>
          <w:highlight w:val="white"/>
        </w:rPr>
        <w:t>Coloninha</w:t>
      </w:r>
      <w:proofErr w:type="spellEnd"/>
      <w:r w:rsidR="00FA4612">
        <w:rPr>
          <w:highlight w:val="white"/>
        </w:rPr>
        <w:t>.</w:t>
      </w:r>
    </w:p>
    <w:p w:rsidR="00FA4612" w:rsidRDefault="00FA4612">
      <w:pPr>
        <w:widowControl w:val="0"/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Para entender melhor esse retrospecto</w:t>
      </w:r>
      <w:r w:rsidRPr="005D11BE">
        <w:t xml:space="preserve">, é necessário apresentar Pedro Simão: um posseiro descendente de alemães que era dono de grande parte </w:t>
      </w:r>
      <w:r>
        <w:rPr>
          <w:highlight w:val="white"/>
        </w:rPr>
        <w:t xml:space="preserve">das terras da região. Com ele trabalhava Aparício Miranda, um </w:t>
      </w:r>
      <w:proofErr w:type="spellStart"/>
      <w:r>
        <w:rPr>
          <w:highlight w:val="white"/>
        </w:rPr>
        <w:t>ex-escravo</w:t>
      </w:r>
      <w:proofErr w:type="spellEnd"/>
      <w:r>
        <w:rPr>
          <w:highlight w:val="white"/>
        </w:rPr>
        <w:t xml:space="preserve"> que fugiu e ficou escondido em Soledade </w:t>
      </w:r>
      <w:r>
        <w:rPr>
          <w:highlight w:val="white"/>
        </w:rPr>
        <w:lastRenderedPageBreak/>
        <w:t xml:space="preserve">até a abolição, retornando posteriormente, e também seu sobrinho, João </w:t>
      </w:r>
      <w:proofErr w:type="spellStart"/>
      <w:r>
        <w:rPr>
          <w:highlight w:val="white"/>
        </w:rPr>
        <w:t>Schimit</w:t>
      </w:r>
      <w:proofErr w:type="spellEnd"/>
      <w:r>
        <w:rPr>
          <w:highlight w:val="white"/>
        </w:rPr>
        <w:t xml:space="preserve">. Como não tinha filhos, ao se mudar para o Paraná, Pedro Simão acabou por conceder suas posses. Conforme sintetiza </w:t>
      </w:r>
      <w:proofErr w:type="spellStart"/>
      <w:r>
        <w:rPr>
          <w:highlight w:val="white"/>
        </w:rPr>
        <w:t>Honnef</w:t>
      </w:r>
      <w:proofErr w:type="spellEnd"/>
      <w:r>
        <w:rPr>
          <w:highlight w:val="white"/>
        </w:rPr>
        <w:t xml:space="preserve"> (2012</w:t>
      </w:r>
      <w:r w:rsidR="002B5455">
        <w:rPr>
          <w:highlight w:val="white"/>
        </w:rPr>
        <w:t>, p.60</w:t>
      </w:r>
      <w:r>
        <w:rPr>
          <w:highlight w:val="white"/>
        </w:rPr>
        <w:t>):</w:t>
      </w:r>
    </w:p>
    <w:p w:rsidR="00FA4612" w:rsidRDefault="00FA4612">
      <w:pPr>
        <w:widowControl w:val="0"/>
        <w:spacing w:after="0" w:line="360" w:lineRule="auto"/>
        <w:ind w:firstLine="720"/>
        <w:jc w:val="both"/>
        <w:rPr>
          <w:highlight w:val="white"/>
        </w:rPr>
      </w:pPr>
    </w:p>
    <w:p w:rsidR="00FA4612" w:rsidRDefault="00FA4612">
      <w:pPr>
        <w:widowControl w:val="0"/>
        <w:spacing w:after="100" w:line="240" w:lineRule="auto"/>
        <w:ind w:left="2267"/>
        <w:jc w:val="both"/>
        <w:rPr>
          <w:sz w:val="20"/>
          <w:szCs w:val="20"/>
          <w:highlight w:val="white"/>
        </w:rPr>
      </w:pPr>
      <w:r>
        <w:rPr>
          <w:rFonts w:ascii="Times" w:hAnsi="Times" w:cs="Times"/>
          <w:sz w:val="24"/>
          <w:szCs w:val="24"/>
          <w:highlight w:val="white"/>
        </w:rPr>
        <w:t xml:space="preserve">[...] </w:t>
      </w:r>
      <w:r>
        <w:rPr>
          <w:sz w:val="20"/>
          <w:szCs w:val="20"/>
          <w:highlight w:val="white"/>
        </w:rPr>
        <w:t xml:space="preserve">como Pedro Simão não tinha filhos, deixou um pedaço de terra a Aparício Miranda e quem ficou com o restante de suas terras foi seu sobrinho, chamado João </w:t>
      </w:r>
      <w:proofErr w:type="spellStart"/>
      <w:r>
        <w:rPr>
          <w:sz w:val="20"/>
          <w:szCs w:val="20"/>
          <w:highlight w:val="white"/>
        </w:rPr>
        <w:t>Schimit</w:t>
      </w:r>
      <w:proofErr w:type="spellEnd"/>
      <w:r>
        <w:rPr>
          <w:sz w:val="20"/>
          <w:szCs w:val="20"/>
          <w:highlight w:val="white"/>
        </w:rPr>
        <w:t xml:space="preserve">, o qual vendeu uma parte dessas terras a </w:t>
      </w:r>
      <w:proofErr w:type="spellStart"/>
      <w:r>
        <w:rPr>
          <w:sz w:val="20"/>
          <w:szCs w:val="20"/>
          <w:highlight w:val="white"/>
        </w:rPr>
        <w:t>Libinho</w:t>
      </w:r>
      <w:proofErr w:type="spellEnd"/>
      <w:r>
        <w:rPr>
          <w:sz w:val="20"/>
          <w:szCs w:val="20"/>
          <w:highlight w:val="white"/>
        </w:rPr>
        <w:t xml:space="preserve">, seu amigo, que depois, devido a brigas, acaba ficando com todas as terras de João </w:t>
      </w:r>
      <w:proofErr w:type="spellStart"/>
      <w:r>
        <w:rPr>
          <w:sz w:val="20"/>
          <w:szCs w:val="20"/>
          <w:highlight w:val="white"/>
        </w:rPr>
        <w:t>Schimit</w:t>
      </w:r>
      <w:proofErr w:type="spellEnd"/>
      <w:r>
        <w:rPr>
          <w:sz w:val="20"/>
          <w:szCs w:val="20"/>
          <w:highlight w:val="white"/>
        </w:rPr>
        <w:t xml:space="preserve">. Após o falecimento de Aparício Miranda, sua esposa </w:t>
      </w:r>
      <w:proofErr w:type="spellStart"/>
      <w:r>
        <w:rPr>
          <w:sz w:val="20"/>
          <w:szCs w:val="20"/>
          <w:highlight w:val="white"/>
        </w:rPr>
        <w:t>Belmira</w:t>
      </w:r>
      <w:proofErr w:type="spellEnd"/>
      <w:r>
        <w:rPr>
          <w:sz w:val="20"/>
          <w:szCs w:val="20"/>
          <w:highlight w:val="white"/>
        </w:rPr>
        <w:t xml:space="preserve"> Xavier faz uma permuta de terras com </w:t>
      </w:r>
      <w:proofErr w:type="spellStart"/>
      <w:r>
        <w:rPr>
          <w:sz w:val="20"/>
          <w:szCs w:val="20"/>
          <w:highlight w:val="white"/>
        </w:rPr>
        <w:t>Libinho</w:t>
      </w:r>
      <w:proofErr w:type="spellEnd"/>
      <w:r>
        <w:rPr>
          <w:sz w:val="20"/>
          <w:szCs w:val="20"/>
          <w:highlight w:val="white"/>
        </w:rPr>
        <w:t xml:space="preserve">, sendo que a partir dessa negociação, ela e seus descendentes vão morar na propriedade onde agora estão, no Sitio Novo. Porém, essa negociação não teria ocorrido </w:t>
      </w:r>
      <w:r w:rsidRPr="00587510">
        <w:rPr>
          <w:color w:val="auto"/>
          <w:sz w:val="20"/>
          <w:szCs w:val="20"/>
          <w:highlight w:val="white"/>
        </w:rPr>
        <w:t xml:space="preserve">conforme os trâmites legais, sendo que a </w:t>
      </w:r>
      <w:proofErr w:type="spellStart"/>
      <w:r w:rsidRPr="00587510">
        <w:rPr>
          <w:color w:val="auto"/>
          <w:sz w:val="20"/>
          <w:szCs w:val="20"/>
          <w:highlight w:val="white"/>
        </w:rPr>
        <w:t>Belmira</w:t>
      </w:r>
      <w:proofErr w:type="spellEnd"/>
      <w:r w:rsidRPr="00587510">
        <w:rPr>
          <w:color w:val="auto"/>
          <w:sz w:val="20"/>
          <w:szCs w:val="20"/>
          <w:highlight w:val="white"/>
        </w:rPr>
        <w:t xml:space="preserve"> Xavier não foi proporcionado nenhum documento de posse da terra. Assim, hoje a Comunidade Quilombola Linha </w:t>
      </w:r>
      <w:proofErr w:type="spellStart"/>
      <w:r w:rsidRPr="00587510">
        <w:rPr>
          <w:color w:val="auto"/>
          <w:sz w:val="20"/>
          <w:szCs w:val="20"/>
          <w:highlight w:val="white"/>
        </w:rPr>
        <w:t>Fão</w:t>
      </w:r>
      <w:proofErr w:type="spellEnd"/>
      <w:r w:rsidRPr="00587510">
        <w:rPr>
          <w:color w:val="auto"/>
          <w:sz w:val="20"/>
          <w:szCs w:val="20"/>
          <w:highlight w:val="white"/>
        </w:rPr>
        <w:t xml:space="preserve"> busca pela le</w:t>
      </w:r>
      <w:r w:rsidR="002B5455" w:rsidRPr="00587510">
        <w:rPr>
          <w:color w:val="auto"/>
          <w:sz w:val="20"/>
          <w:szCs w:val="20"/>
          <w:highlight w:val="white"/>
        </w:rPr>
        <w:t>galização da terra onde moram.</w:t>
      </w:r>
      <w:r w:rsidR="002B5455">
        <w:rPr>
          <w:sz w:val="20"/>
          <w:szCs w:val="20"/>
          <w:highlight w:val="white"/>
        </w:rPr>
        <w:t xml:space="preserve"> </w:t>
      </w:r>
    </w:p>
    <w:p w:rsidR="00FA4612" w:rsidRDefault="00FA4612">
      <w:pPr>
        <w:widowControl w:val="0"/>
        <w:spacing w:after="100" w:line="276" w:lineRule="auto"/>
        <w:ind w:firstLine="720"/>
        <w:rPr>
          <w:highlight w:val="white"/>
        </w:rPr>
      </w:pP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>Devido a esse arranjo histórico, todos os moradores da comunidade tem algum grau de parentesco. São primos e irmãos que compartilham um mesmo território.</w:t>
      </w: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  <w:r w:rsidRPr="005D11BE">
        <w:t xml:space="preserve">A luta por reconhecimento da comunidade enquanto quilombola se iniciou por volta do ano 2000, quando políticas públicas passaram a destinar recursos </w:t>
      </w:r>
      <w:r>
        <w:rPr>
          <w:highlight w:val="white"/>
        </w:rPr>
        <w:t>à promoção de melhorias em comunidades e povos tradicionais. Através da atu</w:t>
      </w:r>
      <w:r w:rsidR="00052B05">
        <w:rPr>
          <w:highlight w:val="white"/>
        </w:rPr>
        <w:t>a</w:t>
      </w:r>
      <w:r>
        <w:rPr>
          <w:highlight w:val="white"/>
        </w:rPr>
        <w:t xml:space="preserve">ção da EMATER, no mesmo ano a comunidade foi contemplada com recursos do Pró-Rural para a construção de três módulos sanitários. Desde então, as relações com a agência de extensão foram se estreitando e, em 2004, após elaboração de relatório antropológico, a comunidade foi reconhecida pela Fundação Cultural Palmares. </w:t>
      </w:r>
    </w:p>
    <w:p w:rsidR="00FA4612" w:rsidRDefault="00FA4612" w:rsidP="00C161D1">
      <w:pPr>
        <w:spacing w:after="4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>Esse feito é considerado um marco</w:t>
      </w:r>
      <w:r w:rsidRPr="00C161D1">
        <w:t xml:space="preserve"> </w:t>
      </w:r>
      <w:r>
        <w:t xml:space="preserve">para </w:t>
      </w:r>
      <w:r w:rsidRPr="00C161D1">
        <w:t xml:space="preserve">a </w:t>
      </w:r>
      <w:r>
        <w:rPr>
          <w:highlight w:val="white"/>
        </w:rPr>
        <w:t>comunidade. Muitas transformações classificadas como positivas aconteceram, dentre as quais, o abastecimento de água em algumas residências e o acesso</w:t>
      </w:r>
      <w:r w:rsidRPr="00C161D1">
        <w:t xml:space="preserve"> à </w:t>
      </w:r>
      <w:r>
        <w:rPr>
          <w:highlight w:val="white"/>
        </w:rPr>
        <w:t xml:space="preserve">energia elétrica. No entanto, a ausência de demarcação de terras é, ainda hoje, o maior limitante para o desenvolvimento da comunidade, gerando problemas tanto de exclusão produtiva, quanto de segurança alimentar. Trabalhando em lavouras de tabaco e ganhando cerca de R$100,00 por dia na temporada de safra que vai de outubro a fevereiro, muitas famílias complementam sua renda e alimentação em pequenos lotes cedidos pelos patrões, onde produzem batata, mandioca, hortaliças e legumes. Também realizam </w:t>
      </w:r>
      <w:r w:rsidRPr="00C161D1">
        <w:t xml:space="preserve">atividades de artesanato e agricultura em pequenas hortas, cultivando ervas </w:t>
      </w:r>
      <w:proofErr w:type="gramStart"/>
      <w:r w:rsidRPr="00C161D1">
        <w:t>medicinais, f</w:t>
      </w:r>
      <w:r w:rsidR="00E52A44">
        <w:rPr>
          <w:highlight w:val="white"/>
        </w:rPr>
        <w:t>rutíferas</w:t>
      </w:r>
      <w:proofErr w:type="gramEnd"/>
      <w:r w:rsidR="00E52A44">
        <w:rPr>
          <w:highlight w:val="white"/>
        </w:rPr>
        <w:t xml:space="preserve"> e hortaliças.</w:t>
      </w:r>
    </w:p>
    <w:p w:rsidR="00B06310" w:rsidRDefault="00FA4612" w:rsidP="00B06310">
      <w:pPr>
        <w:spacing w:after="4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Desde 2017, através de articulação do NEDET-UFSM, a Comunidade Quilombola de Linha </w:t>
      </w:r>
      <w:proofErr w:type="spellStart"/>
      <w:r>
        <w:rPr>
          <w:highlight w:val="white"/>
        </w:rPr>
        <w:t>Fão</w:t>
      </w:r>
      <w:proofErr w:type="spellEnd"/>
      <w:r>
        <w:rPr>
          <w:highlight w:val="white"/>
        </w:rPr>
        <w:t xml:space="preserve"> foi acolhida com projeto junto à Incubadora Social da UFSM. O projeto tem como objetivo a construção e operação de uma estufa de cultivos protegidos para produção de hortaliças, visando à segurança alimentar e </w:t>
      </w:r>
      <w:r w:rsidR="001A0CE4">
        <w:rPr>
          <w:highlight w:val="white"/>
        </w:rPr>
        <w:t>oportunidade de renda</w:t>
      </w:r>
      <w:r>
        <w:rPr>
          <w:highlight w:val="white"/>
        </w:rPr>
        <w:t xml:space="preserve">. Para tanto, é desejável que as condições de saneamento básico na comunidade, principalmente no que se refere à </w:t>
      </w:r>
      <w:r>
        <w:rPr>
          <w:highlight w:val="white"/>
        </w:rPr>
        <w:lastRenderedPageBreak/>
        <w:t xml:space="preserve">potabilidade da água e manejo de </w:t>
      </w:r>
      <w:proofErr w:type="gramStart"/>
      <w:r>
        <w:rPr>
          <w:highlight w:val="white"/>
        </w:rPr>
        <w:t>excretas animais</w:t>
      </w:r>
      <w:proofErr w:type="gramEnd"/>
      <w:r>
        <w:rPr>
          <w:highlight w:val="white"/>
        </w:rPr>
        <w:t>, sejam</w:t>
      </w:r>
      <w:r w:rsidR="007B101F">
        <w:rPr>
          <w:highlight w:val="white"/>
        </w:rPr>
        <w:t xml:space="preserve"> ao menos</w:t>
      </w:r>
      <w:r>
        <w:rPr>
          <w:highlight w:val="white"/>
        </w:rPr>
        <w:t xml:space="preserve"> satisfatórias dentro dos padrões sanitários vigentes na atualidade.</w:t>
      </w:r>
    </w:p>
    <w:p w:rsidR="00FA4612" w:rsidRPr="00B06310" w:rsidRDefault="00FA4612" w:rsidP="00B06310">
      <w:pPr>
        <w:spacing w:after="40" w:line="360" w:lineRule="auto"/>
        <w:jc w:val="both"/>
        <w:rPr>
          <w:highlight w:val="white"/>
        </w:rPr>
      </w:pPr>
      <w:proofErr w:type="gramStart"/>
      <w:r w:rsidRPr="009E0481">
        <w:rPr>
          <w:b/>
          <w:bCs/>
          <w:sz w:val="24"/>
          <w:highlight w:val="white"/>
        </w:rPr>
        <w:t>4</w:t>
      </w:r>
      <w:proofErr w:type="gramEnd"/>
      <w:r w:rsidRPr="009E0481">
        <w:rPr>
          <w:b/>
          <w:bCs/>
          <w:sz w:val="24"/>
          <w:highlight w:val="white"/>
        </w:rPr>
        <w:t xml:space="preserve"> DIAGNÓSTICO SANITÁRIO</w:t>
      </w:r>
    </w:p>
    <w:p w:rsidR="005F24ED" w:rsidRPr="005F24ED" w:rsidRDefault="005F24ED" w:rsidP="001E27FE">
      <w:pPr>
        <w:spacing w:after="0" w:line="360" w:lineRule="auto"/>
        <w:jc w:val="both"/>
        <w:rPr>
          <w:b/>
          <w:bCs/>
          <w:sz w:val="24"/>
          <w:highlight w:val="white"/>
        </w:rPr>
      </w:pPr>
    </w:p>
    <w:p w:rsidR="00FA4612" w:rsidRDefault="00FA4612" w:rsidP="001E27FE">
      <w:pPr>
        <w:spacing w:after="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O abastecimento na comunidade é realizado através de dois poços tubulares do tipo cacimba. O poço </w:t>
      </w:r>
      <w:proofErr w:type="gramStart"/>
      <w:r>
        <w:rPr>
          <w:highlight w:val="white"/>
        </w:rPr>
        <w:t>1</w:t>
      </w:r>
      <w:proofErr w:type="gramEnd"/>
      <w:r>
        <w:rPr>
          <w:highlight w:val="white"/>
        </w:rPr>
        <w:t xml:space="preserve">, responsável pelo abastecimento de cerca de 10 economias, encontra-se na parte baixa da encosta íngreme, distando aproximadamente 5 m de uma pocilga (Figura 1). A mesma abriga animais de todos os moradores e </w:t>
      </w:r>
      <w:r w:rsidRPr="00A742C7">
        <w:t>foi recente</w:t>
      </w:r>
      <w:r w:rsidR="00A742C7" w:rsidRPr="00A742C7">
        <w:t>mente</w:t>
      </w:r>
      <w:r w:rsidRPr="00A742C7">
        <w:t xml:space="preserve"> reconstruída no mesmo local </w:t>
      </w:r>
      <w:r w:rsidR="00A742C7" w:rsidRPr="00A742C7">
        <w:t>da anterior</w:t>
      </w:r>
      <w:r w:rsidRPr="00A742C7">
        <w:t>.</w:t>
      </w:r>
      <w:r>
        <w:rPr>
          <w:highlight w:val="white"/>
        </w:rPr>
        <w:t xml:space="preserve"> Restaram nas proximidades restos de madeira e dejetos acumulados onde proliferam ervas daninhas. O local é propenso </w:t>
      </w:r>
      <w:r w:rsidR="007F186D">
        <w:rPr>
          <w:highlight w:val="white"/>
        </w:rPr>
        <w:t>ao carreamento de sedimentos que adentram no poço durante eventos de grande precipitação.</w:t>
      </w: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Assim, a qualidade da água é visivelmente inadequada aos padrões de potabilidade, apresentando coloração azul escura e odor, especialmente nos meses de verão. Além disso, em períodos de estiagem, a fonte revela-se insuficiente fazendo com que os moradores busquem água diretamente no arroio ou captem água da chuva em calhas rudimentares instaladas nos telhados de suas residências. </w:t>
      </w: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</w:p>
    <w:p w:rsidR="00FA4612" w:rsidRDefault="00FA4612">
      <w:pPr>
        <w:spacing w:after="40" w:line="360" w:lineRule="auto"/>
        <w:jc w:val="both"/>
        <w:rPr>
          <w:highlight w:val="white"/>
        </w:rPr>
      </w:pPr>
      <w:r>
        <w:rPr>
          <w:highlight w:val="white"/>
        </w:rPr>
        <w:t>Figura 1 - Detalhe do poço de abastecimento, à direita, e localização em relação à pocilga, à esquerda.</w:t>
      </w:r>
    </w:p>
    <w:p w:rsidR="00FA4612" w:rsidRDefault="0017144C">
      <w:pPr>
        <w:spacing w:after="40" w:line="360" w:lineRule="auto"/>
        <w:jc w:val="both"/>
        <w:rPr>
          <w:highlight w:val="white"/>
        </w:rPr>
      </w:pPr>
      <w:r>
        <w:rPr>
          <w:noProof/>
          <w:sz w:val="24"/>
          <w:szCs w:val="24"/>
          <w:highlight w:val="white"/>
        </w:rPr>
        <w:t xml:space="preserve">    </w:t>
      </w:r>
      <w:r w:rsidR="00B44A8C">
        <w:rPr>
          <w:noProof/>
          <w:sz w:val="24"/>
          <w:szCs w:val="24"/>
          <w:highlight w:val="whit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156.65pt;height:209.7pt;visibility:visible">
            <v:imagedata r:id="rId6" o:title=""/>
          </v:shape>
        </w:pict>
      </w:r>
      <w:r>
        <w:rPr>
          <w:noProof/>
          <w:sz w:val="24"/>
          <w:szCs w:val="24"/>
          <w:highlight w:val="white"/>
        </w:rPr>
        <w:t xml:space="preserve">   </w:t>
      </w:r>
      <w:r w:rsidR="00B44A8C">
        <w:rPr>
          <w:noProof/>
          <w:sz w:val="24"/>
          <w:szCs w:val="24"/>
          <w:highlight w:val="white"/>
        </w:rPr>
        <w:pict>
          <v:shape id="_x0000_i1026" type="#_x0000_t75" style="width:266.55pt;height:208.4pt">
            <v:imagedata r:id="rId7" o:title="Apresentação1" croptop="5485f" cropright="3358f"/>
          </v:shape>
        </w:pict>
      </w:r>
    </w:p>
    <w:p w:rsidR="00FA4612" w:rsidRDefault="00FA4612" w:rsidP="00A742C7">
      <w:pPr>
        <w:spacing w:after="40" w:line="360" w:lineRule="auto"/>
        <w:jc w:val="both"/>
        <w:rPr>
          <w:sz w:val="20"/>
        </w:rPr>
      </w:pPr>
      <w:r w:rsidRPr="00A742C7">
        <w:rPr>
          <w:sz w:val="20"/>
        </w:rPr>
        <w:t>Fonte: NEDET-UFSM</w:t>
      </w:r>
    </w:p>
    <w:p w:rsidR="00A742C7" w:rsidRPr="00A742C7" w:rsidRDefault="00A742C7" w:rsidP="00A742C7">
      <w:pPr>
        <w:spacing w:after="40" w:line="360" w:lineRule="auto"/>
        <w:jc w:val="both"/>
        <w:rPr>
          <w:sz w:val="20"/>
        </w:rPr>
      </w:pP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O poço </w:t>
      </w:r>
      <w:proofErr w:type="gramStart"/>
      <w:r>
        <w:rPr>
          <w:highlight w:val="white"/>
        </w:rPr>
        <w:t>2</w:t>
      </w:r>
      <w:proofErr w:type="gramEnd"/>
      <w:r>
        <w:rPr>
          <w:highlight w:val="white"/>
        </w:rPr>
        <w:t xml:space="preserve"> localiza-se na parte alta da comunidade. Em geral, esse poço não apresenta tanta variação de cor e odor quanto o primeiro, e apresenta um potencial de </w:t>
      </w:r>
      <w:r>
        <w:rPr>
          <w:highlight w:val="white"/>
        </w:rPr>
        <w:lastRenderedPageBreak/>
        <w:t xml:space="preserve">abastecimento superior. </w:t>
      </w:r>
      <w:r w:rsidR="00913172">
        <w:t>Porém, c</w:t>
      </w:r>
      <w:r w:rsidRPr="00742DEF">
        <w:t>onflitos internos</w:t>
      </w:r>
      <w:r w:rsidR="00742DEF" w:rsidRPr="00742DEF">
        <w:t xml:space="preserve"> na comunidade</w:t>
      </w:r>
      <w:r w:rsidR="00913172">
        <w:t xml:space="preserve"> </w:t>
      </w:r>
      <w:r>
        <w:rPr>
          <w:highlight w:val="white"/>
        </w:rPr>
        <w:t xml:space="preserve">dificultam o acesso desse recurso aos demais, sendo restrito a apenas </w:t>
      </w:r>
      <w:proofErr w:type="gramStart"/>
      <w:r>
        <w:rPr>
          <w:highlight w:val="white"/>
        </w:rPr>
        <w:t>4</w:t>
      </w:r>
      <w:proofErr w:type="gramEnd"/>
      <w:r>
        <w:rPr>
          <w:highlight w:val="white"/>
        </w:rPr>
        <w:t xml:space="preserve"> economias.</w:t>
      </w: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As instalações </w:t>
      </w:r>
      <w:proofErr w:type="spellStart"/>
      <w:r>
        <w:rPr>
          <w:highlight w:val="white"/>
        </w:rPr>
        <w:t>hidrossanitárias</w:t>
      </w:r>
      <w:proofErr w:type="spellEnd"/>
      <w:r>
        <w:rPr>
          <w:highlight w:val="white"/>
        </w:rPr>
        <w:t xml:space="preserve"> são em sua maioria de mangueira preta de maneira bastante precária. Por serem materiais de baixa durabilidade, elas frequentemente apresentam vazamentos e precisam ser trocadas. Não raramente, são utilizados sacos plásticos e borrachas de câmara de pneus como isolantes hidráulicos.</w:t>
      </w:r>
    </w:p>
    <w:p w:rsidR="00FA4612" w:rsidRDefault="00FA4612">
      <w:pPr>
        <w:spacing w:after="40" w:line="360" w:lineRule="auto"/>
        <w:jc w:val="both"/>
        <w:rPr>
          <w:highlight w:val="white"/>
        </w:rPr>
      </w:pPr>
    </w:p>
    <w:p w:rsidR="00FA4612" w:rsidRDefault="00FA4612">
      <w:pPr>
        <w:spacing w:after="40" w:line="360" w:lineRule="auto"/>
        <w:rPr>
          <w:highlight w:val="white"/>
        </w:rPr>
      </w:pPr>
      <w:r>
        <w:rPr>
          <w:highlight w:val="white"/>
        </w:rPr>
        <w:t xml:space="preserve">Figura 2 - Instalações </w:t>
      </w:r>
      <w:proofErr w:type="spellStart"/>
      <w:r>
        <w:rPr>
          <w:highlight w:val="white"/>
        </w:rPr>
        <w:t>hidrossanitárias</w:t>
      </w:r>
      <w:proofErr w:type="spellEnd"/>
      <w:r>
        <w:rPr>
          <w:highlight w:val="white"/>
        </w:rPr>
        <w:t xml:space="preserve"> típicas com mangueira preta.</w:t>
      </w:r>
    </w:p>
    <w:p w:rsidR="00FA4612" w:rsidRDefault="0017144C" w:rsidP="002021C7">
      <w:pPr>
        <w:spacing w:after="40" w:line="360" w:lineRule="auto"/>
        <w:jc w:val="both"/>
        <w:rPr>
          <w:sz w:val="24"/>
          <w:szCs w:val="24"/>
          <w:highlight w:val="white"/>
        </w:rPr>
      </w:pPr>
      <w:r>
        <w:rPr>
          <w:noProof/>
          <w:sz w:val="24"/>
          <w:szCs w:val="24"/>
          <w:highlight w:val="white"/>
        </w:rPr>
        <w:t xml:space="preserve">   </w:t>
      </w:r>
      <w:r w:rsidR="00B44A8C">
        <w:rPr>
          <w:noProof/>
          <w:sz w:val="24"/>
          <w:szCs w:val="24"/>
          <w:highlight w:val="white"/>
        </w:rPr>
        <w:pict>
          <v:shape id="image3.png" o:spid="_x0000_i1027" type="#_x0000_t75" style="width:219.8pt;height:185.7pt;visibility:visible">
            <v:imagedata r:id="rId8" o:title=""/>
          </v:shape>
        </w:pict>
      </w:r>
      <w:r>
        <w:rPr>
          <w:noProof/>
          <w:sz w:val="24"/>
          <w:szCs w:val="24"/>
          <w:highlight w:val="white"/>
        </w:rPr>
        <w:t xml:space="preserve"> </w:t>
      </w:r>
      <w:r w:rsidR="009F55CC">
        <w:rPr>
          <w:noProof/>
          <w:sz w:val="24"/>
          <w:szCs w:val="24"/>
          <w:highlight w:val="white"/>
        </w:rPr>
        <w:t xml:space="preserve"> </w:t>
      </w:r>
      <w:r>
        <w:rPr>
          <w:noProof/>
          <w:sz w:val="24"/>
          <w:szCs w:val="24"/>
          <w:highlight w:val="white"/>
        </w:rPr>
        <w:t xml:space="preserve"> </w:t>
      </w:r>
      <w:r w:rsidR="00B44A8C">
        <w:rPr>
          <w:noProof/>
          <w:sz w:val="24"/>
          <w:szCs w:val="24"/>
          <w:highlight w:val="white"/>
        </w:rPr>
        <w:pict>
          <v:shape id="image2.png" o:spid="_x0000_i1028" type="#_x0000_t75" style="width:188.2pt;height:186.95pt;visibility:visible">
            <v:imagedata r:id="rId9" o:title=""/>
          </v:shape>
        </w:pict>
      </w:r>
    </w:p>
    <w:p w:rsidR="00FA4612" w:rsidRPr="00A742C7" w:rsidRDefault="00FA4612" w:rsidP="00A742C7">
      <w:pPr>
        <w:spacing w:after="40" w:line="360" w:lineRule="auto"/>
        <w:jc w:val="both"/>
        <w:rPr>
          <w:sz w:val="20"/>
        </w:rPr>
      </w:pPr>
      <w:r w:rsidRPr="00A742C7">
        <w:rPr>
          <w:sz w:val="20"/>
        </w:rPr>
        <w:t>Fonte: NEDET-UFSM</w:t>
      </w:r>
    </w:p>
    <w:p w:rsidR="00FA4612" w:rsidRDefault="00FA4612">
      <w:pPr>
        <w:spacing w:after="40" w:line="360" w:lineRule="auto"/>
        <w:jc w:val="center"/>
        <w:rPr>
          <w:sz w:val="24"/>
          <w:szCs w:val="24"/>
          <w:highlight w:val="white"/>
        </w:rPr>
      </w:pP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Três residências e a sede da associação, </w:t>
      </w:r>
      <w:proofErr w:type="gramStart"/>
      <w:r>
        <w:rPr>
          <w:highlight w:val="white"/>
        </w:rPr>
        <w:t>cerca de 26</w:t>
      </w:r>
      <w:proofErr w:type="gramEnd"/>
      <w:r>
        <w:rPr>
          <w:highlight w:val="white"/>
        </w:rPr>
        <w:t>% das economias da comunidade, não possuem acesso à água encanada, sendo a coleta realizada diretamente no poço, serviço normalmente</w:t>
      </w:r>
      <w:r w:rsidRPr="00A742C7">
        <w:t xml:space="preserve"> atribuído </w:t>
      </w:r>
      <w:r>
        <w:rPr>
          <w:highlight w:val="white"/>
        </w:rPr>
        <w:t>às mulheres e as crianças. A atividade já insalubre é potencializada pelas precárias condições da instalação elétrica das bombas hidráulicas. Algumas pessoas já relataram choques elétricos durante esse trabalho.</w:t>
      </w:r>
    </w:p>
    <w:p w:rsidR="00FA4612" w:rsidRDefault="00FA4612">
      <w:pPr>
        <w:spacing w:after="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>O esgotamento sanitário na comunidade, em sua maioria, é realizado por meio de fossas rudimentares ou valas a céu aberto. Quatro residências não têm sanitário próprio e compartilham instalações com vizinhos. Conforme relato de J.M, 46 anos:</w:t>
      </w:r>
    </w:p>
    <w:p w:rsidR="00FA4612" w:rsidRDefault="00FA4612">
      <w:pPr>
        <w:spacing w:after="0" w:line="360" w:lineRule="auto"/>
        <w:ind w:firstLine="708"/>
        <w:jc w:val="both"/>
        <w:rPr>
          <w:highlight w:val="white"/>
        </w:rPr>
      </w:pPr>
    </w:p>
    <w:p w:rsidR="00FA4612" w:rsidRDefault="00FA4612">
      <w:pPr>
        <w:spacing w:after="0" w:line="360" w:lineRule="auto"/>
        <w:ind w:left="2267"/>
        <w:jc w:val="both"/>
        <w:rPr>
          <w:i/>
          <w:iCs/>
          <w:sz w:val="20"/>
          <w:szCs w:val="20"/>
          <w:highlight w:val="white"/>
        </w:rPr>
      </w:pPr>
      <w:r>
        <w:rPr>
          <w:i/>
          <w:iCs/>
          <w:sz w:val="20"/>
          <w:szCs w:val="20"/>
          <w:highlight w:val="white"/>
        </w:rPr>
        <w:t xml:space="preserve">A gente se </w:t>
      </w:r>
      <w:proofErr w:type="gramStart"/>
      <w:r>
        <w:rPr>
          <w:i/>
          <w:iCs/>
          <w:sz w:val="20"/>
          <w:szCs w:val="20"/>
          <w:highlight w:val="white"/>
        </w:rPr>
        <w:t>vira...</w:t>
      </w:r>
      <w:proofErr w:type="gramEnd"/>
      <w:r>
        <w:rPr>
          <w:i/>
          <w:iCs/>
          <w:sz w:val="20"/>
          <w:szCs w:val="20"/>
          <w:highlight w:val="white"/>
        </w:rPr>
        <w:t xml:space="preserve">se um vizinho não tá em casa, a gente vai no outro. Normalmente eu </w:t>
      </w:r>
      <w:proofErr w:type="spellStart"/>
      <w:r>
        <w:rPr>
          <w:i/>
          <w:iCs/>
          <w:sz w:val="20"/>
          <w:szCs w:val="20"/>
          <w:highlight w:val="white"/>
        </w:rPr>
        <w:t>vo</w:t>
      </w:r>
      <w:proofErr w:type="spellEnd"/>
      <w:r>
        <w:rPr>
          <w:i/>
          <w:iCs/>
          <w:sz w:val="20"/>
          <w:szCs w:val="20"/>
          <w:highlight w:val="white"/>
        </w:rPr>
        <w:t xml:space="preserve"> na casa da B tomar banho, mas tem que ser sempre de noite porque de dia ela tá pra fora na lavora. O ruim mesmo é quando a gente quer sair de dia, pra ir pra cidade, tem buscar água no poço e se lavar na vasilha. O banheiro a gente dá um jeito, é mais fácil de resolver. </w:t>
      </w:r>
    </w:p>
    <w:p w:rsidR="00FA4612" w:rsidRPr="00FD33D3" w:rsidRDefault="00FA4612">
      <w:pPr>
        <w:spacing w:after="0" w:line="360" w:lineRule="auto"/>
        <w:ind w:left="2267"/>
        <w:jc w:val="both"/>
        <w:rPr>
          <w:sz w:val="20"/>
          <w:szCs w:val="20"/>
          <w:highlight w:val="white"/>
        </w:rPr>
      </w:pPr>
      <w:r w:rsidRPr="00FD33D3">
        <w:rPr>
          <w:sz w:val="20"/>
          <w:szCs w:val="20"/>
          <w:highlight w:val="white"/>
        </w:rPr>
        <w:t xml:space="preserve">                                      </w:t>
      </w:r>
      <w:r w:rsidRPr="00A742C7">
        <w:rPr>
          <w:sz w:val="20"/>
          <w:szCs w:val="20"/>
        </w:rPr>
        <w:t>(Entrevista à equipe NEDET-UFSM)</w:t>
      </w:r>
    </w:p>
    <w:p w:rsidR="00FA4612" w:rsidRDefault="00FA4612">
      <w:pPr>
        <w:spacing w:after="0" w:line="360" w:lineRule="auto"/>
        <w:ind w:left="2267"/>
        <w:jc w:val="both"/>
        <w:rPr>
          <w:i/>
          <w:iCs/>
          <w:sz w:val="20"/>
          <w:szCs w:val="20"/>
          <w:highlight w:val="white"/>
        </w:rPr>
      </w:pP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lastRenderedPageBreak/>
        <w:t>A maioria dos sanitários existen</w:t>
      </w:r>
      <w:r w:rsidR="00DD06D7">
        <w:rPr>
          <w:highlight w:val="white"/>
        </w:rPr>
        <w:t>tes na comunidade foi construída</w:t>
      </w:r>
      <w:r>
        <w:rPr>
          <w:highlight w:val="white"/>
        </w:rPr>
        <w:t xml:space="preserve"> com r</w:t>
      </w:r>
      <w:r w:rsidR="002021C7">
        <w:rPr>
          <w:highlight w:val="white"/>
        </w:rPr>
        <w:t xml:space="preserve">ecursos próprios dos moradores, </w:t>
      </w:r>
      <w:r>
        <w:rPr>
          <w:highlight w:val="white"/>
        </w:rPr>
        <w:t xml:space="preserve">cansados de usar latrinas e compartilhar os poucos módulos existentes. </w:t>
      </w:r>
      <w:proofErr w:type="gramStart"/>
      <w:r>
        <w:rPr>
          <w:highlight w:val="white"/>
        </w:rPr>
        <w:t>Trata</w:t>
      </w:r>
      <w:r w:rsidR="00FF3231">
        <w:rPr>
          <w:highlight w:val="white"/>
        </w:rPr>
        <w:t>m</w:t>
      </w:r>
      <w:r>
        <w:rPr>
          <w:highlight w:val="white"/>
        </w:rPr>
        <w:t>-se</w:t>
      </w:r>
      <w:proofErr w:type="gramEnd"/>
      <w:r>
        <w:rPr>
          <w:highlight w:val="white"/>
        </w:rPr>
        <w:t xml:space="preserve"> de unidades bastante rudimentares e desprovidas de tanque séptico, com despejo em valas ou fosso negro. </w:t>
      </w: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>Os módulos sanitários construídos na comunidade através de recursos do Pró-Rural, ainda em 2000, apresentam estado de deterioração bastante acentuado. Construídos com tanque séptico e sumidouro, aparentemente nunca receberam manutenção e apresentam-se sem condições de uso. Além disso, são visíveis problemas construtivos nas caixas de inspeção e tubulações.</w:t>
      </w:r>
    </w:p>
    <w:p w:rsidR="00FA4612" w:rsidRDefault="00FA4612">
      <w:pPr>
        <w:spacing w:after="40" w:line="360" w:lineRule="auto"/>
        <w:ind w:firstLine="708"/>
        <w:jc w:val="both"/>
        <w:rPr>
          <w:highlight w:val="white"/>
        </w:rPr>
      </w:pPr>
    </w:p>
    <w:p w:rsidR="00FA4612" w:rsidRDefault="00FA4612">
      <w:pPr>
        <w:spacing w:after="40" w:line="360" w:lineRule="auto"/>
        <w:jc w:val="both"/>
        <w:rPr>
          <w:highlight w:val="white"/>
        </w:rPr>
      </w:pPr>
      <w:r>
        <w:rPr>
          <w:highlight w:val="white"/>
        </w:rPr>
        <w:t>Figura 3 - Módulo sanitário, à esquerda, e sistema esgotamento deteriorado, à direita.</w:t>
      </w:r>
    </w:p>
    <w:p w:rsidR="00FA4612" w:rsidRDefault="00B44A8C">
      <w:pPr>
        <w:spacing w:after="0" w:line="360" w:lineRule="auto"/>
        <w:jc w:val="center"/>
        <w:rPr>
          <w:sz w:val="24"/>
          <w:szCs w:val="24"/>
          <w:highlight w:val="white"/>
        </w:rPr>
      </w:pPr>
      <w:r>
        <w:rPr>
          <w:noProof/>
          <w:sz w:val="24"/>
          <w:szCs w:val="24"/>
          <w:highlight w:val="white"/>
        </w:rPr>
        <w:pict>
          <v:shape id="image4.jpg" o:spid="_x0000_i1029" type="#_x0000_t75" style="width:169.25pt;height:3in;visibility:visible">
            <v:imagedata r:id="rId10" o:title=""/>
          </v:shape>
        </w:pict>
      </w:r>
      <w:r w:rsidR="00F20D03">
        <w:rPr>
          <w:noProof/>
          <w:sz w:val="24"/>
          <w:szCs w:val="24"/>
          <w:highlight w:val="white"/>
        </w:rPr>
        <w:t xml:space="preserve"> </w:t>
      </w:r>
      <w:r w:rsidR="009F55CC">
        <w:rPr>
          <w:noProof/>
          <w:sz w:val="24"/>
          <w:szCs w:val="24"/>
          <w:highlight w:val="white"/>
        </w:rPr>
        <w:t xml:space="preserve"> </w:t>
      </w:r>
      <w:r w:rsidR="00F20D03">
        <w:rPr>
          <w:noProof/>
          <w:sz w:val="24"/>
          <w:szCs w:val="24"/>
          <w:highlight w:val="white"/>
        </w:rPr>
        <w:t xml:space="preserve"> </w:t>
      </w:r>
      <w:r>
        <w:rPr>
          <w:noProof/>
          <w:sz w:val="24"/>
          <w:szCs w:val="24"/>
          <w:highlight w:val="white"/>
        </w:rPr>
        <w:pict>
          <v:shape id="image6.jpg" o:spid="_x0000_i1030" type="#_x0000_t75" style="width:133.9pt;height:205.9pt;visibility:visible">
            <v:imagedata r:id="rId11" o:title="" cropleft="8981f"/>
          </v:shape>
        </w:pict>
      </w:r>
    </w:p>
    <w:p w:rsidR="00FA4612" w:rsidRPr="00A742C7" w:rsidRDefault="00A742C7" w:rsidP="00A742C7">
      <w:pPr>
        <w:spacing w:after="40" w:line="360" w:lineRule="auto"/>
        <w:jc w:val="both"/>
        <w:rPr>
          <w:sz w:val="20"/>
        </w:rPr>
      </w:pPr>
      <w:r>
        <w:rPr>
          <w:sz w:val="20"/>
        </w:rPr>
        <w:t xml:space="preserve"> </w:t>
      </w:r>
      <w:r w:rsidR="00FA4612" w:rsidRPr="00A742C7">
        <w:rPr>
          <w:sz w:val="20"/>
        </w:rPr>
        <w:t>Fonte: NEDET-UFSM</w:t>
      </w:r>
    </w:p>
    <w:p w:rsidR="00FA4612" w:rsidRDefault="00FA4612">
      <w:pPr>
        <w:spacing w:after="0" w:line="360" w:lineRule="auto"/>
        <w:jc w:val="center"/>
        <w:rPr>
          <w:sz w:val="24"/>
          <w:szCs w:val="24"/>
          <w:highlight w:val="white"/>
        </w:rPr>
      </w:pP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Ainda assim, quatro domicílios não têm acesso a sua unidade sanitária própria. São casos em que os moradores não têm condições de arcar com os custos construtivos e aguardam auxílio público prometido.</w:t>
      </w:r>
    </w:p>
    <w:p w:rsidR="00FA4612" w:rsidRDefault="00FA4612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Questionados sobre como avaliam a situação das instalações sanitárias que possuem, boa parte revela maior descontentamento com a falta de sanitários, mas poucos parecem se preocupar com o destino do esgoto ou qualidade da água de ingerem. B, 54 anos, sintetiza:</w:t>
      </w:r>
    </w:p>
    <w:p w:rsidR="00FA4612" w:rsidRDefault="00FA4612">
      <w:pPr>
        <w:spacing w:after="0" w:line="360" w:lineRule="auto"/>
        <w:ind w:left="2267"/>
        <w:jc w:val="both"/>
        <w:rPr>
          <w:i/>
          <w:iCs/>
          <w:sz w:val="20"/>
          <w:szCs w:val="20"/>
          <w:highlight w:val="white"/>
        </w:rPr>
      </w:pPr>
      <w:r>
        <w:rPr>
          <w:i/>
          <w:iCs/>
          <w:sz w:val="20"/>
          <w:szCs w:val="20"/>
          <w:highlight w:val="white"/>
        </w:rPr>
        <w:t xml:space="preserve">O esgoto some na terra </w:t>
      </w:r>
      <w:proofErr w:type="gramStart"/>
      <w:r>
        <w:rPr>
          <w:i/>
          <w:iCs/>
          <w:sz w:val="20"/>
          <w:szCs w:val="20"/>
          <w:highlight w:val="white"/>
        </w:rPr>
        <w:t>né…</w:t>
      </w:r>
      <w:proofErr w:type="gramEnd"/>
      <w:r>
        <w:rPr>
          <w:i/>
          <w:iCs/>
          <w:sz w:val="20"/>
          <w:szCs w:val="20"/>
          <w:highlight w:val="white"/>
        </w:rPr>
        <w:t>o mais ruim é só quando chove, aí não entra na terra. Mas a água, sei lá, é ruim</w:t>
      </w:r>
      <w:proofErr w:type="gramStart"/>
      <w:r>
        <w:rPr>
          <w:i/>
          <w:iCs/>
          <w:sz w:val="20"/>
          <w:szCs w:val="20"/>
          <w:highlight w:val="white"/>
        </w:rPr>
        <w:t xml:space="preserve"> mas</w:t>
      </w:r>
      <w:proofErr w:type="gramEnd"/>
      <w:r>
        <w:rPr>
          <w:i/>
          <w:iCs/>
          <w:sz w:val="20"/>
          <w:szCs w:val="20"/>
          <w:highlight w:val="white"/>
        </w:rPr>
        <w:t xml:space="preserve"> a gente sempre tomou essa. Fica </w:t>
      </w:r>
      <w:proofErr w:type="gramStart"/>
      <w:r>
        <w:rPr>
          <w:i/>
          <w:iCs/>
          <w:sz w:val="20"/>
          <w:szCs w:val="20"/>
          <w:highlight w:val="white"/>
        </w:rPr>
        <w:t>mais ruim</w:t>
      </w:r>
      <w:proofErr w:type="gramEnd"/>
      <w:r>
        <w:rPr>
          <w:i/>
          <w:iCs/>
          <w:sz w:val="20"/>
          <w:szCs w:val="20"/>
          <w:highlight w:val="white"/>
        </w:rPr>
        <w:t xml:space="preserve"> quando é quente mas no dia a dia a gente nem nota quase. Uma vez o pessoal da EMATER disse que água não era muito boa, mas sei lá, se </w:t>
      </w:r>
      <w:r>
        <w:rPr>
          <w:i/>
          <w:iCs/>
          <w:sz w:val="20"/>
          <w:szCs w:val="20"/>
          <w:highlight w:val="white"/>
        </w:rPr>
        <w:lastRenderedPageBreak/>
        <w:t xml:space="preserve">tem alguma coisa </w:t>
      </w:r>
      <w:proofErr w:type="gramStart"/>
      <w:r>
        <w:rPr>
          <w:i/>
          <w:iCs/>
          <w:sz w:val="20"/>
          <w:szCs w:val="20"/>
          <w:highlight w:val="white"/>
        </w:rPr>
        <w:t>a</w:t>
      </w:r>
      <w:proofErr w:type="gramEnd"/>
      <w:r>
        <w:rPr>
          <w:i/>
          <w:iCs/>
          <w:sz w:val="20"/>
          <w:szCs w:val="20"/>
          <w:highlight w:val="white"/>
        </w:rPr>
        <w:t xml:space="preserve"> gente tá forte já (risos). Eu cuido </w:t>
      </w:r>
      <w:proofErr w:type="gramStart"/>
      <w:r>
        <w:rPr>
          <w:i/>
          <w:iCs/>
          <w:sz w:val="20"/>
          <w:szCs w:val="20"/>
          <w:highlight w:val="white"/>
        </w:rPr>
        <w:t>os remédio</w:t>
      </w:r>
      <w:proofErr w:type="gramEnd"/>
      <w:r>
        <w:rPr>
          <w:i/>
          <w:iCs/>
          <w:sz w:val="20"/>
          <w:szCs w:val="20"/>
          <w:highlight w:val="white"/>
        </w:rPr>
        <w:t xml:space="preserve"> de verme e sempre pego uns chá na tia </w:t>
      </w:r>
      <w:proofErr w:type="spellStart"/>
      <w:r>
        <w:rPr>
          <w:i/>
          <w:iCs/>
          <w:sz w:val="20"/>
          <w:szCs w:val="20"/>
          <w:highlight w:val="white"/>
        </w:rPr>
        <w:t>Mida</w:t>
      </w:r>
      <w:proofErr w:type="spellEnd"/>
      <w:r>
        <w:rPr>
          <w:i/>
          <w:iCs/>
          <w:sz w:val="20"/>
          <w:szCs w:val="20"/>
          <w:highlight w:val="white"/>
        </w:rPr>
        <w:t xml:space="preserve">. </w:t>
      </w:r>
    </w:p>
    <w:p w:rsidR="00FA4612" w:rsidRPr="00A742C7" w:rsidRDefault="00FA4612" w:rsidP="00FD33D3">
      <w:pPr>
        <w:spacing w:after="0" w:line="360" w:lineRule="auto"/>
        <w:ind w:left="2267"/>
        <w:jc w:val="both"/>
        <w:rPr>
          <w:sz w:val="20"/>
          <w:szCs w:val="20"/>
        </w:rPr>
      </w:pPr>
      <w:r w:rsidRPr="00A742C7">
        <w:rPr>
          <w:sz w:val="20"/>
          <w:szCs w:val="20"/>
        </w:rPr>
        <w:t xml:space="preserve">                                      (Entrevista à equipe NEDET-UFSM)</w:t>
      </w:r>
    </w:p>
    <w:p w:rsidR="00FA4612" w:rsidRDefault="00FA4612">
      <w:pPr>
        <w:spacing w:after="0" w:line="360" w:lineRule="auto"/>
        <w:jc w:val="both"/>
        <w:rPr>
          <w:highlight w:val="white"/>
        </w:rPr>
      </w:pPr>
    </w:p>
    <w:p w:rsidR="00FA4612" w:rsidRDefault="00FA4612" w:rsidP="00E67387">
      <w:pPr>
        <w:spacing w:after="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 xml:space="preserve">A partir desse relato, é possível </w:t>
      </w:r>
      <w:r w:rsidR="0024792D">
        <w:rPr>
          <w:highlight w:val="white"/>
        </w:rPr>
        <w:t>inferir</w:t>
      </w:r>
      <w:r>
        <w:rPr>
          <w:highlight w:val="white"/>
        </w:rPr>
        <w:t xml:space="preserve"> que os moradores têm receios sobre a qualidade da água e sobre suas instalações, </w:t>
      </w:r>
      <w:r w:rsidRPr="00A742C7">
        <w:t xml:space="preserve">mas em razão das dificuldades para mudar a situação, manifestam confiança em práticas culturais comunitárias para se </w:t>
      </w:r>
      <w:proofErr w:type="gramStart"/>
      <w:r w:rsidRPr="00A742C7">
        <w:t>manterem</w:t>
      </w:r>
      <w:proofErr w:type="gramEnd"/>
      <w:r w:rsidRPr="00A742C7">
        <w:t xml:space="preserve"> saudáveis. Muitos ainda comparam a situação </w:t>
      </w:r>
      <w:r>
        <w:rPr>
          <w:highlight w:val="white"/>
        </w:rPr>
        <w:t>atual com a relatada por seus pais e a consideram muito melhor, traço marcante de uma população historicamente tão excluída e oprimida socioeconomicamente.</w:t>
      </w:r>
    </w:p>
    <w:p w:rsidR="00FA4612" w:rsidRDefault="00FA4612" w:rsidP="00C40DC8">
      <w:pPr>
        <w:spacing w:after="0" w:line="360" w:lineRule="auto"/>
        <w:jc w:val="both"/>
        <w:rPr>
          <w:highlight w:val="white"/>
        </w:rPr>
      </w:pPr>
    </w:p>
    <w:p w:rsidR="00A31F96" w:rsidRDefault="00FA4612" w:rsidP="00C40DC8">
      <w:pPr>
        <w:spacing w:after="0" w:line="360" w:lineRule="auto"/>
        <w:jc w:val="both"/>
        <w:rPr>
          <w:b/>
          <w:bCs/>
          <w:sz w:val="24"/>
          <w:highlight w:val="white"/>
        </w:rPr>
      </w:pPr>
      <w:proofErr w:type="gramStart"/>
      <w:r w:rsidRPr="009E0481">
        <w:rPr>
          <w:b/>
          <w:bCs/>
          <w:sz w:val="24"/>
          <w:highlight w:val="white"/>
        </w:rPr>
        <w:t>5</w:t>
      </w:r>
      <w:proofErr w:type="gramEnd"/>
      <w:r w:rsidRPr="009E0481">
        <w:rPr>
          <w:b/>
          <w:bCs/>
          <w:sz w:val="24"/>
          <w:highlight w:val="white"/>
        </w:rPr>
        <w:t xml:space="preserve"> CONSIDERAÇÕES FINAIS</w:t>
      </w:r>
    </w:p>
    <w:p w:rsidR="00C40DC8" w:rsidRPr="00A31F96" w:rsidRDefault="00C40DC8" w:rsidP="00C40DC8">
      <w:pPr>
        <w:spacing w:after="0" w:line="360" w:lineRule="auto"/>
        <w:jc w:val="both"/>
        <w:rPr>
          <w:b/>
          <w:bCs/>
          <w:sz w:val="24"/>
          <w:highlight w:val="white"/>
        </w:rPr>
      </w:pPr>
    </w:p>
    <w:p w:rsidR="00FA4612" w:rsidRDefault="00FA4612" w:rsidP="00E67387">
      <w:pPr>
        <w:spacing w:after="0" w:line="360" w:lineRule="auto"/>
        <w:ind w:firstLine="720"/>
        <w:jc w:val="both"/>
        <w:rPr>
          <w:highlight w:val="white"/>
        </w:rPr>
      </w:pPr>
      <w:r w:rsidRPr="005D11BE">
        <w:t>As comunidades quilombolas vêm de um processo histórico de resistência à escravidão e à exclusão social e econômica, lutando por reconhecimentos de seus territórios em processos de construção e reconstrução de identidades coletivas, com reflexos nos dias atuais. Seus direitos, ainda que constitucionais, nem sempre são reconhecidos por parte da sociedade e do Estado, ou mesmo suficientemente conheci</w:t>
      </w:r>
      <w:r w:rsidR="00ED1937">
        <w:t>dos por parcelas significativas</w:t>
      </w:r>
      <w:r w:rsidRPr="005D11BE">
        <w:t xml:space="preserve"> das próprias comunidades quilombolas.</w:t>
      </w:r>
    </w:p>
    <w:p w:rsidR="00FA4612" w:rsidRDefault="00FA4612" w:rsidP="00E67387">
      <w:pPr>
        <w:spacing w:after="40" w:line="360" w:lineRule="auto"/>
        <w:ind w:firstLine="720"/>
        <w:jc w:val="both"/>
        <w:rPr>
          <w:highlight w:val="white"/>
        </w:rPr>
      </w:pPr>
      <w:r>
        <w:rPr>
          <w:highlight w:val="white"/>
        </w:rPr>
        <w:t>O acesso a serviços de saneamento, considerado como um direito humano indispensáv</w:t>
      </w:r>
      <w:r w:rsidR="002A5C77">
        <w:rPr>
          <w:highlight w:val="white"/>
        </w:rPr>
        <w:t>el à salutar qualidade de vida</w:t>
      </w:r>
      <w:proofErr w:type="gramStart"/>
      <w:r w:rsidR="002A5C77">
        <w:rPr>
          <w:highlight w:val="white"/>
        </w:rPr>
        <w:t xml:space="preserve">, </w:t>
      </w:r>
      <w:r>
        <w:rPr>
          <w:highlight w:val="white"/>
        </w:rPr>
        <w:t>contrasta</w:t>
      </w:r>
      <w:proofErr w:type="gramEnd"/>
      <w:r>
        <w:rPr>
          <w:highlight w:val="white"/>
        </w:rPr>
        <w:t xml:space="preserve"> </w:t>
      </w:r>
      <w:r w:rsidRPr="005D11BE">
        <w:t xml:space="preserve">nas comunidades quilombolas com uma realidade muito aquém da </w:t>
      </w:r>
      <w:r w:rsidR="00F5736F">
        <w:t>prospectada nos planos institucionais</w:t>
      </w:r>
      <w:r w:rsidRPr="005D11BE">
        <w:t xml:space="preserve">. </w:t>
      </w:r>
      <w:r>
        <w:rPr>
          <w:highlight w:val="white"/>
        </w:rPr>
        <w:t>Parte desta lacuna pode ser entendida pelos desafios operacionais de identificação, articulação e disseminação de informações para as comunidades mais isoladas.</w:t>
      </w:r>
    </w:p>
    <w:p w:rsidR="00FA4612" w:rsidRDefault="005D11BE" w:rsidP="00E67387">
      <w:pPr>
        <w:spacing w:after="40" w:line="360" w:lineRule="auto"/>
        <w:ind w:firstLine="720"/>
        <w:jc w:val="both"/>
        <w:rPr>
          <w:highlight w:val="white"/>
        </w:rPr>
      </w:pPr>
      <w:r>
        <w:t xml:space="preserve">Dessa forma, o presente estudo pretende dar visibilidade a essa problemática contribuindo como pesquisa exploratória a fim de subsidiar futuros prognósticos para a melhoria da ambiência na Comunidade Quilombola de Linha </w:t>
      </w:r>
      <w:proofErr w:type="spellStart"/>
      <w:r>
        <w:t>Fão</w:t>
      </w:r>
      <w:proofErr w:type="spellEnd"/>
      <w:r>
        <w:t xml:space="preserve">. </w:t>
      </w:r>
      <w:r w:rsidR="00FA4612">
        <w:rPr>
          <w:highlight w:val="white"/>
        </w:rPr>
        <w:t xml:space="preserve">A carência de serviços, tanto de infraestrutura direta quanto de educação sanitária adequada à realidade da comunidade, surge como uma demanda urgente e desafiadora para o poder público e à sociedade em geral. Além da melhoria em qualidade de vida e oportunidades dentro da esfera produtiva, a provisão adequada de saneamento é essencial para que se promova a permanência do jovem quilombola na comunidade, dando-lhe condições dignas para a manutenção de sua identidade </w:t>
      </w:r>
      <w:r w:rsidR="00FA4612" w:rsidRPr="005D11BE">
        <w:t>sociocultural como pessoa humana.</w:t>
      </w:r>
    </w:p>
    <w:p w:rsidR="00FA4612" w:rsidRDefault="00FA4612">
      <w:pPr>
        <w:spacing w:after="40" w:line="360" w:lineRule="auto"/>
        <w:jc w:val="both"/>
        <w:rPr>
          <w:highlight w:val="white"/>
        </w:rPr>
      </w:pPr>
    </w:p>
    <w:p w:rsidR="00FA4612" w:rsidRDefault="00FA4612">
      <w:pPr>
        <w:spacing w:after="40" w:line="360" w:lineRule="auto"/>
        <w:jc w:val="both"/>
        <w:rPr>
          <w:highlight w:val="white"/>
        </w:rPr>
      </w:pPr>
    </w:p>
    <w:p w:rsidR="00C72DB5" w:rsidRDefault="00C72DB5">
      <w:pPr>
        <w:spacing w:after="40" w:line="360" w:lineRule="auto"/>
        <w:jc w:val="both"/>
        <w:rPr>
          <w:highlight w:val="white"/>
        </w:rPr>
      </w:pPr>
    </w:p>
    <w:p w:rsidR="00DA22FA" w:rsidRDefault="00DA22FA">
      <w:pPr>
        <w:spacing w:after="40" w:line="360" w:lineRule="auto"/>
        <w:jc w:val="both"/>
      </w:pPr>
    </w:p>
    <w:p w:rsidR="00FA4612" w:rsidRPr="00A31F96" w:rsidRDefault="00FA4612">
      <w:pPr>
        <w:spacing w:after="40" w:line="360" w:lineRule="auto"/>
        <w:jc w:val="both"/>
        <w:rPr>
          <w:color w:val="222222"/>
          <w:sz w:val="24"/>
          <w:szCs w:val="24"/>
        </w:rPr>
      </w:pPr>
      <w:r w:rsidRPr="00A31F96">
        <w:rPr>
          <w:b/>
          <w:bCs/>
          <w:sz w:val="24"/>
          <w:szCs w:val="24"/>
        </w:rPr>
        <w:t>REFERÊNCIAS</w:t>
      </w:r>
    </w:p>
    <w:p w:rsidR="00FA4612" w:rsidRPr="00B43A99" w:rsidRDefault="00FA4612">
      <w:pPr>
        <w:spacing w:after="0" w:line="240" w:lineRule="auto"/>
        <w:jc w:val="both"/>
        <w:rPr>
          <w:color w:val="auto"/>
          <w:highlight w:val="white"/>
        </w:rPr>
      </w:pPr>
    </w:p>
    <w:p w:rsidR="002D174B" w:rsidRPr="00B43A99" w:rsidRDefault="002D174B" w:rsidP="00AF40AF">
      <w:pPr>
        <w:rPr>
          <w:color w:val="auto"/>
          <w:highlight w:val="white"/>
        </w:rPr>
      </w:pPr>
      <w:r w:rsidRPr="00B43A99">
        <w:rPr>
          <w:color w:val="auto"/>
          <w:highlight w:val="white"/>
        </w:rPr>
        <w:t xml:space="preserve">AMORIM, M. M.; TOMAZI, L.; SILVA, R. A. A.; GESTINARI, R. S.; FIGUEIREDO, T. B. Avaliação das condições habitacionais e de saúde da Comunidade Quilombola Boqueirão, Bahia. </w:t>
      </w:r>
      <w:proofErr w:type="spellStart"/>
      <w:r w:rsidRPr="00B43A99">
        <w:rPr>
          <w:color w:val="auto"/>
          <w:highlight w:val="white"/>
        </w:rPr>
        <w:t>Bioscience</w:t>
      </w:r>
      <w:proofErr w:type="spellEnd"/>
      <w:r w:rsidR="00476B26">
        <w:rPr>
          <w:color w:val="auto"/>
          <w:highlight w:val="white"/>
        </w:rPr>
        <w:t xml:space="preserve"> </w:t>
      </w:r>
      <w:proofErr w:type="spellStart"/>
      <w:r w:rsidRPr="00B43A99">
        <w:rPr>
          <w:color w:val="auto"/>
          <w:highlight w:val="white"/>
        </w:rPr>
        <w:t>Journal</w:t>
      </w:r>
      <w:proofErr w:type="spellEnd"/>
      <w:r w:rsidRPr="00B43A99">
        <w:rPr>
          <w:color w:val="auto"/>
          <w:highlight w:val="white"/>
        </w:rPr>
        <w:t>, Uberlândia, MG, v. 29, n. 4, p. 1049-57, 2013.</w:t>
      </w:r>
    </w:p>
    <w:p w:rsidR="008904A7" w:rsidRPr="00B43A99" w:rsidRDefault="002D174B" w:rsidP="00B43A99">
      <w:pPr>
        <w:spacing w:before="200" w:after="0" w:line="240" w:lineRule="auto"/>
        <w:ind w:right="120"/>
        <w:rPr>
          <w:color w:val="auto"/>
          <w:highlight w:val="white"/>
        </w:rPr>
      </w:pPr>
      <w:r w:rsidRPr="00B43A99">
        <w:rPr>
          <w:color w:val="auto"/>
          <w:highlight w:val="white"/>
        </w:rPr>
        <w:t xml:space="preserve">BRASIL. Decreto nº 6.040, de </w:t>
      </w:r>
      <w:proofErr w:type="gramStart"/>
      <w:r w:rsidRPr="00B43A99">
        <w:rPr>
          <w:color w:val="auto"/>
          <w:highlight w:val="white"/>
        </w:rPr>
        <w:t>7</w:t>
      </w:r>
      <w:proofErr w:type="gramEnd"/>
      <w:r w:rsidRPr="00B43A99">
        <w:rPr>
          <w:color w:val="auto"/>
          <w:highlight w:val="white"/>
        </w:rPr>
        <w:t xml:space="preserve"> de fevereiro de 2007. Institui a Política Nacional de Desenvolvimento Sustentável dos Povos e Comunidades Tradicionais</w:t>
      </w:r>
      <w:r w:rsidRPr="00B43A99">
        <w:rPr>
          <w:b/>
          <w:bCs/>
          <w:color w:val="auto"/>
          <w:highlight w:val="white"/>
        </w:rPr>
        <w:t>. Diário Oficial da União</w:t>
      </w:r>
      <w:r w:rsidR="0007284E">
        <w:rPr>
          <w:color w:val="auto"/>
          <w:highlight w:val="white"/>
        </w:rPr>
        <w:t xml:space="preserve">, Brasília, DF, </w:t>
      </w:r>
      <w:proofErr w:type="gramStart"/>
      <w:r w:rsidR="0007284E">
        <w:rPr>
          <w:color w:val="auto"/>
          <w:highlight w:val="white"/>
        </w:rPr>
        <w:t>8</w:t>
      </w:r>
      <w:proofErr w:type="gramEnd"/>
      <w:r w:rsidR="0007284E">
        <w:rPr>
          <w:color w:val="auto"/>
          <w:highlight w:val="white"/>
        </w:rPr>
        <w:t xml:space="preserve"> fev. 2007</w:t>
      </w:r>
      <w:bookmarkStart w:id="0" w:name="_GoBack"/>
      <w:bookmarkEnd w:id="0"/>
      <w:r w:rsidRPr="00B43A99">
        <w:rPr>
          <w:color w:val="auto"/>
          <w:highlight w:val="white"/>
        </w:rPr>
        <w:t>. Disponível em: &lt;www.planalto.gov.br/ccivil_03/_ato2007-2010/2007/decreto/d6</w:t>
      </w:r>
      <w:r w:rsidR="007953BC" w:rsidRPr="00B43A99">
        <w:rPr>
          <w:color w:val="auto"/>
          <w:highlight w:val="white"/>
        </w:rPr>
        <w:t>040.htm&gt;. Acesso em 03/03/2019.</w:t>
      </w:r>
    </w:p>
    <w:p w:rsidR="00B43A99" w:rsidRPr="00B43A99" w:rsidRDefault="00B43A99" w:rsidP="00B43A99">
      <w:pPr>
        <w:spacing w:before="200" w:after="0" w:line="240" w:lineRule="auto"/>
        <w:ind w:right="120"/>
        <w:rPr>
          <w:color w:val="auto"/>
          <w:highlight w:val="white"/>
        </w:rPr>
      </w:pPr>
    </w:p>
    <w:p w:rsidR="002D174B" w:rsidRPr="00B43A99" w:rsidRDefault="007953BC" w:rsidP="00B43A99">
      <w:pPr>
        <w:spacing w:after="0" w:line="240" w:lineRule="auto"/>
        <w:rPr>
          <w:color w:val="auto"/>
        </w:rPr>
      </w:pPr>
      <w:r w:rsidRPr="00B43A99">
        <w:rPr>
          <w:color w:val="auto"/>
        </w:rPr>
        <w:t>_______</w:t>
      </w:r>
      <w:r w:rsidR="002D174B" w:rsidRPr="00B43A99">
        <w:rPr>
          <w:color w:val="auto"/>
        </w:rPr>
        <w:t xml:space="preserve">. MEC. Fórum de Pró-Reitores de Extensão das Universidades Públicas Brasileiras. </w:t>
      </w:r>
      <w:r w:rsidR="002D174B" w:rsidRPr="002D7E7E">
        <w:rPr>
          <w:b/>
          <w:color w:val="auto"/>
        </w:rPr>
        <w:t>Avaliação Nacional da Extensão Universitária</w:t>
      </w:r>
      <w:r w:rsidR="002D174B" w:rsidRPr="00B43A99">
        <w:rPr>
          <w:color w:val="auto"/>
        </w:rPr>
        <w:t>. Brasília: MEC/</w:t>
      </w:r>
      <w:proofErr w:type="spellStart"/>
      <w:proofErr w:type="gramStart"/>
      <w:r w:rsidR="002D174B" w:rsidRPr="00B43A99">
        <w:rPr>
          <w:color w:val="auto"/>
        </w:rPr>
        <w:t>SESu</w:t>
      </w:r>
      <w:proofErr w:type="spellEnd"/>
      <w:proofErr w:type="gramEnd"/>
      <w:r w:rsidR="002D174B" w:rsidRPr="00B43A99">
        <w:rPr>
          <w:color w:val="auto"/>
        </w:rPr>
        <w:t>, p.27,  2001.</w:t>
      </w:r>
    </w:p>
    <w:p w:rsidR="002D174B" w:rsidRPr="00B43A99" w:rsidRDefault="002D174B" w:rsidP="00C34A58">
      <w:pPr>
        <w:spacing w:after="0" w:line="240" w:lineRule="auto"/>
        <w:rPr>
          <w:color w:val="auto"/>
        </w:rPr>
      </w:pPr>
    </w:p>
    <w:p w:rsidR="002D174B" w:rsidRPr="00B43A99" w:rsidRDefault="002D174B" w:rsidP="00243F24">
      <w:pPr>
        <w:spacing w:after="0" w:line="240" w:lineRule="auto"/>
        <w:ind w:right="100"/>
        <w:rPr>
          <w:color w:val="auto"/>
          <w:highlight w:val="white"/>
        </w:rPr>
      </w:pPr>
      <w:r w:rsidRPr="00B43A99">
        <w:rPr>
          <w:color w:val="auto"/>
          <w:highlight w:val="white"/>
        </w:rPr>
        <w:t xml:space="preserve">BRASIL. Ministério da Saúde. Secretaria de Gestão Estratégica e Participativa. Departamento de Apoio à Gestão Participativa. </w:t>
      </w:r>
      <w:r w:rsidRPr="00B43A99">
        <w:rPr>
          <w:b/>
          <w:bCs/>
          <w:color w:val="auto"/>
          <w:highlight w:val="white"/>
        </w:rPr>
        <w:t>Política Nacional de Saúde Integral da População Negra</w:t>
      </w:r>
      <w:r w:rsidRPr="00B43A99">
        <w:rPr>
          <w:color w:val="auto"/>
          <w:highlight w:val="white"/>
        </w:rPr>
        <w:t>: uma política do SUS / Ministério da Saúde, Secretaria de Gestão Estratégica e Participativa, Departamento de Apoio à Gestão Participativa. – Brasília: Editora do Ministério da Saúde, 2009.</w:t>
      </w:r>
    </w:p>
    <w:p w:rsidR="002D174B" w:rsidRPr="00B43A99" w:rsidRDefault="002D174B" w:rsidP="00243F24">
      <w:pPr>
        <w:spacing w:after="0" w:line="240" w:lineRule="auto"/>
        <w:ind w:right="100"/>
        <w:rPr>
          <w:color w:val="auto"/>
          <w:highlight w:val="white"/>
        </w:rPr>
      </w:pPr>
    </w:p>
    <w:p w:rsidR="002D174B" w:rsidRPr="00B43A99" w:rsidRDefault="002D174B">
      <w:pPr>
        <w:rPr>
          <w:color w:val="auto"/>
          <w:highlight w:val="white"/>
          <w:lang w:val="en-US"/>
        </w:rPr>
      </w:pPr>
      <w:r w:rsidRPr="00B43A99">
        <w:rPr>
          <w:color w:val="auto"/>
          <w:highlight w:val="white"/>
        </w:rPr>
        <w:t xml:space="preserve">DE OLIVEIRA CARNEIRO, Marta Camila Mendes </w:t>
      </w:r>
      <w:proofErr w:type="gramStart"/>
      <w:r w:rsidRPr="00B43A99">
        <w:rPr>
          <w:color w:val="auto"/>
          <w:highlight w:val="white"/>
        </w:rPr>
        <w:t>et</w:t>
      </w:r>
      <w:proofErr w:type="gramEnd"/>
      <w:r w:rsidRPr="00B43A99">
        <w:rPr>
          <w:color w:val="auto"/>
          <w:highlight w:val="white"/>
        </w:rPr>
        <w:t xml:space="preserve"> al. A GESTÃO DO SANEAMENTO NO BRASIL E SUA RELAÇÃO COM A GESTÃO DE RECURSOS HÍDRICOS. </w:t>
      </w:r>
      <w:r w:rsidRPr="00B43A99">
        <w:rPr>
          <w:b/>
          <w:bCs/>
          <w:color w:val="auto"/>
          <w:highlight w:val="white"/>
          <w:lang w:val="en-US"/>
        </w:rPr>
        <w:t>INOVAE-Journal of Engineering, Architecture and Technology Innovation (ISSN 2357-7797)</w:t>
      </w:r>
      <w:r w:rsidRPr="00B43A99">
        <w:rPr>
          <w:color w:val="auto"/>
          <w:highlight w:val="white"/>
          <w:lang w:val="en-US"/>
        </w:rPr>
        <w:t>, v. 6, n. 1, p. 101-116, 2018.</w:t>
      </w:r>
    </w:p>
    <w:p w:rsidR="00344A64" w:rsidRPr="00B43A99" w:rsidRDefault="00344A64">
      <w:pPr>
        <w:rPr>
          <w:color w:val="auto"/>
          <w:highlight w:val="white"/>
        </w:rPr>
      </w:pPr>
      <w:r w:rsidRPr="00B43A99">
        <w:rPr>
          <w:color w:val="auto"/>
        </w:rPr>
        <w:t xml:space="preserve">DUPAS, Gilberto. Economia global e exclusão social: pobreza, emprego. Estado e futuro do capitalismo, 219 p. In: </w:t>
      </w:r>
      <w:proofErr w:type="spellStart"/>
      <w:r w:rsidRPr="00B43A99">
        <w:rPr>
          <w:color w:val="auto"/>
        </w:rPr>
        <w:t>Spossati</w:t>
      </w:r>
      <w:proofErr w:type="spellEnd"/>
      <w:r w:rsidRPr="00B43A99">
        <w:rPr>
          <w:color w:val="auto"/>
        </w:rPr>
        <w:t xml:space="preserve">, A. </w:t>
      </w:r>
      <w:r w:rsidRPr="00B43A99">
        <w:rPr>
          <w:b/>
          <w:color w:val="auto"/>
        </w:rPr>
        <w:t>Mapa de exclusão/inclusão da cidade de São Paulo</w:t>
      </w:r>
      <w:r w:rsidRPr="00B43A99">
        <w:rPr>
          <w:color w:val="auto"/>
        </w:rPr>
        <w:t>, Ed. PUC-SP, São Paulo, 1999.</w:t>
      </w:r>
    </w:p>
    <w:p w:rsidR="002D174B" w:rsidRDefault="002D174B" w:rsidP="00C34A58">
      <w:pPr>
        <w:spacing w:after="0" w:line="240" w:lineRule="auto"/>
        <w:rPr>
          <w:color w:val="auto"/>
          <w:shd w:val="clear" w:color="auto" w:fill="FFFFFF"/>
        </w:rPr>
      </w:pPr>
      <w:r w:rsidRPr="00B43A99">
        <w:rPr>
          <w:color w:val="auto"/>
          <w:shd w:val="clear" w:color="auto" w:fill="FFFFFF"/>
        </w:rPr>
        <w:t>FERNANDES, João Carlos Lopes; CAZONATO, Rodrigo J. A Universidade, o Indivíduo e a Sociedade. </w:t>
      </w:r>
      <w:r w:rsidRPr="00B43A99">
        <w:rPr>
          <w:b/>
          <w:bCs/>
          <w:color w:val="auto"/>
          <w:shd w:val="clear" w:color="auto" w:fill="FFFFFF"/>
        </w:rPr>
        <w:t>Revista café com Sociologia</w:t>
      </w:r>
      <w:r w:rsidRPr="00B43A99">
        <w:rPr>
          <w:color w:val="auto"/>
          <w:shd w:val="clear" w:color="auto" w:fill="FFFFFF"/>
        </w:rPr>
        <w:t>, v. 3, n. 2, p. 82-94, 2014.</w:t>
      </w:r>
    </w:p>
    <w:p w:rsidR="00BA4D02" w:rsidRDefault="00BA4D02" w:rsidP="00C34A58">
      <w:pPr>
        <w:spacing w:after="0" w:line="240" w:lineRule="auto"/>
        <w:rPr>
          <w:color w:val="auto"/>
          <w:shd w:val="clear" w:color="auto" w:fill="FFFFFF"/>
        </w:rPr>
      </w:pPr>
    </w:p>
    <w:p w:rsidR="00BA4D02" w:rsidRPr="00B43A99" w:rsidRDefault="00BA4D02" w:rsidP="00C34A58">
      <w:pPr>
        <w:spacing w:after="0" w:line="240" w:lineRule="auto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FUNASA – FUNDAÇÃO NACIONAL DE SAÚDE.</w:t>
      </w:r>
      <w:r w:rsidRPr="00BA4D02">
        <w:rPr>
          <w:b/>
          <w:color w:val="auto"/>
          <w:shd w:val="clear" w:color="auto" w:fill="FFFFFF"/>
        </w:rPr>
        <w:t xml:space="preserve"> Panorama do Saneamento Básico no Brasil</w:t>
      </w:r>
      <w:r>
        <w:rPr>
          <w:color w:val="auto"/>
          <w:shd w:val="clear" w:color="auto" w:fill="FFFFFF"/>
        </w:rPr>
        <w:t>. Disponível em: &lt;</w:t>
      </w:r>
      <w:r w:rsidRPr="00BA4D02">
        <w:t>http://www.funasa.gov.br/panorama-do-saneamento-rural-no-brasil</w:t>
      </w:r>
      <w:r>
        <w:t>&gt;. Acesso em 28/04/2019.</w:t>
      </w:r>
    </w:p>
    <w:p w:rsidR="002D174B" w:rsidRPr="00B43A99" w:rsidRDefault="002D174B" w:rsidP="00C34A58">
      <w:pPr>
        <w:spacing w:after="0" w:line="240" w:lineRule="auto"/>
        <w:rPr>
          <w:color w:val="auto"/>
          <w:shd w:val="clear" w:color="auto" w:fill="FFFFFF"/>
        </w:rPr>
      </w:pPr>
    </w:p>
    <w:p w:rsidR="002D174B" w:rsidRPr="00B43A99" w:rsidRDefault="002D174B">
      <w:pPr>
        <w:rPr>
          <w:color w:val="auto"/>
          <w:highlight w:val="white"/>
        </w:rPr>
      </w:pPr>
      <w:r w:rsidRPr="00B43A99">
        <w:rPr>
          <w:color w:val="auto"/>
        </w:rPr>
        <w:t xml:space="preserve">FUNDAÇÃO CULTURAL </w:t>
      </w:r>
      <w:r w:rsidRPr="00B43A99">
        <w:rPr>
          <w:color w:val="auto"/>
          <w:highlight w:val="white"/>
        </w:rPr>
        <w:t xml:space="preserve">PALMARES. </w:t>
      </w:r>
      <w:r w:rsidRPr="00FF3231">
        <w:rPr>
          <w:b/>
          <w:color w:val="auto"/>
          <w:highlight w:val="white"/>
        </w:rPr>
        <w:t>Comunidades Remanescentes de Quilombos (</w:t>
      </w:r>
      <w:proofErr w:type="spellStart"/>
      <w:r w:rsidRPr="00FF3231">
        <w:rPr>
          <w:b/>
          <w:color w:val="auto"/>
          <w:highlight w:val="white"/>
        </w:rPr>
        <w:t>CRQ’s</w:t>
      </w:r>
      <w:proofErr w:type="spellEnd"/>
      <w:r w:rsidRPr="00FF3231">
        <w:rPr>
          <w:b/>
          <w:color w:val="auto"/>
          <w:highlight w:val="white"/>
        </w:rPr>
        <w:t>)</w:t>
      </w:r>
      <w:r w:rsidRPr="00B43A99">
        <w:rPr>
          <w:color w:val="auto"/>
          <w:highlight w:val="white"/>
        </w:rPr>
        <w:t>.</w:t>
      </w:r>
      <w:r w:rsidR="00FF3231">
        <w:rPr>
          <w:color w:val="auto"/>
          <w:highlight w:val="white"/>
        </w:rPr>
        <w:t xml:space="preserve"> </w:t>
      </w:r>
      <w:r w:rsidRPr="00B43A99">
        <w:rPr>
          <w:color w:val="auto"/>
          <w:highlight w:val="white"/>
        </w:rPr>
        <w:t>Disponível em: &lt;http://www.palmares.go</w:t>
      </w:r>
      <w:r w:rsidR="00BA4D02">
        <w:rPr>
          <w:color w:val="auto"/>
          <w:highlight w:val="white"/>
        </w:rPr>
        <w:t>v.br/?</w:t>
      </w:r>
      <w:proofErr w:type="gramStart"/>
      <w:r w:rsidR="00BA4D02">
        <w:rPr>
          <w:color w:val="auto"/>
          <w:highlight w:val="white"/>
        </w:rPr>
        <w:t>page_id</w:t>
      </w:r>
      <w:proofErr w:type="gramEnd"/>
      <w:r w:rsidR="00BA4D02">
        <w:rPr>
          <w:color w:val="auto"/>
          <w:highlight w:val="white"/>
        </w:rPr>
        <w:t>=95&gt;. Acesso em 04/04/</w:t>
      </w:r>
      <w:r w:rsidRPr="00B43A99">
        <w:rPr>
          <w:color w:val="auto"/>
          <w:highlight w:val="white"/>
        </w:rPr>
        <w:t>2019.</w:t>
      </w:r>
    </w:p>
    <w:p w:rsidR="001C37E6" w:rsidRPr="00B43A99" w:rsidRDefault="001C37E6">
      <w:pPr>
        <w:rPr>
          <w:color w:val="auto"/>
          <w:highlight w:val="white"/>
        </w:rPr>
      </w:pPr>
      <w:r w:rsidRPr="00B43A99">
        <w:rPr>
          <w:color w:val="auto"/>
        </w:rPr>
        <w:t xml:space="preserve">HASENBALG, Carlos Alfredo; DO VALLE SILVA, Nelson. </w:t>
      </w:r>
      <w:r w:rsidRPr="00B43A99">
        <w:rPr>
          <w:b/>
          <w:color w:val="auto"/>
        </w:rPr>
        <w:t>Estrutura social, mobilidade e raça</w:t>
      </w:r>
      <w:r w:rsidRPr="00B43A99">
        <w:rPr>
          <w:color w:val="auto"/>
        </w:rPr>
        <w:t>. Instituto Universitário de Pesquisas do Rio de Janeiro, 1988.</w:t>
      </w:r>
    </w:p>
    <w:p w:rsidR="002D174B" w:rsidRPr="00BE4431" w:rsidRDefault="002D174B" w:rsidP="00243F24">
      <w:pPr>
        <w:spacing w:line="240" w:lineRule="auto"/>
        <w:rPr>
          <w:color w:val="auto"/>
          <w:highlight w:val="white"/>
        </w:rPr>
      </w:pPr>
      <w:r w:rsidRPr="00FC0506">
        <w:rPr>
          <w:color w:val="auto"/>
          <w:highlight w:val="white"/>
        </w:rPr>
        <w:t xml:space="preserve">HONNEF, </w:t>
      </w:r>
      <w:proofErr w:type="spellStart"/>
      <w:r w:rsidRPr="00FC0506">
        <w:rPr>
          <w:color w:val="auto"/>
          <w:highlight w:val="white"/>
        </w:rPr>
        <w:t>Cláucia</w:t>
      </w:r>
      <w:proofErr w:type="spellEnd"/>
      <w:r w:rsidR="001C37E6">
        <w:rPr>
          <w:color w:val="auto"/>
          <w:highlight w:val="white"/>
        </w:rPr>
        <w:t xml:space="preserve"> </w:t>
      </w:r>
      <w:proofErr w:type="gramStart"/>
      <w:r w:rsidRPr="00FC0506">
        <w:rPr>
          <w:color w:val="auto"/>
          <w:highlight w:val="white"/>
        </w:rPr>
        <w:t>et</w:t>
      </w:r>
      <w:proofErr w:type="gramEnd"/>
      <w:r w:rsidRPr="00FC0506">
        <w:rPr>
          <w:color w:val="auto"/>
          <w:highlight w:val="white"/>
        </w:rPr>
        <w:t xml:space="preserve"> al. </w:t>
      </w:r>
      <w:r w:rsidRPr="001C37E6">
        <w:rPr>
          <w:b/>
          <w:color w:val="auto"/>
          <w:highlight w:val="white"/>
        </w:rPr>
        <w:t>A extensão rural e o processo de inclusão educacional escolar de remanescentes quilombolas</w:t>
      </w:r>
      <w:r w:rsidRPr="00FC0506">
        <w:rPr>
          <w:color w:val="auto"/>
          <w:highlight w:val="white"/>
        </w:rPr>
        <w:t xml:space="preserve">: pontos de interlocução. </w:t>
      </w:r>
      <w:r w:rsidR="001C37E6">
        <w:rPr>
          <w:color w:val="auto"/>
          <w:highlight w:val="white"/>
        </w:rPr>
        <w:t xml:space="preserve">Dissertação de mestrado. </w:t>
      </w:r>
      <w:r w:rsidR="00B43A99">
        <w:rPr>
          <w:color w:val="auto"/>
          <w:highlight w:val="white"/>
        </w:rPr>
        <w:t>Programa de Pós-G</w:t>
      </w:r>
      <w:r w:rsidR="001C37E6" w:rsidRPr="00BE4431">
        <w:rPr>
          <w:color w:val="auto"/>
          <w:highlight w:val="white"/>
        </w:rPr>
        <w:t xml:space="preserve">raduação em Extensão Rural, Universidade Federal de Santa Maria, </w:t>
      </w:r>
      <w:r w:rsidRPr="00BE4431">
        <w:rPr>
          <w:color w:val="auto"/>
          <w:highlight w:val="white"/>
        </w:rPr>
        <w:t>2012.</w:t>
      </w:r>
    </w:p>
    <w:p w:rsidR="002D174B" w:rsidRPr="00BE4431" w:rsidRDefault="002D174B" w:rsidP="00243F24">
      <w:pPr>
        <w:spacing w:after="0" w:line="240" w:lineRule="auto"/>
        <w:rPr>
          <w:color w:val="auto"/>
          <w:highlight w:val="white"/>
        </w:rPr>
      </w:pPr>
      <w:r w:rsidRPr="00BE4431">
        <w:rPr>
          <w:color w:val="auto"/>
          <w:highlight w:val="white"/>
        </w:rPr>
        <w:t>IBGE – INSTITUTO BRASILEIRO DE GEOGRAFIA E ESTATÍSTICA. Censo Demográfico 2010. Rio de Janeiro: IBGE, 2010.</w:t>
      </w:r>
    </w:p>
    <w:p w:rsidR="002D174B" w:rsidRPr="00BE4431" w:rsidRDefault="002D174B" w:rsidP="00243F24">
      <w:pPr>
        <w:spacing w:after="0" w:line="240" w:lineRule="auto"/>
        <w:rPr>
          <w:color w:val="auto"/>
          <w:highlight w:val="white"/>
        </w:rPr>
      </w:pPr>
    </w:p>
    <w:p w:rsidR="002D174B" w:rsidRPr="00BE4431" w:rsidRDefault="002D174B" w:rsidP="00243F24">
      <w:pPr>
        <w:spacing w:after="0" w:line="240" w:lineRule="auto"/>
        <w:rPr>
          <w:color w:val="auto"/>
          <w:highlight w:val="white"/>
        </w:rPr>
      </w:pPr>
      <w:r w:rsidRPr="00BE4431">
        <w:rPr>
          <w:color w:val="auto"/>
          <w:highlight w:val="white"/>
        </w:rPr>
        <w:lastRenderedPageBreak/>
        <w:t xml:space="preserve">INSTITUTO TRATA BRASIL. </w:t>
      </w:r>
      <w:r w:rsidR="0030177A">
        <w:rPr>
          <w:b/>
          <w:bCs/>
          <w:color w:val="auto"/>
          <w:highlight w:val="white"/>
        </w:rPr>
        <w:t>O que é saneamento?</w:t>
      </w:r>
      <w:r w:rsidR="0030177A">
        <w:rPr>
          <w:color w:val="auto"/>
          <w:highlight w:val="white"/>
        </w:rPr>
        <w:t xml:space="preserve"> </w:t>
      </w:r>
      <w:r w:rsidRPr="00BE4431">
        <w:rPr>
          <w:color w:val="auto"/>
          <w:highlight w:val="white"/>
        </w:rPr>
        <w:t>Disponível em: &lt;http://www.tratabrasil.org.br/saneamento/o-que-e-saneamento&gt;</w:t>
      </w:r>
      <w:proofErr w:type="gramStart"/>
      <w:r w:rsidRPr="00BE4431">
        <w:rPr>
          <w:color w:val="auto"/>
          <w:highlight w:val="white"/>
        </w:rPr>
        <w:t>.</w:t>
      </w:r>
      <w:proofErr w:type="gramEnd"/>
      <w:r w:rsidRPr="00BE4431">
        <w:rPr>
          <w:color w:val="auto"/>
          <w:highlight w:val="white"/>
        </w:rPr>
        <w:t>Acesso em 27/02/2019.</w:t>
      </w:r>
    </w:p>
    <w:p w:rsidR="001A17EA" w:rsidRPr="00BE4431" w:rsidRDefault="001A17EA" w:rsidP="00243F24">
      <w:pPr>
        <w:spacing w:after="0" w:line="240" w:lineRule="auto"/>
        <w:rPr>
          <w:color w:val="auto"/>
          <w:highlight w:val="white"/>
        </w:rPr>
      </w:pPr>
    </w:p>
    <w:p w:rsidR="002D174B" w:rsidRPr="00BE4431" w:rsidRDefault="002D174B" w:rsidP="00243F24">
      <w:pPr>
        <w:spacing w:after="0" w:line="240" w:lineRule="auto"/>
        <w:rPr>
          <w:color w:val="auto"/>
          <w:highlight w:val="white"/>
        </w:rPr>
      </w:pPr>
      <w:r w:rsidRPr="00BE4431">
        <w:rPr>
          <w:color w:val="auto"/>
          <w:highlight w:val="white"/>
        </w:rPr>
        <w:t xml:space="preserve">JUNIOR, Francisco das Chagas Sa </w:t>
      </w:r>
      <w:proofErr w:type="spellStart"/>
      <w:r w:rsidRPr="00BE4431">
        <w:rPr>
          <w:color w:val="auto"/>
          <w:highlight w:val="white"/>
        </w:rPr>
        <w:t>Cabedo</w:t>
      </w:r>
      <w:proofErr w:type="spellEnd"/>
      <w:r w:rsidR="007E7C6C">
        <w:rPr>
          <w:color w:val="auto"/>
          <w:highlight w:val="white"/>
        </w:rPr>
        <w:t xml:space="preserve"> </w:t>
      </w:r>
      <w:proofErr w:type="gramStart"/>
      <w:r w:rsidRPr="00BE4431">
        <w:rPr>
          <w:color w:val="auto"/>
          <w:highlight w:val="white"/>
        </w:rPr>
        <w:t>et</w:t>
      </w:r>
      <w:proofErr w:type="gramEnd"/>
      <w:r w:rsidRPr="00BE4431">
        <w:rPr>
          <w:color w:val="auto"/>
          <w:highlight w:val="white"/>
        </w:rPr>
        <w:t xml:space="preserve"> al. Saneamento: interferência na saúde pública e no desenvolvimento socioeconômico. </w:t>
      </w:r>
      <w:r w:rsidRPr="00BE4431">
        <w:rPr>
          <w:b/>
          <w:bCs/>
          <w:color w:val="auto"/>
          <w:highlight w:val="white"/>
        </w:rPr>
        <w:t>Revista da FAESF</w:t>
      </w:r>
      <w:r w:rsidRPr="00BE4431">
        <w:rPr>
          <w:color w:val="auto"/>
          <w:highlight w:val="white"/>
        </w:rPr>
        <w:t>, v. 2, n. 3, 2018.</w:t>
      </w:r>
    </w:p>
    <w:p w:rsidR="002D174B" w:rsidRPr="00BE4431" w:rsidRDefault="002D174B" w:rsidP="00243F24">
      <w:pPr>
        <w:spacing w:after="0" w:line="240" w:lineRule="auto"/>
        <w:rPr>
          <w:color w:val="auto"/>
          <w:highlight w:val="white"/>
        </w:rPr>
      </w:pPr>
    </w:p>
    <w:p w:rsidR="002D174B" w:rsidRDefault="002D174B" w:rsidP="00243F24">
      <w:pPr>
        <w:spacing w:line="240" w:lineRule="auto"/>
        <w:rPr>
          <w:color w:val="auto"/>
        </w:rPr>
      </w:pPr>
      <w:r w:rsidRPr="00BE4431">
        <w:rPr>
          <w:color w:val="auto"/>
        </w:rPr>
        <w:t>LEITE, Ilka Boaventura. Os quilombos no Brasil: questões conceituais e normativas</w:t>
      </w:r>
      <w:r w:rsidRPr="0086183E">
        <w:rPr>
          <w:color w:val="auto"/>
        </w:rPr>
        <w:t xml:space="preserve">. </w:t>
      </w:r>
      <w:r w:rsidRPr="00B43A99">
        <w:rPr>
          <w:b/>
          <w:color w:val="auto"/>
        </w:rPr>
        <w:t>Etnográfica</w:t>
      </w:r>
      <w:r w:rsidRPr="0086183E">
        <w:rPr>
          <w:color w:val="auto"/>
        </w:rPr>
        <w:t>, v. 4, n. 2, p. 333-354, 2000.</w:t>
      </w:r>
    </w:p>
    <w:p w:rsidR="00BE3454" w:rsidRDefault="00BE3454" w:rsidP="00243F24">
      <w:pPr>
        <w:spacing w:line="240" w:lineRule="auto"/>
        <w:rPr>
          <w:color w:val="auto"/>
        </w:rPr>
      </w:pPr>
      <w:r w:rsidRPr="00BE3454">
        <w:rPr>
          <w:color w:val="auto"/>
        </w:rPr>
        <w:t xml:space="preserve">LENZI, E. </w:t>
      </w:r>
      <w:proofErr w:type="gramStart"/>
      <w:r w:rsidRPr="00BE3454">
        <w:rPr>
          <w:color w:val="auto"/>
        </w:rPr>
        <w:t>et</w:t>
      </w:r>
      <w:proofErr w:type="gramEnd"/>
      <w:r w:rsidRPr="00BE3454">
        <w:rPr>
          <w:color w:val="auto"/>
        </w:rPr>
        <w:t xml:space="preserve"> al. Avaliação da eficiência das Estações de Tratamento de Esgoto (</w:t>
      </w:r>
      <w:proofErr w:type="spellStart"/>
      <w:r w:rsidRPr="00BE3454">
        <w:rPr>
          <w:color w:val="auto"/>
        </w:rPr>
        <w:t>ETEs</w:t>
      </w:r>
      <w:proofErr w:type="spellEnd"/>
      <w:r w:rsidRPr="00BE3454">
        <w:rPr>
          <w:color w:val="auto"/>
        </w:rPr>
        <w:t xml:space="preserve">) de Maringá na retenção dos </w:t>
      </w:r>
      <w:proofErr w:type="spellStart"/>
      <w:r w:rsidRPr="00BE3454">
        <w:rPr>
          <w:color w:val="auto"/>
        </w:rPr>
        <w:t>macronutrientes</w:t>
      </w:r>
      <w:proofErr w:type="spellEnd"/>
      <w:r w:rsidRPr="00BE3454">
        <w:rPr>
          <w:color w:val="auto"/>
        </w:rPr>
        <w:t xml:space="preserve"> fósforo e potássio. </w:t>
      </w:r>
      <w:r>
        <w:rPr>
          <w:b/>
          <w:color w:val="auto"/>
        </w:rPr>
        <w:t>Encontro Anual d</w:t>
      </w:r>
      <w:r w:rsidRPr="00BE3454">
        <w:rPr>
          <w:b/>
          <w:color w:val="auto"/>
        </w:rPr>
        <w:t>e Iniciação Científica</w:t>
      </w:r>
      <w:r w:rsidRPr="00BE3454">
        <w:rPr>
          <w:color w:val="auto"/>
        </w:rPr>
        <w:t>, v. 10, p. 251-252, 2000.</w:t>
      </w:r>
    </w:p>
    <w:p w:rsidR="00B43A99" w:rsidRPr="0086183E" w:rsidRDefault="00B43A99" w:rsidP="00243F24">
      <w:pPr>
        <w:spacing w:line="240" w:lineRule="auto"/>
        <w:rPr>
          <w:color w:val="auto"/>
        </w:rPr>
      </w:pPr>
      <w:r w:rsidRPr="00B43A99">
        <w:rPr>
          <w:color w:val="auto"/>
        </w:rPr>
        <w:t xml:space="preserve">LOSEKANN, Milton Luiz. </w:t>
      </w:r>
      <w:r w:rsidRPr="00B43A99">
        <w:rPr>
          <w:b/>
          <w:color w:val="auto"/>
        </w:rPr>
        <w:t>Qualidade de vida em quilombos: estudo de caso</w:t>
      </w:r>
      <w:r>
        <w:rPr>
          <w:color w:val="auto"/>
        </w:rPr>
        <w:t xml:space="preserve">: Quilombo de Palma. Monografia de Especialização. Programa de Pós-Graduação em </w:t>
      </w:r>
      <w:proofErr w:type="spellStart"/>
      <w:r>
        <w:rPr>
          <w:color w:val="auto"/>
        </w:rPr>
        <w:t>Geomática</w:t>
      </w:r>
      <w:proofErr w:type="spellEnd"/>
      <w:r>
        <w:rPr>
          <w:color w:val="auto"/>
        </w:rPr>
        <w:t xml:space="preserve">, Universidade Federal de </w:t>
      </w:r>
      <w:r w:rsidRPr="00B43A99">
        <w:rPr>
          <w:color w:val="auto"/>
        </w:rPr>
        <w:t>Santa Maria</w:t>
      </w:r>
      <w:r>
        <w:rPr>
          <w:color w:val="auto"/>
        </w:rPr>
        <w:t>,</w:t>
      </w:r>
      <w:r w:rsidRPr="00B43A99">
        <w:rPr>
          <w:color w:val="auto"/>
        </w:rPr>
        <w:t xml:space="preserve"> 2009.</w:t>
      </w:r>
    </w:p>
    <w:p w:rsidR="002D174B" w:rsidRPr="008904A7" w:rsidRDefault="002D174B" w:rsidP="00243F24">
      <w:pPr>
        <w:spacing w:after="0" w:line="240" w:lineRule="auto"/>
        <w:rPr>
          <w:color w:val="auto"/>
          <w:lang w:val="en-US"/>
        </w:rPr>
      </w:pPr>
      <w:r w:rsidRPr="008904A7">
        <w:rPr>
          <w:color w:val="auto"/>
          <w:lang w:val="en-US"/>
        </w:rPr>
        <w:t xml:space="preserve">MONTGOMERY, M. A.; ELIMELECH, M. Water and </w:t>
      </w:r>
      <w:r w:rsidR="007953BC" w:rsidRPr="008904A7">
        <w:rPr>
          <w:color w:val="auto"/>
          <w:lang w:val="en-US"/>
        </w:rPr>
        <w:t>Sanitation</w:t>
      </w:r>
      <w:r w:rsidRPr="008904A7">
        <w:rPr>
          <w:color w:val="auto"/>
          <w:lang w:val="en-US"/>
        </w:rPr>
        <w:t xml:space="preserve"> on in Developing Countries: Including Health in the </w:t>
      </w:r>
      <w:r w:rsidR="007953BC" w:rsidRPr="008904A7">
        <w:rPr>
          <w:color w:val="auto"/>
          <w:lang w:val="en-US"/>
        </w:rPr>
        <w:t>Equati</w:t>
      </w:r>
      <w:r w:rsidRPr="008904A7">
        <w:rPr>
          <w:color w:val="auto"/>
          <w:lang w:val="en-US"/>
        </w:rPr>
        <w:t xml:space="preserve">on. </w:t>
      </w:r>
      <w:r w:rsidRPr="008904A7">
        <w:rPr>
          <w:b/>
          <w:color w:val="auto"/>
          <w:lang w:val="en-US"/>
        </w:rPr>
        <w:t>Environmental Science and Technology</w:t>
      </w:r>
      <w:r w:rsidRPr="008904A7">
        <w:rPr>
          <w:color w:val="auto"/>
          <w:lang w:val="en-US"/>
        </w:rPr>
        <w:t xml:space="preserve">, v. 41, n. 1, p. 17-24, </w:t>
      </w:r>
      <w:proofErr w:type="spellStart"/>
      <w:proofErr w:type="gramStart"/>
      <w:r w:rsidRPr="008904A7">
        <w:rPr>
          <w:color w:val="auto"/>
          <w:lang w:val="en-US"/>
        </w:rPr>
        <w:t>jan</w:t>
      </w:r>
      <w:proofErr w:type="gramEnd"/>
      <w:r w:rsidRPr="008904A7">
        <w:rPr>
          <w:color w:val="auto"/>
          <w:lang w:val="en-US"/>
        </w:rPr>
        <w:t>.</w:t>
      </w:r>
      <w:proofErr w:type="spellEnd"/>
      <w:r w:rsidRPr="008904A7">
        <w:rPr>
          <w:color w:val="auto"/>
          <w:lang w:val="en-US"/>
        </w:rPr>
        <w:t xml:space="preserve"> 2007.</w:t>
      </w:r>
    </w:p>
    <w:p w:rsidR="002D174B" w:rsidRPr="008904A7" w:rsidRDefault="002D174B" w:rsidP="00243F24">
      <w:pPr>
        <w:spacing w:after="0" w:line="240" w:lineRule="auto"/>
        <w:rPr>
          <w:color w:val="auto"/>
          <w:highlight w:val="white"/>
          <w:lang w:val="en-US"/>
        </w:rPr>
      </w:pPr>
    </w:p>
    <w:p w:rsidR="002D174B" w:rsidRPr="008904A7" w:rsidRDefault="002D174B">
      <w:pPr>
        <w:spacing w:line="240" w:lineRule="auto"/>
        <w:jc w:val="both"/>
        <w:rPr>
          <w:color w:val="auto"/>
          <w:highlight w:val="white"/>
          <w:lang w:val="it-IT"/>
        </w:rPr>
      </w:pPr>
      <w:r w:rsidRPr="008904A7">
        <w:rPr>
          <w:color w:val="auto"/>
          <w:highlight w:val="white"/>
          <w:lang w:val="en-US"/>
        </w:rPr>
        <w:t xml:space="preserve">MUNANGA, </w:t>
      </w:r>
      <w:proofErr w:type="spellStart"/>
      <w:r w:rsidRPr="008904A7">
        <w:rPr>
          <w:color w:val="auto"/>
          <w:highlight w:val="white"/>
          <w:lang w:val="en-US"/>
        </w:rPr>
        <w:t>Kabengele</w:t>
      </w:r>
      <w:proofErr w:type="spellEnd"/>
      <w:r w:rsidRPr="008904A7">
        <w:rPr>
          <w:color w:val="auto"/>
          <w:highlight w:val="white"/>
          <w:lang w:val="en-US"/>
        </w:rPr>
        <w:t xml:space="preserve">. </w:t>
      </w:r>
      <w:r w:rsidRPr="008904A7">
        <w:rPr>
          <w:color w:val="auto"/>
          <w:highlight w:val="white"/>
        </w:rPr>
        <w:t xml:space="preserve">Origem e histórico do quilombo na África. </w:t>
      </w:r>
      <w:r w:rsidRPr="008904A7">
        <w:rPr>
          <w:b/>
          <w:bCs/>
          <w:color w:val="auto"/>
          <w:highlight w:val="white"/>
          <w:lang w:val="it-IT"/>
        </w:rPr>
        <w:t xml:space="preserve">Revista </w:t>
      </w:r>
      <w:r w:rsidRPr="008904A7">
        <w:rPr>
          <w:b/>
          <w:bCs/>
          <w:color w:val="auto"/>
          <w:lang w:val="it-IT"/>
        </w:rPr>
        <w:t>USP</w:t>
      </w:r>
      <w:r w:rsidRPr="008904A7">
        <w:rPr>
          <w:color w:val="auto"/>
          <w:highlight w:val="white"/>
          <w:lang w:val="it-IT"/>
        </w:rPr>
        <w:t>, n. 28, p. 56-63, 1996.</w:t>
      </w:r>
    </w:p>
    <w:p w:rsidR="002D174B" w:rsidRPr="00344A64" w:rsidRDefault="002D174B">
      <w:pPr>
        <w:rPr>
          <w:color w:val="auto"/>
          <w:highlight w:val="white"/>
        </w:rPr>
      </w:pPr>
      <w:r w:rsidRPr="00344A64">
        <w:rPr>
          <w:color w:val="auto"/>
          <w:highlight w:val="white"/>
          <w:lang w:val="it-IT"/>
        </w:rPr>
        <w:t xml:space="preserve">O'DWYER, Eliane Cantarino. </w:t>
      </w:r>
      <w:r w:rsidRPr="00344A64">
        <w:rPr>
          <w:b/>
          <w:bCs/>
          <w:color w:val="auto"/>
          <w:highlight w:val="white"/>
        </w:rPr>
        <w:t>Quilombos: identidade étnica e territorialidade</w:t>
      </w:r>
      <w:r w:rsidRPr="00344A64">
        <w:rPr>
          <w:color w:val="auto"/>
          <w:highlight w:val="white"/>
        </w:rPr>
        <w:t>. Editora FGV, 2001.</w:t>
      </w:r>
    </w:p>
    <w:p w:rsidR="002D174B" w:rsidRPr="00344A64" w:rsidRDefault="00344A64">
      <w:pPr>
        <w:rPr>
          <w:color w:val="auto"/>
          <w:highlight w:val="white"/>
        </w:rPr>
      </w:pPr>
      <w:r>
        <w:rPr>
          <w:color w:val="auto"/>
          <w:highlight w:val="white"/>
        </w:rPr>
        <w:t xml:space="preserve">FUNDAÇÃO </w:t>
      </w:r>
      <w:r w:rsidR="002D174B" w:rsidRPr="00344A64">
        <w:rPr>
          <w:color w:val="auto"/>
          <w:highlight w:val="white"/>
        </w:rPr>
        <w:t>PALMARES, Fundação Cultural. Quadro Geral de Comunidades Remanescentes De Quilombos (</w:t>
      </w:r>
      <w:proofErr w:type="spellStart"/>
      <w:r w:rsidR="002D174B" w:rsidRPr="00344A64">
        <w:rPr>
          <w:color w:val="auto"/>
          <w:highlight w:val="white"/>
        </w:rPr>
        <w:t>CRQs</w:t>
      </w:r>
      <w:proofErr w:type="spellEnd"/>
      <w:r w:rsidR="002D174B" w:rsidRPr="00344A64">
        <w:rPr>
          <w:color w:val="auto"/>
          <w:highlight w:val="white"/>
        </w:rPr>
        <w:t>). Disponível em:&lt;http://www.palmares.gov.br/wp-content/uploads/2015/07/quadro-geral-18-02-2019.pdf&gt;Acesso em 04 de abril de 2019.</w:t>
      </w:r>
    </w:p>
    <w:p w:rsidR="002D174B" w:rsidRPr="00344A64" w:rsidRDefault="002D174B" w:rsidP="00C34A58">
      <w:pPr>
        <w:pStyle w:val="Textodecomentrio"/>
        <w:spacing w:line="240" w:lineRule="auto"/>
        <w:rPr>
          <w:color w:val="auto"/>
          <w:sz w:val="22"/>
          <w:szCs w:val="22"/>
          <w:shd w:val="clear" w:color="auto" w:fill="FFFFFF"/>
        </w:rPr>
      </w:pPr>
      <w:r w:rsidRPr="00344A64">
        <w:rPr>
          <w:color w:val="auto"/>
          <w:sz w:val="22"/>
          <w:szCs w:val="22"/>
          <w:shd w:val="clear" w:color="auto" w:fill="FFFFFF"/>
        </w:rPr>
        <w:t xml:space="preserve">RIBEIRO, Mayra Rodrigues Fernandes; DE FREITAS MENDES, Francisco Fabiano; SILVA, </w:t>
      </w:r>
      <w:proofErr w:type="spellStart"/>
      <w:r w:rsidRPr="00344A64">
        <w:rPr>
          <w:color w:val="auto"/>
          <w:sz w:val="22"/>
          <w:szCs w:val="22"/>
          <w:shd w:val="clear" w:color="auto" w:fill="FFFFFF"/>
        </w:rPr>
        <w:t>Etevaldo</w:t>
      </w:r>
      <w:proofErr w:type="spellEnd"/>
      <w:r w:rsidRPr="00344A64">
        <w:rPr>
          <w:color w:val="auto"/>
          <w:sz w:val="22"/>
          <w:szCs w:val="22"/>
          <w:shd w:val="clear" w:color="auto" w:fill="FFFFFF"/>
        </w:rPr>
        <w:t xml:space="preserve"> Almeida. </w:t>
      </w:r>
      <w:proofErr w:type="spellStart"/>
      <w:r w:rsidRPr="00344A64">
        <w:rPr>
          <w:color w:val="auto"/>
          <w:sz w:val="22"/>
          <w:szCs w:val="22"/>
          <w:shd w:val="clear" w:color="auto" w:fill="FFFFFF"/>
        </w:rPr>
        <w:t>Curricularização</w:t>
      </w:r>
      <w:proofErr w:type="spellEnd"/>
      <w:r w:rsidRPr="00344A64">
        <w:rPr>
          <w:color w:val="auto"/>
          <w:sz w:val="22"/>
          <w:szCs w:val="22"/>
          <w:shd w:val="clear" w:color="auto" w:fill="FFFFFF"/>
        </w:rPr>
        <w:t xml:space="preserve"> da extensão em prol de uma universidade socialmente referenciada. </w:t>
      </w:r>
      <w:r w:rsidRPr="00344A64">
        <w:rPr>
          <w:b/>
          <w:bCs/>
          <w:color w:val="auto"/>
          <w:sz w:val="22"/>
          <w:szCs w:val="22"/>
          <w:shd w:val="clear" w:color="auto" w:fill="FFFFFF"/>
        </w:rPr>
        <w:t>Revista Conexão UEPG</w:t>
      </w:r>
      <w:r w:rsidRPr="00344A64">
        <w:rPr>
          <w:color w:val="auto"/>
          <w:sz w:val="22"/>
          <w:szCs w:val="22"/>
          <w:shd w:val="clear" w:color="auto" w:fill="FFFFFF"/>
        </w:rPr>
        <w:t>, v. 14, n. 3, p. 334-342, 2018.</w:t>
      </w:r>
    </w:p>
    <w:p w:rsidR="002D174B" w:rsidRPr="00344A64" w:rsidRDefault="00EA4451">
      <w:pPr>
        <w:spacing w:after="0" w:line="240" w:lineRule="auto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 xml:space="preserve">SNIS - </w:t>
      </w:r>
      <w:r w:rsidRPr="00344A64">
        <w:rPr>
          <w:color w:val="auto"/>
          <w:highlight w:val="white"/>
        </w:rPr>
        <w:t>SISTEMA NACIONAL DE INFORMAÇÕES SOBR</w:t>
      </w:r>
      <w:r>
        <w:rPr>
          <w:color w:val="auto"/>
          <w:highlight w:val="white"/>
        </w:rPr>
        <w:t>E SANEAMENTO.</w:t>
      </w:r>
      <w:r w:rsidR="002D174B" w:rsidRPr="00344A64">
        <w:rPr>
          <w:color w:val="auto"/>
          <w:highlight w:val="white"/>
        </w:rPr>
        <w:t xml:space="preserve"> Diagnóstico dos Serviços de Água e Esgotos – 2016. Brasília: SNSA/MCIDADES, 2018.</w:t>
      </w:r>
    </w:p>
    <w:p w:rsidR="00BE4431" w:rsidRPr="00344A64" w:rsidRDefault="00BE4431">
      <w:pPr>
        <w:spacing w:after="0" w:line="240" w:lineRule="auto"/>
        <w:jc w:val="both"/>
        <w:rPr>
          <w:color w:val="auto"/>
          <w:highlight w:val="white"/>
        </w:rPr>
      </w:pPr>
    </w:p>
    <w:p w:rsidR="002D174B" w:rsidRPr="00344A64" w:rsidRDefault="002D174B">
      <w:pPr>
        <w:spacing w:after="0" w:line="276" w:lineRule="auto"/>
        <w:rPr>
          <w:color w:val="auto"/>
          <w:highlight w:val="white"/>
        </w:rPr>
      </w:pPr>
      <w:r w:rsidRPr="00344A64">
        <w:rPr>
          <w:color w:val="auto"/>
          <w:highlight w:val="white"/>
        </w:rPr>
        <w:t xml:space="preserve">SOUZA, </w:t>
      </w:r>
      <w:proofErr w:type="spellStart"/>
      <w:r w:rsidRPr="00344A64">
        <w:rPr>
          <w:color w:val="auto"/>
          <w:highlight w:val="white"/>
        </w:rPr>
        <w:t>Cezarina</w:t>
      </w:r>
      <w:proofErr w:type="spellEnd"/>
      <w:r w:rsidRPr="00344A64">
        <w:rPr>
          <w:color w:val="auto"/>
          <w:highlight w:val="white"/>
        </w:rPr>
        <w:t xml:space="preserve"> Maria Nobre </w:t>
      </w:r>
      <w:proofErr w:type="gramStart"/>
      <w:r w:rsidRPr="00344A64">
        <w:rPr>
          <w:color w:val="auto"/>
          <w:highlight w:val="white"/>
        </w:rPr>
        <w:t>et</w:t>
      </w:r>
      <w:proofErr w:type="gramEnd"/>
      <w:r w:rsidRPr="00344A64">
        <w:rPr>
          <w:color w:val="auto"/>
          <w:highlight w:val="white"/>
        </w:rPr>
        <w:t xml:space="preserve"> al. </w:t>
      </w:r>
      <w:r w:rsidRPr="00344A64">
        <w:rPr>
          <w:b/>
          <w:bCs/>
          <w:color w:val="auto"/>
          <w:highlight w:val="white"/>
        </w:rPr>
        <w:t>Saneamento: promoção da saúde, qualidade de vida e sustentabilidade ambiental</w:t>
      </w:r>
      <w:r w:rsidRPr="00344A64">
        <w:rPr>
          <w:color w:val="auto"/>
          <w:highlight w:val="white"/>
        </w:rPr>
        <w:t xml:space="preserve">. </w:t>
      </w:r>
      <w:proofErr w:type="spellStart"/>
      <w:proofErr w:type="gramStart"/>
      <w:r w:rsidRPr="00344A64">
        <w:rPr>
          <w:color w:val="auto"/>
          <w:highlight w:val="white"/>
        </w:rPr>
        <w:t>SciELO</w:t>
      </w:r>
      <w:proofErr w:type="spellEnd"/>
      <w:proofErr w:type="gramEnd"/>
      <w:r w:rsidRPr="00344A64">
        <w:rPr>
          <w:color w:val="auto"/>
          <w:highlight w:val="white"/>
        </w:rPr>
        <w:t>-Editora FIOCRUZ, p. 8-9, 2015.</w:t>
      </w:r>
    </w:p>
    <w:p w:rsidR="00FA4612" w:rsidRDefault="00FA4612">
      <w:pPr>
        <w:spacing w:after="0" w:line="360" w:lineRule="auto"/>
        <w:ind w:firstLine="720"/>
        <w:jc w:val="both"/>
        <w:rPr>
          <w:color w:val="222222"/>
          <w:sz w:val="20"/>
          <w:szCs w:val="20"/>
          <w:highlight w:val="white"/>
        </w:rPr>
      </w:pPr>
    </w:p>
    <w:sectPr w:rsidR="00FA4612" w:rsidSect="00477C9F">
      <w:pgSz w:w="11906" w:h="16838"/>
      <w:pgMar w:top="1700" w:right="1133" w:bottom="1133" w:left="17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embedSystemFonts/>
  <w:proofState w:spelling="clean" w:grammar="clean"/>
  <w:doNotTrackMove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5B7A"/>
    <w:rsid w:val="00014872"/>
    <w:rsid w:val="0003459A"/>
    <w:rsid w:val="00036F99"/>
    <w:rsid w:val="0003767F"/>
    <w:rsid w:val="0004154E"/>
    <w:rsid w:val="0004616E"/>
    <w:rsid w:val="00052B05"/>
    <w:rsid w:val="000662C8"/>
    <w:rsid w:val="000703AE"/>
    <w:rsid w:val="0007284E"/>
    <w:rsid w:val="00080139"/>
    <w:rsid w:val="000813FA"/>
    <w:rsid w:val="00086B32"/>
    <w:rsid w:val="000A1F1E"/>
    <w:rsid w:val="000A359E"/>
    <w:rsid w:val="000A36D9"/>
    <w:rsid w:val="000A583F"/>
    <w:rsid w:val="000E292E"/>
    <w:rsid w:val="000F57C0"/>
    <w:rsid w:val="00117C35"/>
    <w:rsid w:val="00120293"/>
    <w:rsid w:val="001262ED"/>
    <w:rsid w:val="00147869"/>
    <w:rsid w:val="0017144C"/>
    <w:rsid w:val="00172C6B"/>
    <w:rsid w:val="00177994"/>
    <w:rsid w:val="00186E7B"/>
    <w:rsid w:val="0019168A"/>
    <w:rsid w:val="001A0CE4"/>
    <w:rsid w:val="001A17EA"/>
    <w:rsid w:val="001C37E6"/>
    <w:rsid w:val="001C5BDD"/>
    <w:rsid w:val="001E13AB"/>
    <w:rsid w:val="001E27FE"/>
    <w:rsid w:val="001F3B69"/>
    <w:rsid w:val="001F4AD0"/>
    <w:rsid w:val="002021C7"/>
    <w:rsid w:val="00235B1B"/>
    <w:rsid w:val="00243F24"/>
    <w:rsid w:val="00246FD5"/>
    <w:rsid w:val="0024792D"/>
    <w:rsid w:val="00267080"/>
    <w:rsid w:val="00267F51"/>
    <w:rsid w:val="0027260C"/>
    <w:rsid w:val="00296B3C"/>
    <w:rsid w:val="002A5C77"/>
    <w:rsid w:val="002B5455"/>
    <w:rsid w:val="002B56AA"/>
    <w:rsid w:val="002B7B46"/>
    <w:rsid w:val="002D174B"/>
    <w:rsid w:val="002D7E7E"/>
    <w:rsid w:val="002E5EE9"/>
    <w:rsid w:val="0030177A"/>
    <w:rsid w:val="003158D2"/>
    <w:rsid w:val="003159D0"/>
    <w:rsid w:val="003226F0"/>
    <w:rsid w:val="003313BC"/>
    <w:rsid w:val="00340300"/>
    <w:rsid w:val="00341C76"/>
    <w:rsid w:val="00342044"/>
    <w:rsid w:val="00344A64"/>
    <w:rsid w:val="00352E10"/>
    <w:rsid w:val="003855B1"/>
    <w:rsid w:val="003B2003"/>
    <w:rsid w:val="003C0868"/>
    <w:rsid w:val="003D500B"/>
    <w:rsid w:val="00403EE0"/>
    <w:rsid w:val="004066E6"/>
    <w:rsid w:val="00416ABF"/>
    <w:rsid w:val="00423476"/>
    <w:rsid w:val="0042715C"/>
    <w:rsid w:val="00436F48"/>
    <w:rsid w:val="00444D68"/>
    <w:rsid w:val="00447F62"/>
    <w:rsid w:val="004529A9"/>
    <w:rsid w:val="00474AB7"/>
    <w:rsid w:val="00476B26"/>
    <w:rsid w:val="00477C9F"/>
    <w:rsid w:val="00490F40"/>
    <w:rsid w:val="00496AC0"/>
    <w:rsid w:val="004974EB"/>
    <w:rsid w:val="004A05DA"/>
    <w:rsid w:val="004B7B19"/>
    <w:rsid w:val="004D7E7A"/>
    <w:rsid w:val="00505F52"/>
    <w:rsid w:val="00510157"/>
    <w:rsid w:val="0051647E"/>
    <w:rsid w:val="00525BA0"/>
    <w:rsid w:val="00540928"/>
    <w:rsid w:val="0056040C"/>
    <w:rsid w:val="0057555C"/>
    <w:rsid w:val="00587510"/>
    <w:rsid w:val="005A486E"/>
    <w:rsid w:val="005B2780"/>
    <w:rsid w:val="005B38DB"/>
    <w:rsid w:val="005B6A2A"/>
    <w:rsid w:val="005D11BE"/>
    <w:rsid w:val="005E6F8D"/>
    <w:rsid w:val="005F24ED"/>
    <w:rsid w:val="0060727C"/>
    <w:rsid w:val="0061797C"/>
    <w:rsid w:val="0063551A"/>
    <w:rsid w:val="00642D0D"/>
    <w:rsid w:val="0065113A"/>
    <w:rsid w:val="00653333"/>
    <w:rsid w:val="0066643C"/>
    <w:rsid w:val="00673648"/>
    <w:rsid w:val="00682F95"/>
    <w:rsid w:val="00683678"/>
    <w:rsid w:val="006848B3"/>
    <w:rsid w:val="006A1E87"/>
    <w:rsid w:val="006D2264"/>
    <w:rsid w:val="006D55C7"/>
    <w:rsid w:val="006E20BB"/>
    <w:rsid w:val="006F5B0A"/>
    <w:rsid w:val="00707D4C"/>
    <w:rsid w:val="00715318"/>
    <w:rsid w:val="00724B1E"/>
    <w:rsid w:val="00735055"/>
    <w:rsid w:val="00742DEF"/>
    <w:rsid w:val="00746369"/>
    <w:rsid w:val="00750FAA"/>
    <w:rsid w:val="00751FFE"/>
    <w:rsid w:val="00755536"/>
    <w:rsid w:val="00782D52"/>
    <w:rsid w:val="007953BC"/>
    <w:rsid w:val="007A1ABB"/>
    <w:rsid w:val="007B101F"/>
    <w:rsid w:val="007C12D5"/>
    <w:rsid w:val="007C3CE6"/>
    <w:rsid w:val="007D4687"/>
    <w:rsid w:val="007E4716"/>
    <w:rsid w:val="007E7C6C"/>
    <w:rsid w:val="007F186D"/>
    <w:rsid w:val="007F776F"/>
    <w:rsid w:val="008425D7"/>
    <w:rsid w:val="0086183E"/>
    <w:rsid w:val="00880605"/>
    <w:rsid w:val="008904A7"/>
    <w:rsid w:val="00892D8A"/>
    <w:rsid w:val="00893C6E"/>
    <w:rsid w:val="008B1D59"/>
    <w:rsid w:val="008C2F3E"/>
    <w:rsid w:val="008D12B8"/>
    <w:rsid w:val="008D1B5F"/>
    <w:rsid w:val="008E310C"/>
    <w:rsid w:val="008E65ED"/>
    <w:rsid w:val="00905B7A"/>
    <w:rsid w:val="00913172"/>
    <w:rsid w:val="00924ECA"/>
    <w:rsid w:val="00935683"/>
    <w:rsid w:val="00935727"/>
    <w:rsid w:val="00943A6B"/>
    <w:rsid w:val="00947C1E"/>
    <w:rsid w:val="0095003C"/>
    <w:rsid w:val="00972C87"/>
    <w:rsid w:val="00972D5F"/>
    <w:rsid w:val="009B451D"/>
    <w:rsid w:val="009D03AE"/>
    <w:rsid w:val="009D394C"/>
    <w:rsid w:val="009E0481"/>
    <w:rsid w:val="009E63E1"/>
    <w:rsid w:val="009F55CC"/>
    <w:rsid w:val="009F75EE"/>
    <w:rsid w:val="00A0514D"/>
    <w:rsid w:val="00A31F96"/>
    <w:rsid w:val="00A46242"/>
    <w:rsid w:val="00A64CF9"/>
    <w:rsid w:val="00A742C7"/>
    <w:rsid w:val="00A76BFA"/>
    <w:rsid w:val="00A85027"/>
    <w:rsid w:val="00A94832"/>
    <w:rsid w:val="00AA5E38"/>
    <w:rsid w:val="00AD26C4"/>
    <w:rsid w:val="00AE5487"/>
    <w:rsid w:val="00AF35C2"/>
    <w:rsid w:val="00AF40AF"/>
    <w:rsid w:val="00B06310"/>
    <w:rsid w:val="00B06AA9"/>
    <w:rsid w:val="00B16ABE"/>
    <w:rsid w:val="00B26F80"/>
    <w:rsid w:val="00B427F9"/>
    <w:rsid w:val="00B43A99"/>
    <w:rsid w:val="00B44A8C"/>
    <w:rsid w:val="00B44DAA"/>
    <w:rsid w:val="00B47B67"/>
    <w:rsid w:val="00B51365"/>
    <w:rsid w:val="00B62771"/>
    <w:rsid w:val="00B734B5"/>
    <w:rsid w:val="00B760D9"/>
    <w:rsid w:val="00BA4D02"/>
    <w:rsid w:val="00BD3BCA"/>
    <w:rsid w:val="00BE3454"/>
    <w:rsid w:val="00BE4431"/>
    <w:rsid w:val="00BF345F"/>
    <w:rsid w:val="00C12652"/>
    <w:rsid w:val="00C14CEF"/>
    <w:rsid w:val="00C161D1"/>
    <w:rsid w:val="00C2056A"/>
    <w:rsid w:val="00C34A58"/>
    <w:rsid w:val="00C40DC8"/>
    <w:rsid w:val="00C45A1E"/>
    <w:rsid w:val="00C65550"/>
    <w:rsid w:val="00C72DB5"/>
    <w:rsid w:val="00C730E2"/>
    <w:rsid w:val="00C93C25"/>
    <w:rsid w:val="00C97F92"/>
    <w:rsid w:val="00CC2AFB"/>
    <w:rsid w:val="00CD5FB6"/>
    <w:rsid w:val="00D43D9E"/>
    <w:rsid w:val="00D53F91"/>
    <w:rsid w:val="00DA22FA"/>
    <w:rsid w:val="00DB0187"/>
    <w:rsid w:val="00DC44BC"/>
    <w:rsid w:val="00DD06D7"/>
    <w:rsid w:val="00DD1F8B"/>
    <w:rsid w:val="00DF7212"/>
    <w:rsid w:val="00E06757"/>
    <w:rsid w:val="00E152E7"/>
    <w:rsid w:val="00E3220B"/>
    <w:rsid w:val="00E37ABE"/>
    <w:rsid w:val="00E52A44"/>
    <w:rsid w:val="00E67387"/>
    <w:rsid w:val="00E702F2"/>
    <w:rsid w:val="00E87989"/>
    <w:rsid w:val="00EA4451"/>
    <w:rsid w:val="00EA6490"/>
    <w:rsid w:val="00EA783E"/>
    <w:rsid w:val="00ED1937"/>
    <w:rsid w:val="00EF22BC"/>
    <w:rsid w:val="00F01297"/>
    <w:rsid w:val="00F20D03"/>
    <w:rsid w:val="00F22109"/>
    <w:rsid w:val="00F5736F"/>
    <w:rsid w:val="00F57CF3"/>
    <w:rsid w:val="00FA2B3C"/>
    <w:rsid w:val="00FA4612"/>
    <w:rsid w:val="00FA4BCA"/>
    <w:rsid w:val="00FB150F"/>
    <w:rsid w:val="00FB5D2A"/>
    <w:rsid w:val="00FC0506"/>
    <w:rsid w:val="00FC0DF4"/>
    <w:rsid w:val="00FC0F83"/>
    <w:rsid w:val="00FD33D3"/>
    <w:rsid w:val="00FD4B1E"/>
    <w:rsid w:val="00FE6FC8"/>
    <w:rsid w:val="00FF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C9F"/>
    <w:pPr>
      <w:spacing w:after="160" w:line="259" w:lineRule="auto"/>
    </w:pPr>
    <w:rPr>
      <w:color w:val="111111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9"/>
    <w:qFormat/>
    <w:rsid w:val="00477C9F"/>
    <w:pPr>
      <w:keepNext/>
      <w:keepLines/>
      <w:spacing w:before="240" w:after="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477C9F"/>
    <w:pPr>
      <w:keepNext/>
      <w:keepLines/>
      <w:spacing w:before="40" w:after="0" w:line="276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477C9F"/>
    <w:pPr>
      <w:keepNext/>
      <w:keepLines/>
      <w:spacing w:before="280" w:after="8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477C9F"/>
    <w:pPr>
      <w:keepNext/>
      <w:keepLines/>
      <w:spacing w:before="240" w:after="40"/>
      <w:outlineLvl w:val="3"/>
    </w:pPr>
    <w:rPr>
      <w:rFonts w:ascii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477C9F"/>
    <w:pPr>
      <w:keepNext/>
      <w:keepLines/>
      <w:spacing w:before="220" w:after="4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477C9F"/>
    <w:pPr>
      <w:keepNext/>
      <w:keepLines/>
      <w:spacing w:before="200" w:after="40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972C87"/>
    <w:rPr>
      <w:rFonts w:ascii="Cambria" w:hAnsi="Cambria" w:cs="Cambria"/>
      <w:b/>
      <w:bCs/>
      <w:color w:val="111111"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sid w:val="00972C87"/>
    <w:rPr>
      <w:rFonts w:ascii="Cambria" w:hAnsi="Cambria" w:cs="Cambria"/>
      <w:b/>
      <w:bCs/>
      <w:i/>
      <w:iCs/>
      <w:color w:val="111111"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sid w:val="00972C87"/>
    <w:rPr>
      <w:rFonts w:ascii="Cambria" w:hAnsi="Cambria" w:cs="Cambria"/>
      <w:b/>
      <w:bCs/>
      <w:color w:val="111111"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sid w:val="00972C87"/>
    <w:rPr>
      <w:rFonts w:ascii="Calibri" w:hAnsi="Calibri" w:cs="Calibri"/>
      <w:b/>
      <w:bCs/>
      <w:color w:val="111111"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sid w:val="00972C87"/>
    <w:rPr>
      <w:rFonts w:ascii="Calibri" w:hAnsi="Calibri" w:cs="Calibri"/>
      <w:b/>
      <w:bCs/>
      <w:i/>
      <w:iCs/>
      <w:color w:val="111111"/>
      <w:sz w:val="26"/>
      <w:szCs w:val="26"/>
    </w:rPr>
  </w:style>
  <w:style w:type="character" w:customStyle="1" w:styleId="Ttulo6Char">
    <w:name w:val="Título 6 Char"/>
    <w:link w:val="Ttulo6"/>
    <w:uiPriority w:val="99"/>
    <w:semiHidden/>
    <w:locked/>
    <w:rsid w:val="00972C87"/>
    <w:rPr>
      <w:rFonts w:ascii="Calibri" w:hAnsi="Calibri" w:cs="Calibri"/>
      <w:b/>
      <w:bCs/>
      <w:color w:val="111111"/>
    </w:rPr>
  </w:style>
  <w:style w:type="table" w:customStyle="1" w:styleId="TableNormal1">
    <w:name w:val="Table Normal1"/>
    <w:uiPriority w:val="99"/>
    <w:rsid w:val="00477C9F"/>
    <w:pPr>
      <w:spacing w:after="160" w:line="259" w:lineRule="auto"/>
    </w:pPr>
    <w:rPr>
      <w:color w:val="11111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99"/>
    <w:qFormat/>
    <w:rsid w:val="00477C9F"/>
    <w:pPr>
      <w:spacing w:after="0" w:line="240" w:lineRule="auto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972C87"/>
    <w:rPr>
      <w:rFonts w:ascii="Cambria" w:hAnsi="Cambria" w:cs="Cambria"/>
      <w:b/>
      <w:bCs/>
      <w:color w:val="111111"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99"/>
    <w:qFormat/>
    <w:rsid w:val="00477C9F"/>
    <w:pPr>
      <w:spacing w:line="240" w:lineRule="auto"/>
    </w:pPr>
    <w:rPr>
      <w:rFonts w:ascii="Cambria" w:hAnsi="Cambria" w:cs="Cambria"/>
      <w:sz w:val="24"/>
      <w:szCs w:val="24"/>
    </w:rPr>
  </w:style>
  <w:style w:type="character" w:customStyle="1" w:styleId="SubttuloChar">
    <w:name w:val="Subtítulo Char"/>
    <w:link w:val="Subttulo"/>
    <w:uiPriority w:val="99"/>
    <w:locked/>
    <w:rsid w:val="00972C87"/>
    <w:rPr>
      <w:rFonts w:ascii="Cambria" w:hAnsi="Cambria" w:cs="Cambria"/>
      <w:color w:val="11111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1F4AD0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1F4AD0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rsid w:val="007153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71531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4529A9"/>
    <w:rPr>
      <w:color w:val="111111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71531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4529A9"/>
    <w:rPr>
      <w:b/>
      <w:bCs/>
      <w:color w:val="111111"/>
      <w:sz w:val="20"/>
      <w:szCs w:val="20"/>
    </w:rPr>
  </w:style>
  <w:style w:type="character" w:styleId="Hyperlink">
    <w:name w:val="Hyperlink"/>
    <w:uiPriority w:val="99"/>
    <w:unhideWhenUsed/>
    <w:rsid w:val="000F57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E1A3C-DD56-46BD-8CD9-2EAC9BA2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14</Pages>
  <Words>4999</Words>
  <Characters>26996</Characters>
  <Application>Microsoft Office Word</Application>
  <DocSecurity>0</DocSecurity>
  <Lines>224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SANEAMENTO BÁSICO NO CONTEXTO QUILOMBOLA: </vt:lpstr>
    </vt:vector>
  </TitlesOfParts>
  <Company>Hewlett-Packard Company</Company>
  <LinksUpToDate>false</LinksUpToDate>
  <CharactersWithSpaces>31932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SANEAMENTO BÁSICO NO CONTEXTO QUILOMBOLA: </dc:title>
  <dc:subject/>
  <cp:keywords/>
  <dc:description/>
  <cp:lastModifiedBy>Uilian</cp:lastModifiedBy>
  <cp:revision>177</cp:revision>
  <dcterms:created xsi:type="dcterms:W3CDTF">2019-04-25T19:53:00Z</dcterms:created>
  <dcterms:modified xsi:type="dcterms:W3CDTF">2019-05-03T01:39:00Z</dcterms:modified>
</cp:coreProperties>
</file>