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7BE9" w14:textId="348814F7" w:rsidR="00412417" w:rsidRPr="002328DF" w:rsidRDefault="005606F4" w:rsidP="004042C5">
      <w:pPr>
        <w:spacing w:after="0" w:line="360" w:lineRule="auto"/>
        <w:jc w:val="center"/>
        <w:rPr>
          <w:rFonts w:ascii="Arial" w:eastAsia="Times New Roman" w:hAnsi="Arial" w:cs="Arial"/>
          <w:b/>
          <w:bCs/>
          <w:sz w:val="28"/>
          <w:szCs w:val="28"/>
          <w:lang w:eastAsia="pt-BR"/>
        </w:rPr>
      </w:pPr>
      <w:r w:rsidRPr="002328DF">
        <w:rPr>
          <w:rFonts w:ascii="Arial" w:eastAsia="Times New Roman" w:hAnsi="Arial" w:cs="Arial"/>
          <w:b/>
          <w:bCs/>
          <w:sz w:val="28"/>
          <w:szCs w:val="28"/>
          <w:lang w:eastAsia="pt-BR"/>
        </w:rPr>
        <w:t>Custos</w:t>
      </w:r>
      <w:r w:rsidR="004042C5" w:rsidRPr="002328DF">
        <w:rPr>
          <w:rFonts w:ascii="Arial" w:eastAsia="Times New Roman" w:hAnsi="Arial" w:cs="Arial"/>
          <w:b/>
          <w:bCs/>
          <w:sz w:val="28"/>
          <w:szCs w:val="28"/>
          <w:lang w:eastAsia="pt-BR"/>
        </w:rPr>
        <w:t xml:space="preserve"> </w:t>
      </w:r>
      <w:r w:rsidR="00207F74" w:rsidRPr="002328DF">
        <w:rPr>
          <w:rFonts w:ascii="Arial" w:eastAsia="Times New Roman" w:hAnsi="Arial" w:cs="Arial"/>
          <w:b/>
          <w:bCs/>
          <w:sz w:val="28"/>
          <w:szCs w:val="28"/>
          <w:lang w:eastAsia="pt-BR"/>
        </w:rPr>
        <w:t xml:space="preserve">produtivos em Sistemas Agroindustriais Familiares Ecológicos e Não Ecológicos (SAFs): </w:t>
      </w:r>
      <w:r w:rsidR="004042C5" w:rsidRPr="002328DF">
        <w:rPr>
          <w:rFonts w:ascii="Arial" w:eastAsia="Times New Roman" w:hAnsi="Arial" w:cs="Arial"/>
          <w:b/>
          <w:bCs/>
          <w:sz w:val="28"/>
          <w:szCs w:val="28"/>
          <w:lang w:eastAsia="pt-BR"/>
        </w:rPr>
        <w:t>um estudo comparativo</w:t>
      </w:r>
    </w:p>
    <w:p w14:paraId="7AF2177F" w14:textId="7707E747" w:rsidR="004042C5" w:rsidRDefault="004042C5" w:rsidP="00412417">
      <w:pPr>
        <w:spacing w:after="0" w:line="360" w:lineRule="auto"/>
        <w:jc w:val="both"/>
        <w:rPr>
          <w:rFonts w:ascii="Arial" w:eastAsia="Times New Roman" w:hAnsi="Arial" w:cs="Arial"/>
          <w:sz w:val="24"/>
          <w:szCs w:val="24"/>
          <w:lang w:eastAsia="x-none"/>
        </w:rPr>
      </w:pPr>
    </w:p>
    <w:p w14:paraId="05408CC0" w14:textId="09818155" w:rsidR="005A66ED" w:rsidRDefault="005A66ED" w:rsidP="005A66ED">
      <w:pPr>
        <w:spacing w:after="0" w:line="240" w:lineRule="auto"/>
        <w:jc w:val="both"/>
        <w:rPr>
          <w:rFonts w:ascii="Arial" w:eastAsia="Times New Roman" w:hAnsi="Arial" w:cs="Arial"/>
          <w:sz w:val="20"/>
          <w:szCs w:val="20"/>
          <w:lang w:eastAsia="x-none"/>
        </w:rPr>
      </w:pPr>
      <w:r w:rsidRPr="005A66ED">
        <w:rPr>
          <w:rFonts w:ascii="Arial" w:eastAsia="Times New Roman" w:hAnsi="Arial" w:cs="Arial"/>
          <w:b/>
          <w:bCs/>
          <w:sz w:val="20"/>
          <w:szCs w:val="20"/>
          <w:lang w:eastAsia="x-none"/>
        </w:rPr>
        <w:t>Resumo:</w:t>
      </w:r>
    </w:p>
    <w:p w14:paraId="484B4410" w14:textId="71FD8A17" w:rsidR="005A66ED" w:rsidRDefault="00D450EB" w:rsidP="005A66ED">
      <w:pPr>
        <w:spacing w:after="0"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O trabalho </w:t>
      </w:r>
      <w:r w:rsidRPr="00D450EB">
        <w:rPr>
          <w:rFonts w:ascii="Arial" w:eastAsia="Times New Roman" w:hAnsi="Arial" w:cs="Arial"/>
          <w:sz w:val="20"/>
          <w:szCs w:val="20"/>
          <w:lang w:eastAsia="x-none"/>
        </w:rPr>
        <w:t>objetiva comparar os custos de produção dos Sistemas Agroindustriais Familiares</w:t>
      </w:r>
      <w:r>
        <w:rPr>
          <w:rFonts w:ascii="Arial" w:eastAsia="Times New Roman" w:hAnsi="Arial" w:cs="Arial"/>
          <w:sz w:val="20"/>
          <w:szCs w:val="20"/>
          <w:lang w:eastAsia="x-none"/>
        </w:rPr>
        <w:t xml:space="preserve"> </w:t>
      </w:r>
      <w:r w:rsidRPr="00D450EB">
        <w:rPr>
          <w:rFonts w:ascii="Arial" w:eastAsia="Times New Roman" w:hAnsi="Arial" w:cs="Arial"/>
          <w:sz w:val="20"/>
          <w:szCs w:val="20"/>
          <w:lang w:eastAsia="x-none"/>
        </w:rPr>
        <w:t>ecológicos e não ecológicas</w:t>
      </w:r>
      <w:r>
        <w:rPr>
          <w:rFonts w:ascii="Arial" w:eastAsia="Times New Roman" w:hAnsi="Arial" w:cs="Arial"/>
          <w:sz w:val="20"/>
          <w:szCs w:val="20"/>
          <w:lang w:eastAsia="x-none"/>
        </w:rPr>
        <w:t xml:space="preserve"> (SAFs)</w:t>
      </w:r>
      <w:r w:rsidRPr="00D450EB">
        <w:rPr>
          <w:rFonts w:ascii="Arial" w:eastAsia="Times New Roman" w:hAnsi="Arial" w:cs="Arial"/>
          <w:sz w:val="20"/>
          <w:szCs w:val="20"/>
          <w:lang w:eastAsia="x-none"/>
        </w:rPr>
        <w:t>, de iniciativas da região Sudoeste do Paraná. Metodologicamente, a pesquisa investigou 12 SAFs ecológicos, no ano de 2020 e, 12 SAFs não ecológicos, no ano de 2021, de diferentes cadeias alimentares.</w:t>
      </w:r>
      <w:r>
        <w:rPr>
          <w:rFonts w:ascii="Arial" w:eastAsia="Times New Roman" w:hAnsi="Arial" w:cs="Arial"/>
          <w:sz w:val="20"/>
          <w:szCs w:val="20"/>
          <w:lang w:eastAsia="x-none"/>
        </w:rPr>
        <w:t xml:space="preserve"> Os resultados evidenciam que os SAFs ecológicos possuem menores custos totais de produção e de consumo intermediário do que os não ecológicos. Além disso, os SAFs ecológicos dividem maiores valores de custos com o pagamento de taxas, salários e impostos com demais atores da sociedade, contribuindo com a movimentação econômica em outros setores e nos processos de desenvolvimento regional. Os SAFs ecológicos praticam uma produção de matérias primas e de alimentos agroindustriais mais sustentáveis, diversificada e com maiores níveis de valor agregado alimentar. </w:t>
      </w:r>
    </w:p>
    <w:p w14:paraId="429738D6" w14:textId="77777777" w:rsidR="00D450EB" w:rsidRPr="005A66ED" w:rsidRDefault="00D450EB" w:rsidP="005A66ED">
      <w:pPr>
        <w:spacing w:after="0" w:line="240" w:lineRule="auto"/>
        <w:jc w:val="both"/>
        <w:rPr>
          <w:rFonts w:ascii="Arial" w:eastAsia="Times New Roman" w:hAnsi="Arial" w:cs="Arial"/>
          <w:sz w:val="20"/>
          <w:szCs w:val="20"/>
          <w:lang w:eastAsia="x-none"/>
        </w:rPr>
      </w:pPr>
    </w:p>
    <w:p w14:paraId="2B22F5AE" w14:textId="381B4F8C" w:rsidR="005A66ED" w:rsidRPr="00D450EB" w:rsidRDefault="005A66ED" w:rsidP="005A66ED">
      <w:pPr>
        <w:spacing w:after="0" w:line="240" w:lineRule="auto"/>
        <w:jc w:val="both"/>
        <w:rPr>
          <w:rFonts w:ascii="Arial" w:eastAsia="Times New Roman" w:hAnsi="Arial" w:cs="Arial"/>
          <w:sz w:val="20"/>
          <w:szCs w:val="20"/>
          <w:lang w:eastAsia="x-none"/>
        </w:rPr>
      </w:pPr>
      <w:r w:rsidRPr="00B61BD3">
        <w:rPr>
          <w:rFonts w:ascii="Arial" w:eastAsia="Times New Roman" w:hAnsi="Arial" w:cs="Arial"/>
          <w:b/>
          <w:bCs/>
          <w:sz w:val="20"/>
          <w:szCs w:val="20"/>
          <w:lang w:eastAsia="x-none"/>
        </w:rPr>
        <w:t>Palavras-chave</w:t>
      </w:r>
      <w:r w:rsidRPr="00D450EB">
        <w:rPr>
          <w:rFonts w:ascii="Arial" w:eastAsia="Times New Roman" w:hAnsi="Arial" w:cs="Arial"/>
          <w:sz w:val="20"/>
          <w:szCs w:val="20"/>
          <w:lang w:eastAsia="x-none"/>
        </w:rPr>
        <w:t>:</w:t>
      </w:r>
      <w:r w:rsidR="00D450EB">
        <w:rPr>
          <w:rFonts w:ascii="Arial" w:eastAsia="Times New Roman" w:hAnsi="Arial" w:cs="Arial"/>
          <w:sz w:val="20"/>
          <w:szCs w:val="20"/>
          <w:lang w:eastAsia="x-none"/>
        </w:rPr>
        <w:t xml:space="preserve"> al</w:t>
      </w:r>
      <w:r w:rsidR="002328DF">
        <w:rPr>
          <w:rFonts w:ascii="Arial" w:eastAsia="Times New Roman" w:hAnsi="Arial" w:cs="Arial"/>
          <w:sz w:val="20"/>
          <w:szCs w:val="20"/>
          <w:lang w:eastAsia="x-none"/>
        </w:rPr>
        <w:t>imentação; mercados alimentares. custos de produção.</w:t>
      </w:r>
      <w:r w:rsidR="00D450EB">
        <w:rPr>
          <w:rFonts w:ascii="Arial" w:eastAsia="Times New Roman" w:hAnsi="Arial" w:cs="Arial"/>
          <w:sz w:val="20"/>
          <w:szCs w:val="20"/>
          <w:lang w:eastAsia="x-none"/>
        </w:rPr>
        <w:t xml:space="preserve"> Sistemas Agr</w:t>
      </w:r>
      <w:r w:rsidR="002328DF">
        <w:rPr>
          <w:rFonts w:ascii="Arial" w:eastAsia="Times New Roman" w:hAnsi="Arial" w:cs="Arial"/>
          <w:sz w:val="20"/>
          <w:szCs w:val="20"/>
          <w:lang w:eastAsia="x-none"/>
        </w:rPr>
        <w:t xml:space="preserve">oindustriais Familiares (SAFs). </w:t>
      </w:r>
      <w:r w:rsidR="00D450EB">
        <w:rPr>
          <w:rFonts w:ascii="Arial" w:eastAsia="Times New Roman" w:hAnsi="Arial" w:cs="Arial"/>
          <w:sz w:val="20"/>
          <w:szCs w:val="20"/>
          <w:lang w:eastAsia="x-none"/>
        </w:rPr>
        <w:t>desenvolvimento rural e regional.</w:t>
      </w:r>
    </w:p>
    <w:p w14:paraId="5E1A8D3D" w14:textId="77777777" w:rsidR="005A66ED" w:rsidRPr="00412417" w:rsidRDefault="005A66ED" w:rsidP="00412417">
      <w:pPr>
        <w:spacing w:after="0" w:line="360" w:lineRule="auto"/>
        <w:jc w:val="both"/>
        <w:rPr>
          <w:rFonts w:ascii="Arial" w:eastAsia="Times New Roman" w:hAnsi="Arial" w:cs="Arial"/>
          <w:sz w:val="24"/>
          <w:szCs w:val="24"/>
          <w:lang w:eastAsia="x-none"/>
        </w:rPr>
      </w:pPr>
    </w:p>
    <w:p w14:paraId="0A2EFA70" w14:textId="3A2B8678" w:rsidR="005A66ED" w:rsidRPr="00207F74" w:rsidRDefault="005A66ED" w:rsidP="00207F74">
      <w:pPr>
        <w:pStyle w:val="PargrafodaLista"/>
        <w:numPr>
          <w:ilvl w:val="0"/>
          <w:numId w:val="1"/>
        </w:numPr>
        <w:spacing w:after="0" w:line="360" w:lineRule="auto"/>
        <w:jc w:val="both"/>
        <w:rPr>
          <w:rFonts w:ascii="Arial" w:eastAsia="Times New Roman" w:hAnsi="Arial" w:cs="Arial"/>
          <w:b/>
          <w:bCs/>
          <w:sz w:val="24"/>
          <w:szCs w:val="24"/>
          <w:lang w:eastAsia="x-none"/>
        </w:rPr>
      </w:pPr>
      <w:r w:rsidRPr="00207F74">
        <w:rPr>
          <w:rFonts w:ascii="Arial" w:eastAsia="Times New Roman" w:hAnsi="Arial" w:cs="Arial"/>
          <w:b/>
          <w:bCs/>
          <w:sz w:val="24"/>
          <w:szCs w:val="24"/>
          <w:lang w:eastAsia="x-none"/>
        </w:rPr>
        <w:t>Introdução</w:t>
      </w:r>
    </w:p>
    <w:p w14:paraId="528573AC" w14:textId="77777777" w:rsidR="009861D0" w:rsidRPr="002328DF" w:rsidRDefault="009861D0" w:rsidP="002328DF">
      <w:pPr>
        <w:spacing w:after="0" w:line="360" w:lineRule="auto"/>
        <w:ind w:firstLine="851"/>
        <w:jc w:val="both"/>
        <w:rPr>
          <w:rFonts w:ascii="Arial" w:eastAsia="Times New Roman" w:hAnsi="Arial" w:cs="Arial"/>
          <w:lang w:eastAsia="x-none"/>
        </w:rPr>
      </w:pPr>
    </w:p>
    <w:p w14:paraId="47896B77" w14:textId="7D3417E4" w:rsidR="00412417" w:rsidRPr="002328DF" w:rsidRDefault="004042C5" w:rsidP="002328DF">
      <w:pPr>
        <w:spacing w:after="0" w:line="360" w:lineRule="auto"/>
        <w:ind w:firstLine="851"/>
        <w:jc w:val="both"/>
        <w:rPr>
          <w:rFonts w:ascii="Arial" w:eastAsia="Times New Roman" w:hAnsi="Arial" w:cs="Arial"/>
          <w:lang w:eastAsia="x-none"/>
        </w:rPr>
      </w:pPr>
      <w:r w:rsidRPr="002328DF">
        <w:rPr>
          <w:rFonts w:ascii="Arial" w:eastAsia="Times New Roman" w:hAnsi="Arial" w:cs="Arial"/>
          <w:lang w:eastAsia="x-none"/>
        </w:rPr>
        <w:t>Nas últimas décadas a produção de alimentos foi especialmente afetada pelo desenvolvimento de tecnologias inovadoras, as quais permitiram elevar os níveis de produtividade da agricultura e aumentar a oferta de alimentos disponíveis. A</w:t>
      </w:r>
      <w:r w:rsidR="00412417" w:rsidRPr="002328DF">
        <w:rPr>
          <w:rFonts w:ascii="Arial" w:eastAsia="Times New Roman" w:hAnsi="Arial" w:cs="Arial"/>
          <w:lang w:eastAsia="x-none"/>
        </w:rPr>
        <w:t xml:space="preserve">pesar </w:t>
      </w:r>
      <w:r w:rsidRPr="002328DF">
        <w:rPr>
          <w:rFonts w:ascii="Arial" w:eastAsia="Times New Roman" w:hAnsi="Arial" w:cs="Arial"/>
          <w:lang w:eastAsia="x-none"/>
        </w:rPr>
        <w:t xml:space="preserve">disso, </w:t>
      </w:r>
      <w:r w:rsidR="00412417" w:rsidRPr="002328DF">
        <w:rPr>
          <w:rFonts w:ascii="Arial" w:eastAsia="Times New Roman" w:hAnsi="Arial" w:cs="Arial"/>
          <w:lang w:eastAsia="x-none"/>
        </w:rPr>
        <w:t xml:space="preserve">o uso intensivo de técnicas agrícolas </w:t>
      </w:r>
      <w:r w:rsidRPr="002328DF">
        <w:rPr>
          <w:rFonts w:ascii="Arial" w:eastAsia="Times New Roman" w:hAnsi="Arial" w:cs="Arial"/>
          <w:lang w:eastAsia="x-none"/>
        </w:rPr>
        <w:t xml:space="preserve">que </w:t>
      </w:r>
      <w:r w:rsidR="00412417" w:rsidRPr="002328DF">
        <w:rPr>
          <w:rFonts w:ascii="Arial" w:eastAsia="Times New Roman" w:hAnsi="Arial" w:cs="Arial"/>
          <w:lang w:eastAsia="x-none"/>
        </w:rPr>
        <w:t>us</w:t>
      </w:r>
      <w:r w:rsidRPr="002328DF">
        <w:rPr>
          <w:rFonts w:ascii="Arial" w:eastAsia="Times New Roman" w:hAnsi="Arial" w:cs="Arial"/>
          <w:lang w:eastAsia="x-none"/>
        </w:rPr>
        <w:t xml:space="preserve">am </w:t>
      </w:r>
      <w:r w:rsidR="00412417" w:rsidRPr="002328DF">
        <w:rPr>
          <w:rFonts w:ascii="Arial" w:eastAsia="Times New Roman" w:hAnsi="Arial" w:cs="Arial"/>
          <w:lang w:eastAsia="x-none"/>
        </w:rPr>
        <w:t xml:space="preserve">agroquímicos </w:t>
      </w:r>
      <w:r w:rsidRPr="002328DF">
        <w:rPr>
          <w:rFonts w:ascii="Arial" w:eastAsia="Times New Roman" w:hAnsi="Arial" w:cs="Arial"/>
          <w:lang w:eastAsia="x-none"/>
        </w:rPr>
        <w:t>(</w:t>
      </w:r>
      <w:r w:rsidR="00412417" w:rsidRPr="002328DF">
        <w:rPr>
          <w:rFonts w:ascii="Arial" w:eastAsia="Times New Roman" w:hAnsi="Arial" w:cs="Arial"/>
          <w:lang w:eastAsia="x-none"/>
        </w:rPr>
        <w:t>como fertilizantes e pesticidas)</w:t>
      </w:r>
      <w:r w:rsidRPr="002328DF">
        <w:rPr>
          <w:rFonts w:ascii="Arial" w:eastAsia="Times New Roman" w:hAnsi="Arial" w:cs="Arial"/>
          <w:lang w:eastAsia="x-none"/>
        </w:rPr>
        <w:t xml:space="preserve"> e o processamento industrial</w:t>
      </w:r>
      <w:r w:rsidR="00412417" w:rsidRPr="002328DF">
        <w:rPr>
          <w:rFonts w:ascii="Arial" w:eastAsia="Times New Roman" w:hAnsi="Arial" w:cs="Arial"/>
          <w:lang w:eastAsia="x-none"/>
        </w:rPr>
        <w:t xml:space="preserve"> </w:t>
      </w:r>
      <w:r w:rsidRPr="002328DF">
        <w:rPr>
          <w:rFonts w:ascii="Arial" w:eastAsia="Times New Roman" w:hAnsi="Arial" w:cs="Arial"/>
          <w:lang w:eastAsia="x-none"/>
        </w:rPr>
        <w:t xml:space="preserve">dos alimentos </w:t>
      </w:r>
      <w:r w:rsidR="00412417" w:rsidRPr="002328DF">
        <w:rPr>
          <w:rFonts w:ascii="Arial" w:eastAsia="Times New Roman" w:hAnsi="Arial" w:cs="Arial"/>
          <w:lang w:eastAsia="x-none"/>
        </w:rPr>
        <w:t>se torna</w:t>
      </w:r>
      <w:r w:rsidR="00323FB5" w:rsidRPr="002328DF">
        <w:rPr>
          <w:rFonts w:ascii="Arial" w:eastAsia="Times New Roman" w:hAnsi="Arial" w:cs="Arial"/>
          <w:lang w:eastAsia="x-none"/>
        </w:rPr>
        <w:t>m</w:t>
      </w:r>
      <w:r w:rsidR="00412417" w:rsidRPr="002328DF">
        <w:rPr>
          <w:rFonts w:ascii="Arial" w:eastAsia="Times New Roman" w:hAnsi="Arial" w:cs="Arial"/>
          <w:lang w:eastAsia="x-none"/>
        </w:rPr>
        <w:t xml:space="preserve"> insustentáve</w:t>
      </w:r>
      <w:r w:rsidR="00323FB5" w:rsidRPr="002328DF">
        <w:rPr>
          <w:rFonts w:ascii="Arial" w:eastAsia="Times New Roman" w:hAnsi="Arial" w:cs="Arial"/>
          <w:lang w:eastAsia="x-none"/>
        </w:rPr>
        <w:t>is</w:t>
      </w:r>
      <w:r w:rsidRPr="002328DF">
        <w:rPr>
          <w:rFonts w:ascii="Arial" w:eastAsia="Times New Roman" w:hAnsi="Arial" w:cs="Arial"/>
          <w:lang w:eastAsia="x-none"/>
        </w:rPr>
        <w:t>,</w:t>
      </w:r>
      <w:r w:rsidR="00412417" w:rsidRPr="002328DF">
        <w:rPr>
          <w:rFonts w:ascii="Arial" w:eastAsia="Times New Roman" w:hAnsi="Arial" w:cs="Arial"/>
          <w:lang w:eastAsia="x-none"/>
        </w:rPr>
        <w:t xml:space="preserve"> </w:t>
      </w:r>
      <w:r w:rsidRPr="002328DF">
        <w:rPr>
          <w:rFonts w:ascii="Arial" w:eastAsia="Times New Roman" w:hAnsi="Arial" w:cs="Arial"/>
          <w:lang w:eastAsia="x-none"/>
        </w:rPr>
        <w:t>pois os</w:t>
      </w:r>
      <w:r w:rsidR="00412417" w:rsidRPr="002328DF">
        <w:rPr>
          <w:rFonts w:ascii="Arial" w:eastAsia="Times New Roman" w:hAnsi="Arial" w:cs="Arial"/>
          <w:lang w:eastAsia="x-none"/>
        </w:rPr>
        <w:t xml:space="preserve"> recursos naturais se tornam </w:t>
      </w:r>
      <w:r w:rsidRPr="002328DF">
        <w:rPr>
          <w:rFonts w:ascii="Arial" w:eastAsia="Times New Roman" w:hAnsi="Arial" w:cs="Arial"/>
          <w:lang w:eastAsia="x-none"/>
        </w:rPr>
        <w:t xml:space="preserve">cada vez mais </w:t>
      </w:r>
      <w:r w:rsidR="00412417" w:rsidRPr="002328DF">
        <w:rPr>
          <w:rFonts w:ascii="Arial" w:eastAsia="Times New Roman" w:hAnsi="Arial" w:cs="Arial"/>
          <w:lang w:eastAsia="x-none"/>
        </w:rPr>
        <w:t>escassos</w:t>
      </w:r>
      <w:r w:rsidRPr="002328DF">
        <w:rPr>
          <w:rFonts w:ascii="Arial" w:eastAsia="Times New Roman" w:hAnsi="Arial" w:cs="Arial"/>
          <w:lang w:eastAsia="x-none"/>
        </w:rPr>
        <w:t xml:space="preserve"> e</w:t>
      </w:r>
      <w:r w:rsidR="00207F74" w:rsidRPr="002328DF">
        <w:rPr>
          <w:rFonts w:ascii="Arial" w:eastAsia="Times New Roman" w:hAnsi="Arial" w:cs="Arial"/>
          <w:lang w:eastAsia="x-none"/>
        </w:rPr>
        <w:t xml:space="preserve"> depredados e </w:t>
      </w:r>
      <w:r w:rsidRPr="002328DF">
        <w:rPr>
          <w:rFonts w:ascii="Arial" w:eastAsia="Times New Roman" w:hAnsi="Arial" w:cs="Arial"/>
          <w:lang w:eastAsia="x-none"/>
        </w:rPr>
        <w:t>a qualidade dos alimentos passa a ser cada vez menor</w:t>
      </w:r>
      <w:r w:rsidR="00412417" w:rsidRPr="002328DF">
        <w:rPr>
          <w:rFonts w:ascii="Arial" w:eastAsia="Times New Roman" w:hAnsi="Arial" w:cs="Arial"/>
          <w:lang w:eastAsia="x-none"/>
        </w:rPr>
        <w:t xml:space="preserve"> (BARRET et al</w:t>
      </w:r>
      <w:r w:rsidR="00F311CD" w:rsidRPr="002328DF">
        <w:rPr>
          <w:rFonts w:ascii="Arial" w:eastAsia="Times New Roman" w:hAnsi="Arial" w:cs="Arial"/>
          <w:lang w:eastAsia="x-none"/>
        </w:rPr>
        <w:t>.</w:t>
      </w:r>
      <w:r w:rsidR="00412417" w:rsidRPr="002328DF">
        <w:rPr>
          <w:rFonts w:ascii="Arial" w:eastAsia="Times New Roman" w:hAnsi="Arial" w:cs="Arial"/>
          <w:lang w:eastAsia="x-none"/>
        </w:rPr>
        <w:t>, 2020).</w:t>
      </w:r>
    </w:p>
    <w:p w14:paraId="791882EE" w14:textId="524E46C8" w:rsidR="00412417" w:rsidRPr="002328DF" w:rsidRDefault="00412417" w:rsidP="002328DF">
      <w:pPr>
        <w:spacing w:after="0" w:line="360" w:lineRule="auto"/>
        <w:ind w:firstLine="851"/>
        <w:jc w:val="both"/>
        <w:rPr>
          <w:rFonts w:ascii="Arial" w:eastAsia="Times New Roman" w:hAnsi="Arial" w:cs="Arial"/>
          <w:lang w:eastAsia="pt-BR"/>
        </w:rPr>
      </w:pPr>
      <w:r w:rsidRPr="002328DF">
        <w:rPr>
          <w:rFonts w:ascii="Arial" w:eastAsia="Times New Roman" w:hAnsi="Arial" w:cs="Arial"/>
          <w:lang w:eastAsia="pt-BR"/>
        </w:rPr>
        <w:t xml:space="preserve">Dessa forma, as dietas são moldadas pelos sistemas </w:t>
      </w:r>
      <w:r w:rsidR="0093325C" w:rsidRPr="002328DF">
        <w:rPr>
          <w:rFonts w:ascii="Arial" w:eastAsia="Times New Roman" w:hAnsi="Arial" w:cs="Arial"/>
          <w:lang w:eastAsia="pt-BR"/>
        </w:rPr>
        <w:t>agro</w:t>
      </w:r>
      <w:r w:rsidRPr="002328DF">
        <w:rPr>
          <w:rFonts w:ascii="Arial" w:eastAsia="Times New Roman" w:hAnsi="Arial" w:cs="Arial"/>
          <w:lang w:eastAsia="pt-BR"/>
        </w:rPr>
        <w:t>alimentares</w:t>
      </w:r>
      <w:r w:rsidR="0093325C" w:rsidRPr="002328DF">
        <w:rPr>
          <w:rFonts w:ascii="Arial" w:eastAsia="Times New Roman" w:hAnsi="Arial" w:cs="Arial"/>
          <w:lang w:eastAsia="pt-BR"/>
        </w:rPr>
        <w:t xml:space="preserve"> hegemônicos,</w:t>
      </w:r>
      <w:r w:rsidRPr="002328DF">
        <w:rPr>
          <w:rFonts w:ascii="Arial" w:eastAsia="Times New Roman" w:hAnsi="Arial" w:cs="Arial"/>
          <w:lang w:eastAsia="pt-BR"/>
        </w:rPr>
        <w:t xml:space="preserve"> os quais atualmente são responsáveis por gerar Doenças Alimentares Não Transmissíveis (DANTs), que contribuem para 11 milhões de mortes por ano e são ocasionadas pela oferta de alimentos baratos, ultra processados, ricos em calorias e pobres em nutrientes, encontrados principalmente em países de baixa renda</w:t>
      </w:r>
      <w:r w:rsidR="0093325C" w:rsidRPr="002328DF">
        <w:rPr>
          <w:rFonts w:ascii="Arial" w:eastAsia="Times New Roman" w:hAnsi="Arial" w:cs="Arial"/>
          <w:lang w:eastAsia="pt-BR"/>
        </w:rPr>
        <w:t>. Além disso, é preciso considerar os problemas climáticos, choques econômicos, instabilidades políticas e crises sanitárias (como a pandemia do Covid-19) que afetam a regularidade da oferta destes alimentos (FANZO et al., 2020)</w:t>
      </w:r>
      <w:r w:rsidRPr="002328DF">
        <w:rPr>
          <w:rFonts w:ascii="Arial" w:eastAsia="Times New Roman" w:hAnsi="Arial" w:cs="Arial"/>
          <w:lang w:eastAsia="pt-BR"/>
        </w:rPr>
        <w:t>.</w:t>
      </w:r>
    </w:p>
    <w:p w14:paraId="0873FBCD" w14:textId="6E516CA2" w:rsidR="0093325C" w:rsidRPr="002328DF" w:rsidRDefault="00207F74"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lang w:eastAsia="pt-BR"/>
        </w:rPr>
        <w:t>Este</w:t>
      </w:r>
      <w:r w:rsidR="008E6756" w:rsidRPr="002328DF">
        <w:rPr>
          <w:rFonts w:ascii="Arial" w:eastAsia="Times New Roman" w:hAnsi="Arial" w:cs="Arial"/>
          <w:lang w:eastAsia="pt-BR"/>
        </w:rPr>
        <w:t xml:space="preserve"> </w:t>
      </w:r>
      <w:r w:rsidRPr="002328DF">
        <w:rPr>
          <w:rFonts w:ascii="Arial" w:eastAsia="Times New Roman" w:hAnsi="Arial" w:cs="Arial"/>
          <w:lang w:eastAsia="pt-BR"/>
        </w:rPr>
        <w:t xml:space="preserve">tipo de </w:t>
      </w:r>
      <w:r w:rsidR="008E6756" w:rsidRPr="002328DF">
        <w:rPr>
          <w:rFonts w:ascii="Arial" w:eastAsia="Times New Roman" w:hAnsi="Arial" w:cs="Arial"/>
          <w:lang w:eastAsia="pt-BR"/>
        </w:rPr>
        <w:t xml:space="preserve">sistema </w:t>
      </w:r>
      <w:r w:rsidRPr="002328DF">
        <w:rPr>
          <w:rFonts w:ascii="Arial" w:eastAsia="Times New Roman" w:hAnsi="Arial" w:cs="Arial"/>
          <w:lang w:eastAsia="pt-BR"/>
        </w:rPr>
        <w:t xml:space="preserve">alimentar tem sofrido </w:t>
      </w:r>
      <w:r w:rsidR="00412417" w:rsidRPr="002328DF">
        <w:rPr>
          <w:rFonts w:ascii="Arial" w:eastAsia="Times New Roman" w:hAnsi="Arial" w:cs="Arial"/>
          <w:lang w:eastAsia="pt-BR"/>
        </w:rPr>
        <w:t>crescente</w:t>
      </w:r>
      <w:r w:rsidRPr="002328DF">
        <w:rPr>
          <w:rFonts w:ascii="Arial" w:eastAsia="Times New Roman" w:hAnsi="Arial" w:cs="Arial"/>
          <w:lang w:eastAsia="pt-BR"/>
        </w:rPr>
        <w:t>s</w:t>
      </w:r>
      <w:r w:rsidR="00412417" w:rsidRPr="002328DF">
        <w:rPr>
          <w:rFonts w:ascii="Arial" w:eastAsia="Times New Roman" w:hAnsi="Arial" w:cs="Arial"/>
          <w:lang w:eastAsia="pt-BR"/>
        </w:rPr>
        <w:t xml:space="preserve"> contestaç</w:t>
      </w:r>
      <w:r w:rsidRPr="002328DF">
        <w:rPr>
          <w:rFonts w:ascii="Arial" w:eastAsia="Times New Roman" w:hAnsi="Arial" w:cs="Arial"/>
          <w:lang w:eastAsia="pt-BR"/>
        </w:rPr>
        <w:t xml:space="preserve">ões </w:t>
      </w:r>
      <w:r w:rsidR="00412417" w:rsidRPr="002328DF">
        <w:rPr>
          <w:rFonts w:ascii="Arial" w:eastAsia="Times New Roman" w:hAnsi="Arial" w:cs="Arial"/>
          <w:lang w:eastAsia="pt-BR"/>
        </w:rPr>
        <w:t xml:space="preserve">e críticas das(os) consumidoras(es) </w:t>
      </w:r>
      <w:r w:rsidRPr="002328DF">
        <w:rPr>
          <w:rFonts w:ascii="Arial" w:eastAsia="Times New Roman" w:hAnsi="Arial" w:cs="Arial"/>
          <w:lang w:eastAsia="pt-BR"/>
        </w:rPr>
        <w:t xml:space="preserve">e de outros atores </w:t>
      </w:r>
      <w:r w:rsidR="00323FB5" w:rsidRPr="002328DF">
        <w:rPr>
          <w:rFonts w:ascii="Arial" w:eastAsia="Times New Roman" w:hAnsi="Arial" w:cs="Arial"/>
          <w:lang w:eastAsia="pt-BR"/>
        </w:rPr>
        <w:t xml:space="preserve">sociais </w:t>
      </w:r>
      <w:r w:rsidR="00412417" w:rsidRPr="002328DF">
        <w:rPr>
          <w:rFonts w:ascii="Arial" w:eastAsia="Times New Roman" w:hAnsi="Arial" w:cs="Arial"/>
          <w:lang w:eastAsia="pt-BR"/>
        </w:rPr>
        <w:t>em relação a</w:t>
      </w:r>
      <w:r w:rsidRPr="002328DF">
        <w:rPr>
          <w:rFonts w:ascii="Arial" w:eastAsia="Times New Roman" w:hAnsi="Arial" w:cs="Arial"/>
          <w:lang w:eastAsia="pt-BR"/>
        </w:rPr>
        <w:t xml:space="preserve"> sua</w:t>
      </w:r>
      <w:r w:rsidR="00412417" w:rsidRPr="002328DF">
        <w:rPr>
          <w:rFonts w:ascii="Arial" w:eastAsia="Times New Roman" w:hAnsi="Arial" w:cs="Arial"/>
          <w:lang w:eastAsia="pt-BR"/>
        </w:rPr>
        <w:t xml:space="preserve"> hegem</w:t>
      </w:r>
      <w:r w:rsidRPr="002328DF">
        <w:rPr>
          <w:rFonts w:ascii="Arial" w:eastAsia="Times New Roman" w:hAnsi="Arial" w:cs="Arial"/>
          <w:lang w:eastAsia="pt-BR"/>
        </w:rPr>
        <w:t>onia, o que pode se interpretado pelo que Polanyi chamou de contramovimentos ao `moinho satânico´ (</w:t>
      </w:r>
      <w:r w:rsidR="008F645D" w:rsidRPr="002328DF">
        <w:rPr>
          <w:rFonts w:ascii="Arial" w:eastAsia="Times New Roman" w:hAnsi="Arial" w:cs="Arial"/>
          <w:lang w:eastAsia="pt-BR"/>
        </w:rPr>
        <w:t>POLANYI, 2001</w:t>
      </w:r>
      <w:r w:rsidRPr="002328DF">
        <w:rPr>
          <w:rFonts w:ascii="Arial" w:eastAsia="Times New Roman" w:hAnsi="Arial" w:cs="Arial"/>
          <w:lang w:eastAsia="pt-BR"/>
        </w:rPr>
        <w:t xml:space="preserve">). </w:t>
      </w:r>
      <w:r w:rsidR="008E6756" w:rsidRPr="002328DF">
        <w:rPr>
          <w:rFonts w:ascii="Arial" w:eastAsia="Times New Roman" w:hAnsi="Arial" w:cs="Arial"/>
          <w:lang w:eastAsia="pt-BR"/>
        </w:rPr>
        <w:t xml:space="preserve"> </w:t>
      </w:r>
      <w:r w:rsidR="008F645D" w:rsidRPr="002328DF">
        <w:rPr>
          <w:rFonts w:ascii="Arial" w:eastAsia="Times New Roman" w:hAnsi="Arial" w:cs="Arial"/>
          <w:lang w:eastAsia="pt-BR"/>
        </w:rPr>
        <w:t xml:space="preserve">Este movimento alternativo, também chamado por Goodman (2004) de </w:t>
      </w:r>
      <w:r w:rsidR="008F645D" w:rsidRPr="00C43A65">
        <w:rPr>
          <w:rFonts w:ascii="Arial" w:eastAsia="Times New Roman" w:hAnsi="Arial" w:cs="Arial"/>
          <w:i/>
          <w:iCs/>
          <w:lang w:val="en-US" w:eastAsia="pt-BR"/>
        </w:rPr>
        <w:t>quality turn</w:t>
      </w:r>
      <w:r w:rsidR="008F645D" w:rsidRPr="002328DF">
        <w:rPr>
          <w:rFonts w:ascii="Arial" w:eastAsia="Times New Roman" w:hAnsi="Arial" w:cs="Arial"/>
          <w:lang w:eastAsia="pt-BR"/>
        </w:rPr>
        <w:t xml:space="preserve"> (virada pela qualidade), é que l</w:t>
      </w:r>
      <w:r w:rsidR="0093325C" w:rsidRPr="002328DF">
        <w:rPr>
          <w:rFonts w:ascii="Arial" w:eastAsia="Times New Roman" w:hAnsi="Arial" w:cs="Arial"/>
          <w:lang w:eastAsia="pt-BR"/>
        </w:rPr>
        <w:t>evou a</w:t>
      </w:r>
      <w:r w:rsidR="00412417" w:rsidRPr="002328DF">
        <w:rPr>
          <w:rFonts w:ascii="Arial" w:eastAsia="Times New Roman" w:hAnsi="Arial" w:cs="Arial"/>
          <w:lang w:eastAsia="pt-BR"/>
        </w:rPr>
        <w:t xml:space="preserve"> criação e consolidação de redes agroalimentares alternativas, as quais oferecem alimentos com valores </w:t>
      </w:r>
      <w:r w:rsidR="008F645D" w:rsidRPr="002328DF">
        <w:rPr>
          <w:rFonts w:ascii="Arial" w:eastAsia="Times New Roman" w:hAnsi="Arial" w:cs="Arial"/>
          <w:lang w:eastAsia="pt-BR"/>
        </w:rPr>
        <w:t xml:space="preserve">sociais, territoriais e </w:t>
      </w:r>
      <w:r w:rsidR="008F645D" w:rsidRPr="002328DF">
        <w:rPr>
          <w:rFonts w:ascii="Arial" w:eastAsia="Times New Roman" w:hAnsi="Arial" w:cs="Arial"/>
          <w:lang w:eastAsia="pt-BR"/>
        </w:rPr>
        <w:lastRenderedPageBreak/>
        <w:t xml:space="preserve">de qualidade diferenciados </w:t>
      </w:r>
      <w:r w:rsidR="00323FB5" w:rsidRPr="002328DF">
        <w:rPr>
          <w:rFonts w:ascii="Arial" w:eastAsia="Times New Roman" w:hAnsi="Arial" w:cs="Arial"/>
          <w:lang w:eastAsia="pt-BR"/>
        </w:rPr>
        <w:t xml:space="preserve">para os </w:t>
      </w:r>
      <w:r w:rsidR="008801B9" w:rsidRPr="002328DF">
        <w:rPr>
          <w:rFonts w:ascii="Arial" w:eastAsia="Times New Roman" w:hAnsi="Arial" w:cs="Arial"/>
          <w:lang w:eastAsia="pt-BR"/>
        </w:rPr>
        <w:t>consumidores</w:t>
      </w:r>
      <w:r w:rsidR="00323FB5" w:rsidRPr="002328DF">
        <w:rPr>
          <w:rFonts w:ascii="Arial" w:eastAsia="Times New Roman" w:hAnsi="Arial" w:cs="Arial"/>
          <w:lang w:eastAsia="pt-BR"/>
        </w:rPr>
        <w:t xml:space="preserve"> </w:t>
      </w:r>
      <w:r w:rsidR="008F645D" w:rsidRPr="002328DF">
        <w:rPr>
          <w:rFonts w:ascii="Arial" w:eastAsia="Times New Roman" w:hAnsi="Arial" w:cs="Arial"/>
          <w:lang w:eastAsia="pt-BR"/>
        </w:rPr>
        <w:t xml:space="preserve">(são exemplos os alimentos ecológicos, artesanais, da agricultura </w:t>
      </w:r>
      <w:r w:rsidR="00CE7B64" w:rsidRPr="002328DF">
        <w:rPr>
          <w:rFonts w:ascii="Arial" w:eastAsia="Times New Roman" w:hAnsi="Arial" w:cs="Arial"/>
          <w:lang w:eastAsia="pt-BR"/>
        </w:rPr>
        <w:t>social etc.</w:t>
      </w:r>
      <w:r w:rsidR="008F645D" w:rsidRPr="002328DF">
        <w:rPr>
          <w:rFonts w:ascii="Arial" w:eastAsia="Times New Roman" w:hAnsi="Arial" w:cs="Arial"/>
          <w:lang w:eastAsia="pt-BR"/>
        </w:rPr>
        <w:t>)</w:t>
      </w:r>
      <w:r w:rsidR="0093325C" w:rsidRPr="002328DF">
        <w:rPr>
          <w:rFonts w:ascii="Arial" w:eastAsia="Times New Roman" w:hAnsi="Arial" w:cs="Arial"/>
          <w:lang w:eastAsia="pt-BR"/>
        </w:rPr>
        <w:t>. Neste contexto</w:t>
      </w:r>
      <w:r w:rsidR="00323FB5" w:rsidRPr="002328DF">
        <w:rPr>
          <w:rFonts w:ascii="Arial" w:eastAsia="Times New Roman" w:hAnsi="Arial" w:cs="Arial"/>
          <w:lang w:eastAsia="pt-BR"/>
        </w:rPr>
        <w:t>, encontram-se</w:t>
      </w:r>
      <w:r w:rsidR="0093325C" w:rsidRPr="002328DF">
        <w:rPr>
          <w:rFonts w:ascii="Arial" w:eastAsia="Times New Roman" w:hAnsi="Arial" w:cs="Arial"/>
          <w:lang w:eastAsia="pt-BR"/>
        </w:rPr>
        <w:t xml:space="preserve"> as famílias agricultoras, que </w:t>
      </w:r>
      <w:r w:rsidR="008F645D" w:rsidRPr="002328DF">
        <w:rPr>
          <w:rFonts w:ascii="Arial" w:eastAsia="Times New Roman" w:hAnsi="Arial" w:cs="Arial"/>
          <w:lang w:eastAsia="pt-BR"/>
        </w:rPr>
        <w:t xml:space="preserve">produzem e </w:t>
      </w:r>
      <w:r w:rsidR="0093325C" w:rsidRPr="002328DF">
        <w:rPr>
          <w:rFonts w:ascii="Arial" w:eastAsia="Times New Roman" w:hAnsi="Arial" w:cs="Arial"/>
          <w:lang w:eastAsia="pt-BR"/>
        </w:rPr>
        <w:t>fornecem alimentos diferenciados</w:t>
      </w:r>
      <w:r w:rsidR="008F645D" w:rsidRPr="002328DF">
        <w:rPr>
          <w:rFonts w:ascii="Arial" w:eastAsia="Times New Roman" w:hAnsi="Arial" w:cs="Arial"/>
          <w:lang w:eastAsia="pt-BR"/>
        </w:rPr>
        <w:t xml:space="preserve"> aos mercados alimentares a partir de agroindústrias</w:t>
      </w:r>
      <w:r w:rsidR="0093325C" w:rsidRPr="002328DF">
        <w:rPr>
          <w:rFonts w:ascii="Arial" w:eastAsia="Times New Roman" w:hAnsi="Arial" w:cs="Arial"/>
          <w:lang w:eastAsia="pt-BR"/>
        </w:rPr>
        <w:t xml:space="preserve"> (WILKINSON, 2003; SONNINO; MARSDEN, 2006)</w:t>
      </w:r>
      <w:r w:rsidR="00412417" w:rsidRPr="002328DF">
        <w:rPr>
          <w:rFonts w:ascii="Arial" w:eastAsia="Times New Roman" w:hAnsi="Arial" w:cs="Arial"/>
          <w:lang w:eastAsia="pt-BR"/>
        </w:rPr>
        <w:t xml:space="preserve">. </w:t>
      </w:r>
    </w:p>
    <w:p w14:paraId="3ED9627C" w14:textId="101AB18E" w:rsidR="0093325C" w:rsidRPr="002328DF" w:rsidRDefault="0093325C" w:rsidP="002328DF">
      <w:pPr>
        <w:autoSpaceDE w:val="0"/>
        <w:autoSpaceDN w:val="0"/>
        <w:adjustRightInd w:val="0"/>
        <w:spacing w:after="0" w:line="360" w:lineRule="auto"/>
        <w:ind w:right="-1" w:firstLine="851"/>
        <w:jc w:val="both"/>
        <w:rPr>
          <w:rFonts w:ascii="Arial" w:eastAsia="Times New Roman" w:hAnsi="Arial" w:cs="Arial"/>
          <w:color w:val="000000"/>
          <w:lang w:eastAsia="pt-BR"/>
        </w:rPr>
      </w:pPr>
      <w:r w:rsidRPr="002328DF">
        <w:rPr>
          <w:rFonts w:ascii="Arial" w:eastAsia="Times New Roman" w:hAnsi="Arial" w:cs="Arial"/>
          <w:lang w:eastAsia="pt-BR"/>
        </w:rPr>
        <w:t xml:space="preserve">Os alimentos produzidos pelas famílias agricultoras </w:t>
      </w:r>
      <w:r w:rsidR="00323FB5" w:rsidRPr="002328DF">
        <w:rPr>
          <w:rFonts w:ascii="Arial" w:eastAsia="Times New Roman" w:hAnsi="Arial" w:cs="Arial"/>
          <w:lang w:eastAsia="pt-BR"/>
        </w:rPr>
        <w:t xml:space="preserve">a partir de agroindústrias </w:t>
      </w:r>
      <w:r w:rsidRPr="002328DF">
        <w:rPr>
          <w:rFonts w:ascii="Arial" w:eastAsia="Times New Roman" w:hAnsi="Arial" w:cs="Arial"/>
          <w:lang w:eastAsia="pt-BR"/>
        </w:rPr>
        <w:t xml:space="preserve">podem ser </w:t>
      </w:r>
      <w:r w:rsidRPr="002328DF">
        <w:rPr>
          <w:rFonts w:ascii="Arial" w:eastAsia="Times New Roman" w:hAnsi="Arial" w:cs="Arial"/>
          <w:i/>
          <w:iCs/>
          <w:lang w:eastAsia="pt-BR"/>
        </w:rPr>
        <w:t xml:space="preserve">in natura </w:t>
      </w:r>
      <w:r w:rsidRPr="002328DF">
        <w:rPr>
          <w:rFonts w:ascii="Arial" w:eastAsia="Times New Roman" w:hAnsi="Arial" w:cs="Arial"/>
          <w:lang w:eastAsia="pt-BR"/>
        </w:rPr>
        <w:t xml:space="preserve">ou processados, frequentemente </w:t>
      </w:r>
      <w:r w:rsidR="00323FB5" w:rsidRPr="002328DF">
        <w:rPr>
          <w:rFonts w:ascii="Arial" w:eastAsia="Times New Roman" w:hAnsi="Arial" w:cs="Arial"/>
          <w:lang w:eastAsia="pt-BR"/>
        </w:rPr>
        <w:t xml:space="preserve">mantendo </w:t>
      </w:r>
      <w:r w:rsidR="00412417" w:rsidRPr="002328DF">
        <w:rPr>
          <w:rFonts w:ascii="Arial" w:eastAsia="Times New Roman" w:hAnsi="Arial" w:cs="Arial"/>
          <w:color w:val="000000"/>
          <w:lang w:eastAsia="pt-BR"/>
        </w:rPr>
        <w:t>características naturais, artesanais</w:t>
      </w:r>
      <w:r w:rsidRPr="002328DF">
        <w:rPr>
          <w:rFonts w:ascii="Arial" w:eastAsia="Times New Roman" w:hAnsi="Arial" w:cs="Arial"/>
          <w:color w:val="000000"/>
          <w:lang w:eastAsia="pt-BR"/>
        </w:rPr>
        <w:t xml:space="preserve"> e</w:t>
      </w:r>
      <w:r w:rsidR="00412417" w:rsidRPr="002328DF">
        <w:rPr>
          <w:rFonts w:ascii="Arial" w:eastAsia="Times New Roman" w:hAnsi="Arial" w:cs="Arial"/>
          <w:color w:val="000000"/>
          <w:lang w:eastAsia="pt-BR"/>
        </w:rPr>
        <w:t xml:space="preserve"> </w:t>
      </w:r>
      <w:r w:rsidRPr="002328DF">
        <w:rPr>
          <w:rFonts w:ascii="Arial" w:eastAsia="Times New Roman" w:hAnsi="Arial" w:cs="Arial"/>
          <w:color w:val="000000"/>
          <w:lang w:eastAsia="pt-BR"/>
        </w:rPr>
        <w:t>de preservação da culinária local e regional</w:t>
      </w:r>
      <w:r w:rsidR="00323FB5" w:rsidRPr="002328DF">
        <w:rPr>
          <w:rFonts w:ascii="Arial" w:eastAsia="Times New Roman" w:hAnsi="Arial" w:cs="Arial"/>
          <w:color w:val="000000"/>
          <w:lang w:eastAsia="pt-BR"/>
        </w:rPr>
        <w:t>, além de circularem em mercados alimentares de proximidade social e territorial, muitas vezes, por canais curtos de abastecimento (GAZOLLA; SCHNEIDER, 2017).</w:t>
      </w:r>
      <w:r w:rsidR="00F85571" w:rsidRPr="002328DF">
        <w:rPr>
          <w:rFonts w:ascii="Arial" w:eastAsia="Times New Roman" w:hAnsi="Arial" w:cs="Arial"/>
          <w:color w:val="000000"/>
          <w:lang w:eastAsia="pt-BR"/>
        </w:rPr>
        <w:t xml:space="preserve"> Estudos anteriores já identificaram que a</w:t>
      </w:r>
      <w:r w:rsidRPr="002328DF">
        <w:rPr>
          <w:rFonts w:ascii="Arial" w:eastAsia="Times New Roman" w:hAnsi="Arial" w:cs="Arial"/>
          <w:color w:val="000000"/>
          <w:lang w:eastAsia="pt-BR"/>
        </w:rPr>
        <w:t xml:space="preserve"> agroindustrialização de matérias-primas da própria unidade de produção </w:t>
      </w:r>
      <w:r w:rsidR="00F85571" w:rsidRPr="002328DF">
        <w:rPr>
          <w:rFonts w:ascii="Arial" w:eastAsia="Times New Roman" w:hAnsi="Arial" w:cs="Arial"/>
          <w:color w:val="000000"/>
          <w:lang w:eastAsia="pt-BR"/>
        </w:rPr>
        <w:t xml:space="preserve">e o comércio por cadeias curtas </w:t>
      </w:r>
      <w:r w:rsidRPr="002328DF">
        <w:rPr>
          <w:rFonts w:ascii="Arial" w:eastAsia="Times New Roman" w:hAnsi="Arial" w:cs="Arial"/>
          <w:color w:val="000000"/>
          <w:lang w:eastAsia="pt-BR"/>
        </w:rPr>
        <w:t xml:space="preserve">aufere maiores </w:t>
      </w:r>
      <w:r w:rsidR="00323FB5" w:rsidRPr="002328DF">
        <w:rPr>
          <w:rFonts w:ascii="Arial" w:eastAsia="Times New Roman" w:hAnsi="Arial" w:cs="Arial"/>
          <w:color w:val="000000"/>
          <w:lang w:eastAsia="pt-BR"/>
        </w:rPr>
        <w:t xml:space="preserve">graus de rentabilidade e agregação de valores </w:t>
      </w:r>
      <w:r w:rsidRPr="002328DF">
        <w:rPr>
          <w:rFonts w:ascii="Arial" w:eastAsia="Times New Roman" w:hAnsi="Arial" w:cs="Arial"/>
          <w:color w:val="000000"/>
          <w:lang w:eastAsia="pt-BR"/>
        </w:rPr>
        <w:t>às famílias agricultoras</w:t>
      </w:r>
      <w:r w:rsidR="00F85571" w:rsidRPr="002328DF">
        <w:rPr>
          <w:rFonts w:ascii="Arial" w:eastAsia="Times New Roman" w:hAnsi="Arial" w:cs="Arial"/>
          <w:color w:val="000000"/>
          <w:lang w:eastAsia="pt-BR"/>
        </w:rPr>
        <w:t xml:space="preserve">. </w:t>
      </w:r>
      <w:r w:rsidR="00323FB5" w:rsidRPr="002328DF">
        <w:rPr>
          <w:rFonts w:ascii="Arial" w:eastAsia="Times New Roman" w:hAnsi="Arial" w:cs="Arial"/>
          <w:color w:val="000000"/>
          <w:lang w:eastAsia="pt-BR"/>
        </w:rPr>
        <w:t xml:space="preserve">Esta dinâmica ganha ainda mais relevo, </w:t>
      </w:r>
      <w:r w:rsidRPr="002328DF">
        <w:rPr>
          <w:rFonts w:ascii="Arial" w:eastAsia="Times New Roman" w:hAnsi="Arial" w:cs="Arial"/>
          <w:color w:val="000000"/>
          <w:lang w:eastAsia="pt-BR"/>
        </w:rPr>
        <w:t>quando o modo de produção destes alimentos utiliza</w:t>
      </w:r>
      <w:r w:rsidR="00323FB5" w:rsidRPr="002328DF">
        <w:rPr>
          <w:rFonts w:ascii="Arial" w:eastAsia="Times New Roman" w:hAnsi="Arial" w:cs="Arial"/>
          <w:color w:val="000000"/>
          <w:lang w:eastAsia="pt-BR"/>
        </w:rPr>
        <w:t>-se de</w:t>
      </w:r>
      <w:r w:rsidRPr="002328DF">
        <w:rPr>
          <w:rFonts w:ascii="Arial" w:eastAsia="Times New Roman" w:hAnsi="Arial" w:cs="Arial"/>
          <w:color w:val="000000"/>
          <w:lang w:eastAsia="pt-BR"/>
        </w:rPr>
        <w:t xml:space="preserve"> práticas ecológicas, </w:t>
      </w:r>
      <w:r w:rsidR="00323FB5" w:rsidRPr="002328DF">
        <w:rPr>
          <w:rFonts w:ascii="Arial" w:eastAsia="Times New Roman" w:hAnsi="Arial" w:cs="Arial"/>
          <w:color w:val="000000"/>
          <w:lang w:eastAsia="pt-BR"/>
        </w:rPr>
        <w:t xml:space="preserve">pois </w:t>
      </w:r>
      <w:r w:rsidRPr="002328DF">
        <w:rPr>
          <w:rFonts w:ascii="Arial" w:eastAsia="Times New Roman" w:hAnsi="Arial" w:cs="Arial"/>
          <w:color w:val="000000"/>
          <w:lang w:eastAsia="pt-BR"/>
        </w:rPr>
        <w:t xml:space="preserve">as famílias agricultoras </w:t>
      </w:r>
      <w:r w:rsidR="00323FB5" w:rsidRPr="002328DF">
        <w:rPr>
          <w:rFonts w:ascii="Arial" w:eastAsia="Times New Roman" w:hAnsi="Arial" w:cs="Arial"/>
          <w:color w:val="000000"/>
          <w:lang w:eastAsia="pt-BR"/>
        </w:rPr>
        <w:t xml:space="preserve">auferem o chamado </w:t>
      </w:r>
      <w:r w:rsidRPr="002328DF">
        <w:rPr>
          <w:rFonts w:ascii="Arial" w:eastAsia="Times New Roman" w:hAnsi="Arial" w:cs="Arial"/>
          <w:color w:val="000000"/>
          <w:lang w:eastAsia="pt-BR"/>
        </w:rPr>
        <w:t>preço prêmio</w:t>
      </w:r>
      <w:r w:rsidR="00323FB5" w:rsidRPr="002328DF">
        <w:rPr>
          <w:rFonts w:ascii="Arial" w:eastAsia="Times New Roman" w:hAnsi="Arial" w:cs="Arial"/>
          <w:color w:val="000000"/>
          <w:lang w:eastAsia="pt-BR"/>
        </w:rPr>
        <w:t xml:space="preserve"> dos alimentos</w:t>
      </w:r>
      <w:r w:rsidRPr="002328DF">
        <w:rPr>
          <w:rFonts w:ascii="Arial" w:eastAsia="Times New Roman" w:hAnsi="Arial" w:cs="Arial"/>
          <w:color w:val="000000"/>
          <w:lang w:eastAsia="pt-BR"/>
        </w:rPr>
        <w:t>, pago por consumidoras(es) conscientes e politizados</w:t>
      </w:r>
      <w:r w:rsidR="00F85571" w:rsidRPr="002328DF">
        <w:rPr>
          <w:rFonts w:ascii="Arial" w:eastAsia="Times New Roman" w:hAnsi="Arial" w:cs="Arial"/>
          <w:color w:val="000000"/>
          <w:lang w:eastAsia="pt-BR"/>
        </w:rPr>
        <w:t xml:space="preserve"> que estão dispostos a pagar </w:t>
      </w:r>
      <w:r w:rsidR="00323FB5" w:rsidRPr="002328DF">
        <w:rPr>
          <w:rFonts w:ascii="Arial" w:eastAsia="Times New Roman" w:hAnsi="Arial" w:cs="Arial"/>
          <w:color w:val="000000"/>
          <w:lang w:eastAsia="pt-BR"/>
        </w:rPr>
        <w:t xml:space="preserve">os diferenciais de </w:t>
      </w:r>
      <w:r w:rsidR="00F85571" w:rsidRPr="002328DF">
        <w:rPr>
          <w:rFonts w:ascii="Arial" w:eastAsia="Times New Roman" w:hAnsi="Arial" w:cs="Arial"/>
          <w:color w:val="000000"/>
          <w:lang w:eastAsia="pt-BR"/>
        </w:rPr>
        <w:t xml:space="preserve">qualidade ambiental </w:t>
      </w:r>
      <w:r w:rsidR="00323FB5" w:rsidRPr="002328DF">
        <w:rPr>
          <w:rFonts w:ascii="Arial" w:eastAsia="Times New Roman" w:hAnsi="Arial" w:cs="Arial"/>
          <w:color w:val="000000"/>
          <w:lang w:eastAsia="pt-BR"/>
        </w:rPr>
        <w:t xml:space="preserve">que estes </w:t>
      </w:r>
      <w:r w:rsidR="00F85571" w:rsidRPr="002328DF">
        <w:rPr>
          <w:rFonts w:ascii="Arial" w:eastAsia="Times New Roman" w:hAnsi="Arial" w:cs="Arial"/>
          <w:color w:val="000000"/>
          <w:lang w:eastAsia="pt-BR"/>
        </w:rPr>
        <w:t>alimentos</w:t>
      </w:r>
      <w:r w:rsidRPr="002328DF">
        <w:rPr>
          <w:rFonts w:ascii="Arial" w:eastAsia="Times New Roman" w:hAnsi="Arial" w:cs="Arial"/>
          <w:color w:val="000000"/>
          <w:lang w:eastAsia="pt-BR"/>
        </w:rPr>
        <w:t xml:space="preserve"> </w:t>
      </w:r>
      <w:r w:rsidR="00323FB5" w:rsidRPr="002328DF">
        <w:rPr>
          <w:rFonts w:ascii="Arial" w:eastAsia="Times New Roman" w:hAnsi="Arial" w:cs="Arial"/>
          <w:color w:val="000000"/>
          <w:lang w:eastAsia="pt-BR"/>
        </w:rPr>
        <w:t xml:space="preserve">possuem </w:t>
      </w:r>
      <w:r w:rsidRPr="002328DF">
        <w:rPr>
          <w:rFonts w:ascii="Arial" w:eastAsia="Times New Roman" w:hAnsi="Arial" w:cs="Arial"/>
          <w:color w:val="000000"/>
          <w:lang w:eastAsia="pt-BR"/>
        </w:rPr>
        <w:t>(GAZOLLA</w:t>
      </w:r>
      <w:r w:rsidR="00323FB5" w:rsidRPr="002328DF">
        <w:rPr>
          <w:rFonts w:ascii="Arial" w:eastAsia="Times New Roman" w:hAnsi="Arial" w:cs="Arial"/>
          <w:color w:val="000000"/>
          <w:lang w:eastAsia="pt-BR"/>
        </w:rPr>
        <w:t xml:space="preserve">; LIMA; BRIGNONI, </w:t>
      </w:r>
      <w:r w:rsidRPr="002328DF">
        <w:rPr>
          <w:rFonts w:ascii="Arial" w:eastAsia="Times New Roman" w:hAnsi="Arial" w:cs="Arial"/>
          <w:color w:val="000000"/>
          <w:lang w:eastAsia="pt-BR"/>
        </w:rPr>
        <w:t>2018).</w:t>
      </w:r>
    </w:p>
    <w:p w14:paraId="3B7C13EB" w14:textId="24AC4A28" w:rsidR="0015760B" w:rsidRPr="002328DF" w:rsidRDefault="00323FB5" w:rsidP="002328DF">
      <w:pPr>
        <w:autoSpaceDE w:val="0"/>
        <w:autoSpaceDN w:val="0"/>
        <w:adjustRightInd w:val="0"/>
        <w:spacing w:after="0" w:line="360" w:lineRule="auto"/>
        <w:ind w:right="-1" w:firstLine="851"/>
        <w:jc w:val="both"/>
        <w:rPr>
          <w:rFonts w:ascii="Arial" w:eastAsia="Times New Roman" w:hAnsi="Arial" w:cs="Arial"/>
          <w:color w:val="000000"/>
          <w:lang w:eastAsia="pt-BR"/>
        </w:rPr>
      </w:pPr>
      <w:r w:rsidRPr="002328DF">
        <w:rPr>
          <w:rFonts w:ascii="Arial" w:eastAsia="Times New Roman" w:hAnsi="Arial" w:cs="Arial"/>
          <w:color w:val="000000"/>
          <w:lang w:eastAsia="pt-BR"/>
        </w:rPr>
        <w:t xml:space="preserve">No presente trabalho, as iniciativas de </w:t>
      </w:r>
      <w:r w:rsidR="008801B9" w:rsidRPr="002328DF">
        <w:rPr>
          <w:rFonts w:ascii="Arial" w:eastAsia="Times New Roman" w:hAnsi="Arial" w:cs="Arial"/>
          <w:color w:val="000000"/>
          <w:lang w:eastAsia="pt-BR"/>
        </w:rPr>
        <w:t>agroindustrialização</w:t>
      </w:r>
      <w:r w:rsidRPr="002328DF">
        <w:rPr>
          <w:rFonts w:ascii="Arial" w:eastAsia="Times New Roman" w:hAnsi="Arial" w:cs="Arial"/>
          <w:color w:val="000000"/>
          <w:lang w:eastAsia="pt-BR"/>
        </w:rPr>
        <w:t xml:space="preserve"> da produção de </w:t>
      </w:r>
      <w:r w:rsidR="008801B9" w:rsidRPr="002328DF">
        <w:rPr>
          <w:rFonts w:ascii="Arial" w:eastAsia="Times New Roman" w:hAnsi="Arial" w:cs="Arial"/>
          <w:color w:val="000000"/>
          <w:lang w:eastAsia="pt-BR"/>
        </w:rPr>
        <w:t xml:space="preserve">alimentos de </w:t>
      </w:r>
      <w:r w:rsidRPr="002328DF">
        <w:rPr>
          <w:rFonts w:ascii="Arial" w:eastAsia="Times New Roman" w:hAnsi="Arial" w:cs="Arial"/>
          <w:color w:val="000000"/>
          <w:lang w:eastAsia="pt-BR"/>
        </w:rPr>
        <w:t>agricultores familiares</w:t>
      </w:r>
      <w:r w:rsidR="008801B9" w:rsidRPr="002328DF">
        <w:rPr>
          <w:rFonts w:ascii="Arial" w:eastAsia="Times New Roman" w:hAnsi="Arial" w:cs="Arial"/>
          <w:color w:val="000000"/>
          <w:lang w:eastAsia="pt-BR"/>
        </w:rPr>
        <w:t xml:space="preserve">, </w:t>
      </w:r>
      <w:r w:rsidRPr="002328DF">
        <w:rPr>
          <w:rFonts w:ascii="Arial" w:eastAsia="Times New Roman" w:hAnsi="Arial" w:cs="Arial"/>
          <w:color w:val="000000"/>
          <w:lang w:eastAsia="pt-BR"/>
        </w:rPr>
        <w:t>que acessam os mercados locais e regionais</w:t>
      </w:r>
      <w:r w:rsidR="008801B9" w:rsidRPr="002328DF">
        <w:rPr>
          <w:rFonts w:ascii="Arial" w:eastAsia="Times New Roman" w:hAnsi="Arial" w:cs="Arial"/>
          <w:color w:val="000000"/>
          <w:lang w:eastAsia="pt-BR"/>
        </w:rPr>
        <w:t xml:space="preserve"> abastecendo os consumidores são chamadas de Sistemas Agroindustriais Familiares (SAFs). São assim definidos pois </w:t>
      </w:r>
      <w:r w:rsidR="008F0B83" w:rsidRPr="002328DF">
        <w:rPr>
          <w:rFonts w:ascii="Arial" w:eastAsia="Times New Roman" w:hAnsi="Arial" w:cs="Arial"/>
          <w:color w:val="000000"/>
          <w:lang w:eastAsia="pt-BR"/>
        </w:rPr>
        <w:t xml:space="preserve">as famílias </w:t>
      </w:r>
      <w:r w:rsidR="008801B9" w:rsidRPr="002328DF">
        <w:rPr>
          <w:rFonts w:ascii="Arial" w:eastAsia="Times New Roman" w:hAnsi="Arial" w:cs="Arial"/>
          <w:color w:val="000000"/>
          <w:lang w:eastAsia="pt-BR"/>
        </w:rPr>
        <w:t xml:space="preserve">produzem </w:t>
      </w:r>
      <w:r w:rsidR="008F0B83" w:rsidRPr="002328DF">
        <w:rPr>
          <w:rFonts w:ascii="Arial" w:eastAsia="Times New Roman" w:hAnsi="Arial" w:cs="Arial"/>
          <w:color w:val="000000"/>
          <w:lang w:eastAsia="pt-BR"/>
        </w:rPr>
        <w:t xml:space="preserve">as </w:t>
      </w:r>
      <w:r w:rsidR="008801B9" w:rsidRPr="002328DF">
        <w:rPr>
          <w:rFonts w:ascii="Arial" w:eastAsia="Times New Roman" w:hAnsi="Arial" w:cs="Arial"/>
          <w:color w:val="000000"/>
          <w:lang w:eastAsia="pt-BR"/>
        </w:rPr>
        <w:t>matérias primas, fibras e produ</w:t>
      </w:r>
      <w:r w:rsidR="008F0B83" w:rsidRPr="002328DF">
        <w:rPr>
          <w:rFonts w:ascii="Arial" w:eastAsia="Times New Roman" w:hAnsi="Arial" w:cs="Arial"/>
          <w:color w:val="000000"/>
          <w:lang w:eastAsia="pt-BR"/>
        </w:rPr>
        <w:t xml:space="preserve">tos </w:t>
      </w:r>
      <w:r w:rsidR="008801B9" w:rsidRPr="002328DF">
        <w:rPr>
          <w:rFonts w:ascii="Arial" w:eastAsia="Times New Roman" w:hAnsi="Arial" w:cs="Arial"/>
          <w:color w:val="000000"/>
          <w:lang w:eastAsia="pt-BR"/>
        </w:rPr>
        <w:t>agropecuári</w:t>
      </w:r>
      <w:r w:rsidR="008F0B83" w:rsidRPr="002328DF">
        <w:rPr>
          <w:rFonts w:ascii="Arial" w:eastAsia="Times New Roman" w:hAnsi="Arial" w:cs="Arial"/>
          <w:color w:val="000000"/>
          <w:lang w:eastAsia="pt-BR"/>
        </w:rPr>
        <w:t>os</w:t>
      </w:r>
      <w:r w:rsidR="008801B9" w:rsidRPr="002328DF">
        <w:rPr>
          <w:rFonts w:ascii="Arial" w:eastAsia="Times New Roman" w:hAnsi="Arial" w:cs="Arial"/>
          <w:color w:val="000000"/>
          <w:lang w:eastAsia="pt-BR"/>
        </w:rPr>
        <w:t xml:space="preserve">, que </w:t>
      </w:r>
      <w:r w:rsidR="008F0B83" w:rsidRPr="002328DF">
        <w:rPr>
          <w:rFonts w:ascii="Arial" w:eastAsia="Times New Roman" w:hAnsi="Arial" w:cs="Arial"/>
          <w:color w:val="000000"/>
          <w:lang w:eastAsia="pt-BR"/>
        </w:rPr>
        <w:t xml:space="preserve">são transformadas </w:t>
      </w:r>
      <w:r w:rsidR="008801B9" w:rsidRPr="002328DF">
        <w:rPr>
          <w:rFonts w:ascii="Arial" w:eastAsia="Times New Roman" w:hAnsi="Arial" w:cs="Arial"/>
          <w:color w:val="000000"/>
          <w:lang w:eastAsia="pt-BR"/>
        </w:rPr>
        <w:t>em alimentos com maiores níveis de valor agregado, a partir dos processos de agroindustrialização</w:t>
      </w:r>
      <w:r w:rsidR="008F0B83" w:rsidRPr="002328DF">
        <w:rPr>
          <w:rFonts w:ascii="Arial" w:eastAsia="Times New Roman" w:hAnsi="Arial" w:cs="Arial"/>
          <w:color w:val="000000"/>
          <w:lang w:eastAsia="pt-BR"/>
        </w:rPr>
        <w:t xml:space="preserve"> </w:t>
      </w:r>
      <w:r w:rsidR="008801B9" w:rsidRPr="002328DF">
        <w:rPr>
          <w:rFonts w:ascii="Arial" w:eastAsia="Times New Roman" w:hAnsi="Arial" w:cs="Arial"/>
          <w:color w:val="000000"/>
          <w:lang w:eastAsia="pt-BR"/>
        </w:rPr>
        <w:t>(MALUF, 2004; MIOR, 2005; GAZOLLA et al, 2016).</w:t>
      </w:r>
      <w:r w:rsidR="0015760B" w:rsidRPr="002328DF">
        <w:rPr>
          <w:rFonts w:ascii="Arial" w:eastAsia="Times New Roman" w:hAnsi="Arial" w:cs="Arial"/>
          <w:color w:val="000000"/>
          <w:lang w:eastAsia="pt-BR"/>
        </w:rPr>
        <w:t xml:space="preserve"> </w:t>
      </w:r>
      <w:r w:rsidR="008F0B83" w:rsidRPr="002328DF">
        <w:rPr>
          <w:rFonts w:ascii="Arial" w:eastAsia="Times New Roman" w:hAnsi="Arial" w:cs="Arial"/>
          <w:color w:val="000000"/>
          <w:lang w:eastAsia="pt-BR"/>
        </w:rPr>
        <w:t>Existem trabalhos avaliando os SAFs ecológicos e não ecológicos no Brasil, contudo, nenhum dos estudos compara estes dois sistemas entre si, sejam do ponto de vista dos custos</w:t>
      </w:r>
      <w:r w:rsidR="00C005C5" w:rsidRPr="002328DF">
        <w:rPr>
          <w:rFonts w:ascii="Arial" w:eastAsia="Times New Roman" w:hAnsi="Arial" w:cs="Arial"/>
          <w:color w:val="000000"/>
          <w:lang w:eastAsia="pt-BR"/>
        </w:rPr>
        <w:t>, dos mercados</w:t>
      </w:r>
      <w:r w:rsidR="008F0B83" w:rsidRPr="002328DF">
        <w:rPr>
          <w:rFonts w:ascii="Arial" w:eastAsia="Times New Roman" w:hAnsi="Arial" w:cs="Arial"/>
          <w:color w:val="000000"/>
          <w:lang w:eastAsia="pt-BR"/>
        </w:rPr>
        <w:t xml:space="preserve"> ou dos valores agregados gerados</w:t>
      </w:r>
      <w:r w:rsidR="00011959" w:rsidRPr="002328DF">
        <w:rPr>
          <w:rFonts w:ascii="Arial" w:eastAsia="Times New Roman" w:hAnsi="Arial" w:cs="Arial"/>
          <w:color w:val="000000"/>
          <w:lang w:eastAsia="pt-BR"/>
        </w:rPr>
        <w:t xml:space="preserve"> (</w:t>
      </w:r>
      <w:r w:rsidR="00FF3037" w:rsidRPr="002328DF">
        <w:rPr>
          <w:rFonts w:ascii="Arial" w:eastAsia="Times New Roman" w:hAnsi="Arial" w:cs="Arial"/>
          <w:color w:val="000000"/>
          <w:lang w:eastAsia="pt-BR"/>
        </w:rPr>
        <w:t>HENNING, 2010; REICHERT; GOMES; SCHWENGBER, 2011</w:t>
      </w:r>
      <w:r w:rsidR="00011959" w:rsidRPr="002328DF">
        <w:rPr>
          <w:rFonts w:ascii="Arial" w:eastAsia="Times New Roman" w:hAnsi="Arial" w:cs="Arial"/>
          <w:color w:val="000000"/>
          <w:lang w:eastAsia="pt-BR"/>
        </w:rPr>
        <w:t>)</w:t>
      </w:r>
      <w:r w:rsidR="008F0B83" w:rsidRPr="002328DF">
        <w:rPr>
          <w:rFonts w:ascii="Arial" w:eastAsia="Times New Roman" w:hAnsi="Arial" w:cs="Arial"/>
          <w:color w:val="000000"/>
          <w:lang w:eastAsia="pt-BR"/>
        </w:rPr>
        <w:t>.</w:t>
      </w:r>
    </w:p>
    <w:p w14:paraId="6CED01AA" w14:textId="1060273D" w:rsidR="0093325C" w:rsidRPr="002328DF" w:rsidRDefault="008F0B83"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color w:val="000000"/>
          <w:lang w:eastAsia="pt-BR"/>
        </w:rPr>
        <w:t xml:space="preserve">Neste sentido, o presente trabalho pretende avançar nos conhecimentos até então produzidos, pois </w:t>
      </w:r>
      <w:r w:rsidR="00F85571" w:rsidRPr="002328DF">
        <w:rPr>
          <w:rFonts w:ascii="Arial" w:eastAsia="Times New Roman" w:hAnsi="Arial" w:cs="Arial"/>
          <w:lang w:eastAsia="pt-BR"/>
        </w:rPr>
        <w:t>objetiv</w:t>
      </w:r>
      <w:r w:rsidR="00011959" w:rsidRPr="002328DF">
        <w:rPr>
          <w:rFonts w:ascii="Arial" w:eastAsia="Times New Roman" w:hAnsi="Arial" w:cs="Arial"/>
          <w:lang w:eastAsia="pt-BR"/>
        </w:rPr>
        <w:t>a</w:t>
      </w:r>
      <w:r w:rsidR="00F85571" w:rsidRPr="002328DF">
        <w:rPr>
          <w:rFonts w:ascii="Arial" w:eastAsia="Times New Roman" w:hAnsi="Arial" w:cs="Arial"/>
          <w:lang w:eastAsia="pt-BR"/>
        </w:rPr>
        <w:t xml:space="preserve"> comparar </w:t>
      </w:r>
      <w:r w:rsidR="005606F4" w:rsidRPr="002328DF">
        <w:rPr>
          <w:rFonts w:ascii="Arial" w:eastAsia="Times New Roman" w:hAnsi="Arial" w:cs="Arial"/>
          <w:lang w:eastAsia="pt-BR"/>
        </w:rPr>
        <w:t>os custos de produção</w:t>
      </w:r>
      <w:r w:rsidR="00F85571" w:rsidRPr="002328DF">
        <w:rPr>
          <w:rFonts w:ascii="Arial" w:eastAsia="Times New Roman" w:hAnsi="Arial" w:cs="Arial"/>
          <w:lang w:eastAsia="pt-BR"/>
        </w:rPr>
        <w:t xml:space="preserve"> d</w:t>
      </w:r>
      <w:r w:rsidR="00011959" w:rsidRPr="002328DF">
        <w:rPr>
          <w:rFonts w:ascii="Arial" w:eastAsia="Times New Roman" w:hAnsi="Arial" w:cs="Arial"/>
          <w:lang w:eastAsia="pt-BR"/>
        </w:rPr>
        <w:t xml:space="preserve">os Sistemas Agroindustriais Familiares </w:t>
      </w:r>
      <w:r w:rsidR="00F85571" w:rsidRPr="002328DF">
        <w:rPr>
          <w:rFonts w:ascii="Arial" w:eastAsia="Times New Roman" w:hAnsi="Arial" w:cs="Arial"/>
          <w:lang w:eastAsia="pt-BR"/>
        </w:rPr>
        <w:t>ecológic</w:t>
      </w:r>
      <w:r w:rsidR="00011959" w:rsidRPr="002328DF">
        <w:rPr>
          <w:rFonts w:ascii="Arial" w:eastAsia="Times New Roman" w:hAnsi="Arial" w:cs="Arial"/>
          <w:lang w:eastAsia="pt-BR"/>
        </w:rPr>
        <w:t xml:space="preserve">os e </w:t>
      </w:r>
      <w:r w:rsidR="00F85571" w:rsidRPr="002328DF">
        <w:rPr>
          <w:rFonts w:ascii="Arial" w:eastAsia="Times New Roman" w:hAnsi="Arial" w:cs="Arial"/>
          <w:lang w:eastAsia="pt-BR"/>
        </w:rPr>
        <w:t>não ecológicas</w:t>
      </w:r>
      <w:r w:rsidR="00011959" w:rsidRPr="002328DF">
        <w:rPr>
          <w:rFonts w:ascii="Arial" w:eastAsia="Times New Roman" w:hAnsi="Arial" w:cs="Arial"/>
          <w:lang w:eastAsia="pt-BR"/>
        </w:rPr>
        <w:t xml:space="preserve">, de iniciativas </w:t>
      </w:r>
      <w:r w:rsidR="00F85571" w:rsidRPr="002328DF">
        <w:rPr>
          <w:rFonts w:ascii="Arial" w:eastAsia="Times New Roman" w:hAnsi="Arial" w:cs="Arial"/>
          <w:lang w:eastAsia="pt-BR"/>
        </w:rPr>
        <w:t xml:space="preserve">da região Sudoeste do Paraná. </w:t>
      </w:r>
      <w:r w:rsidR="0015760B" w:rsidRPr="002328DF">
        <w:rPr>
          <w:rFonts w:ascii="Arial" w:eastAsia="Times New Roman" w:hAnsi="Arial" w:cs="Arial"/>
          <w:lang w:eastAsia="pt-BR"/>
        </w:rPr>
        <w:t>Metodologicamente, a pesquisa investigou 12 SAFs ecológicos, no ano de 2020 e, 12 SAFs não ecológicos, no ano de 2021, de diferentes cadeias alimentares</w:t>
      </w:r>
      <w:r w:rsidR="00F85571" w:rsidRPr="002328DF">
        <w:rPr>
          <w:rFonts w:ascii="Arial" w:eastAsia="Times New Roman" w:hAnsi="Arial" w:cs="Arial"/>
          <w:lang w:eastAsia="pt-BR"/>
        </w:rPr>
        <w:t>.</w:t>
      </w:r>
      <w:r w:rsidR="0015760B" w:rsidRPr="002328DF">
        <w:rPr>
          <w:rFonts w:ascii="Arial" w:eastAsia="Times New Roman" w:hAnsi="Arial" w:cs="Arial"/>
          <w:lang w:eastAsia="pt-BR"/>
        </w:rPr>
        <w:t xml:space="preserve"> </w:t>
      </w:r>
      <w:r w:rsidR="005A66ED" w:rsidRPr="002328DF">
        <w:rPr>
          <w:rFonts w:ascii="Arial" w:eastAsia="Times New Roman" w:hAnsi="Arial" w:cs="Arial"/>
          <w:lang w:eastAsia="pt-BR"/>
        </w:rPr>
        <w:t xml:space="preserve">Além desta seção introdutória </w:t>
      </w:r>
      <w:r w:rsidR="0015760B" w:rsidRPr="002328DF">
        <w:rPr>
          <w:rFonts w:ascii="Arial" w:eastAsia="Times New Roman" w:hAnsi="Arial" w:cs="Arial"/>
          <w:lang w:eastAsia="pt-BR"/>
        </w:rPr>
        <w:t xml:space="preserve">e das considerações finais, </w:t>
      </w:r>
      <w:r w:rsidR="005A66ED" w:rsidRPr="002328DF">
        <w:rPr>
          <w:rFonts w:ascii="Arial" w:eastAsia="Times New Roman" w:hAnsi="Arial" w:cs="Arial"/>
          <w:lang w:eastAsia="pt-BR"/>
        </w:rPr>
        <w:t xml:space="preserve">o </w:t>
      </w:r>
      <w:r w:rsidR="0015760B" w:rsidRPr="002328DF">
        <w:rPr>
          <w:rFonts w:ascii="Arial" w:eastAsia="Times New Roman" w:hAnsi="Arial" w:cs="Arial"/>
          <w:lang w:eastAsia="pt-BR"/>
        </w:rPr>
        <w:t xml:space="preserve">trabalho </w:t>
      </w:r>
      <w:r w:rsidR="005A66ED" w:rsidRPr="002328DF">
        <w:rPr>
          <w:rFonts w:ascii="Arial" w:eastAsia="Times New Roman" w:hAnsi="Arial" w:cs="Arial"/>
          <w:lang w:eastAsia="pt-BR"/>
        </w:rPr>
        <w:t xml:space="preserve">conta com mais </w:t>
      </w:r>
      <w:r w:rsidR="0015760B" w:rsidRPr="002328DF">
        <w:rPr>
          <w:rFonts w:ascii="Arial" w:eastAsia="Times New Roman" w:hAnsi="Arial" w:cs="Arial"/>
          <w:lang w:eastAsia="pt-BR"/>
        </w:rPr>
        <w:t xml:space="preserve">três </w:t>
      </w:r>
      <w:r w:rsidR="005A66ED" w:rsidRPr="002328DF">
        <w:rPr>
          <w:rFonts w:ascii="Arial" w:eastAsia="Times New Roman" w:hAnsi="Arial" w:cs="Arial"/>
          <w:lang w:eastAsia="pt-BR"/>
        </w:rPr>
        <w:t>seções</w:t>
      </w:r>
      <w:r w:rsidR="009861D0" w:rsidRPr="002328DF">
        <w:rPr>
          <w:rFonts w:ascii="Arial" w:eastAsia="Times New Roman" w:hAnsi="Arial" w:cs="Arial"/>
          <w:lang w:eastAsia="pt-BR"/>
        </w:rPr>
        <w:t xml:space="preserve">: uma </w:t>
      </w:r>
      <w:r w:rsidR="005A66ED" w:rsidRPr="002328DF">
        <w:rPr>
          <w:rFonts w:ascii="Arial" w:eastAsia="Times New Roman" w:hAnsi="Arial" w:cs="Arial"/>
          <w:lang w:eastAsia="pt-BR"/>
        </w:rPr>
        <w:t xml:space="preserve">que apresenta o referencial teórico, </w:t>
      </w:r>
      <w:r w:rsidR="009861D0" w:rsidRPr="002328DF">
        <w:rPr>
          <w:rFonts w:ascii="Arial" w:eastAsia="Times New Roman" w:hAnsi="Arial" w:cs="Arial"/>
          <w:lang w:eastAsia="pt-BR"/>
        </w:rPr>
        <w:t xml:space="preserve">outra </w:t>
      </w:r>
      <w:r w:rsidR="005A66ED" w:rsidRPr="002328DF">
        <w:rPr>
          <w:rFonts w:ascii="Arial" w:eastAsia="Times New Roman" w:hAnsi="Arial" w:cs="Arial"/>
          <w:lang w:eastAsia="pt-BR"/>
        </w:rPr>
        <w:t>a metodologia utilizada</w:t>
      </w:r>
      <w:r w:rsidR="009861D0" w:rsidRPr="002328DF">
        <w:rPr>
          <w:rFonts w:ascii="Arial" w:eastAsia="Times New Roman" w:hAnsi="Arial" w:cs="Arial"/>
          <w:lang w:eastAsia="pt-BR"/>
        </w:rPr>
        <w:t xml:space="preserve"> e, por fim, a discussão d</w:t>
      </w:r>
      <w:r w:rsidR="005A66ED" w:rsidRPr="002328DF">
        <w:rPr>
          <w:rFonts w:ascii="Arial" w:eastAsia="Times New Roman" w:hAnsi="Arial" w:cs="Arial"/>
          <w:lang w:eastAsia="pt-BR"/>
        </w:rPr>
        <w:t xml:space="preserve">os resultados e </w:t>
      </w:r>
      <w:r w:rsidR="0015760B" w:rsidRPr="002328DF">
        <w:rPr>
          <w:rFonts w:ascii="Arial" w:eastAsia="Times New Roman" w:hAnsi="Arial" w:cs="Arial"/>
          <w:lang w:eastAsia="pt-BR"/>
        </w:rPr>
        <w:t>análises realizadas</w:t>
      </w:r>
      <w:r w:rsidR="005A66ED" w:rsidRPr="002328DF">
        <w:rPr>
          <w:rFonts w:ascii="Arial" w:eastAsia="Times New Roman" w:hAnsi="Arial" w:cs="Arial"/>
          <w:lang w:eastAsia="pt-BR"/>
        </w:rPr>
        <w:t>.</w:t>
      </w:r>
    </w:p>
    <w:p w14:paraId="6A9BA837" w14:textId="70913E9D" w:rsidR="0093325C" w:rsidRDefault="0093325C" w:rsidP="00786382">
      <w:pPr>
        <w:spacing w:after="0" w:line="360" w:lineRule="auto"/>
        <w:ind w:firstLine="851"/>
        <w:jc w:val="both"/>
        <w:rPr>
          <w:rFonts w:ascii="Arial" w:eastAsia="Times New Roman" w:hAnsi="Arial" w:cs="Arial"/>
          <w:sz w:val="24"/>
          <w:szCs w:val="24"/>
          <w:lang w:eastAsia="pt-BR"/>
        </w:rPr>
      </w:pPr>
    </w:p>
    <w:p w14:paraId="0F1BF7D0" w14:textId="17EB4FFD" w:rsidR="0093325C" w:rsidRPr="008F0B83" w:rsidRDefault="009861D0" w:rsidP="008F0B83">
      <w:pPr>
        <w:pStyle w:val="PargrafodaLista"/>
        <w:numPr>
          <w:ilvl w:val="0"/>
          <w:numId w:val="1"/>
        </w:numPr>
        <w:spacing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 xml:space="preserve">Os Sistemas Agroindustriais </w:t>
      </w:r>
      <w:r w:rsidR="005A66ED" w:rsidRPr="008F0B83">
        <w:rPr>
          <w:rFonts w:ascii="Arial" w:eastAsia="Times New Roman" w:hAnsi="Arial" w:cs="Arial"/>
          <w:b/>
          <w:bCs/>
          <w:sz w:val="24"/>
          <w:szCs w:val="24"/>
          <w:lang w:eastAsia="pt-BR"/>
        </w:rPr>
        <w:t>Familiares</w:t>
      </w:r>
      <w:r>
        <w:rPr>
          <w:rFonts w:ascii="Arial" w:eastAsia="Times New Roman" w:hAnsi="Arial" w:cs="Arial"/>
          <w:b/>
          <w:bCs/>
          <w:sz w:val="24"/>
          <w:szCs w:val="24"/>
          <w:lang w:eastAsia="pt-BR"/>
        </w:rPr>
        <w:t xml:space="preserve"> (SAFs)</w:t>
      </w:r>
      <w:r w:rsidR="005A66ED" w:rsidRPr="008F0B83">
        <w:rPr>
          <w:rFonts w:ascii="Arial" w:eastAsia="Times New Roman" w:hAnsi="Arial" w:cs="Arial"/>
          <w:b/>
          <w:bCs/>
          <w:sz w:val="24"/>
          <w:szCs w:val="24"/>
          <w:lang w:eastAsia="pt-BR"/>
        </w:rPr>
        <w:t xml:space="preserve"> como </w:t>
      </w:r>
      <w:r w:rsidR="00C76932">
        <w:rPr>
          <w:rFonts w:ascii="Arial" w:eastAsia="Times New Roman" w:hAnsi="Arial" w:cs="Arial"/>
          <w:b/>
          <w:bCs/>
          <w:sz w:val="24"/>
          <w:szCs w:val="24"/>
          <w:lang w:eastAsia="pt-BR"/>
        </w:rPr>
        <w:t xml:space="preserve">uma das </w:t>
      </w:r>
      <w:r w:rsidR="005A66ED" w:rsidRPr="008F0B83">
        <w:rPr>
          <w:rFonts w:ascii="Arial" w:eastAsia="Times New Roman" w:hAnsi="Arial" w:cs="Arial"/>
          <w:b/>
          <w:bCs/>
          <w:sz w:val="24"/>
          <w:szCs w:val="24"/>
          <w:lang w:eastAsia="pt-BR"/>
        </w:rPr>
        <w:t>alternativa</w:t>
      </w:r>
      <w:r w:rsidR="00C76932">
        <w:rPr>
          <w:rFonts w:ascii="Arial" w:eastAsia="Times New Roman" w:hAnsi="Arial" w:cs="Arial"/>
          <w:b/>
          <w:bCs/>
          <w:sz w:val="24"/>
          <w:szCs w:val="24"/>
          <w:lang w:eastAsia="pt-BR"/>
        </w:rPr>
        <w:t>s</w:t>
      </w:r>
      <w:r w:rsidR="005A66ED" w:rsidRPr="008F0B83">
        <w:rPr>
          <w:rFonts w:ascii="Arial" w:eastAsia="Times New Roman" w:hAnsi="Arial" w:cs="Arial"/>
          <w:b/>
          <w:bCs/>
          <w:sz w:val="24"/>
          <w:szCs w:val="24"/>
          <w:lang w:eastAsia="pt-BR"/>
        </w:rPr>
        <w:t xml:space="preserve"> de alimentação saudável e sustentável</w:t>
      </w:r>
    </w:p>
    <w:p w14:paraId="36267A71" w14:textId="77777777" w:rsidR="009861D0" w:rsidRDefault="009861D0" w:rsidP="00786382">
      <w:pPr>
        <w:spacing w:after="0" w:line="360" w:lineRule="auto"/>
        <w:ind w:firstLine="851"/>
        <w:jc w:val="both"/>
        <w:rPr>
          <w:rFonts w:ascii="Arial" w:eastAsia="Times New Roman" w:hAnsi="Arial" w:cs="Arial"/>
          <w:sz w:val="24"/>
          <w:szCs w:val="24"/>
          <w:lang w:eastAsia="pt-BR"/>
        </w:rPr>
      </w:pPr>
    </w:p>
    <w:p w14:paraId="3D58C20D" w14:textId="7F9FBFBD" w:rsidR="0067423E" w:rsidRPr="002328DF" w:rsidRDefault="009861D0" w:rsidP="002328DF">
      <w:pPr>
        <w:spacing w:after="0" w:line="360" w:lineRule="auto"/>
        <w:ind w:firstLine="851"/>
        <w:jc w:val="both"/>
        <w:rPr>
          <w:rFonts w:ascii="Arial" w:eastAsia="Times New Roman" w:hAnsi="Arial" w:cs="Arial"/>
          <w:lang w:eastAsia="pt-BR"/>
        </w:rPr>
      </w:pPr>
      <w:r w:rsidRPr="002328DF">
        <w:rPr>
          <w:rFonts w:ascii="Arial" w:eastAsia="Times New Roman" w:hAnsi="Arial" w:cs="Arial"/>
          <w:lang w:eastAsia="pt-BR"/>
        </w:rPr>
        <w:t xml:space="preserve">Como apontado na introdução do trabalho, cada vez mais os sistemas alimentares hegemônicos são controversos e recebem críticas, chegando alguns autores a utilizarem da ideia de </w:t>
      </w:r>
      <w:r w:rsidR="00FE59A5" w:rsidRPr="00FE59A5">
        <w:rPr>
          <w:rFonts w:ascii="Arial" w:eastAsia="Times New Roman" w:hAnsi="Arial" w:cs="Arial"/>
          <w:i/>
          <w:iCs/>
          <w:lang w:eastAsia="pt-BR"/>
        </w:rPr>
        <w:t>perm</w:t>
      </w:r>
      <w:r w:rsidR="00E47A7B">
        <w:rPr>
          <w:rFonts w:ascii="Arial" w:eastAsia="Times New Roman" w:hAnsi="Arial" w:cs="Arial"/>
          <w:i/>
          <w:iCs/>
          <w:lang w:eastAsia="pt-BR"/>
        </w:rPr>
        <w:t>a</w:t>
      </w:r>
      <w:r w:rsidR="00FE59A5" w:rsidRPr="00FE59A5">
        <w:rPr>
          <w:rFonts w:ascii="Arial" w:eastAsia="Times New Roman" w:hAnsi="Arial" w:cs="Arial"/>
          <w:i/>
          <w:iCs/>
          <w:lang w:eastAsia="pt-BR"/>
        </w:rPr>
        <w:t>crisis</w:t>
      </w:r>
      <w:r w:rsidRPr="002328DF">
        <w:rPr>
          <w:rFonts w:ascii="Arial" w:eastAsia="Times New Roman" w:hAnsi="Arial" w:cs="Arial"/>
          <w:lang w:eastAsia="pt-BR"/>
        </w:rPr>
        <w:t xml:space="preserve">, em que haveria uma crise permanente na sociedade e que a natureza desta seria de ordem econômica, ambiental e nos últimos anos sanitária (Covid-19) (BRUNORI et al, 2022). </w:t>
      </w:r>
      <w:r w:rsidR="0067423E" w:rsidRPr="002328DF">
        <w:rPr>
          <w:rFonts w:ascii="Arial" w:eastAsia="Times New Roman" w:hAnsi="Arial" w:cs="Arial"/>
          <w:lang w:eastAsia="pt-BR"/>
        </w:rPr>
        <w:t xml:space="preserve">Diante da </w:t>
      </w:r>
      <w:r w:rsidRPr="002328DF">
        <w:rPr>
          <w:rFonts w:ascii="Arial" w:eastAsia="Times New Roman" w:hAnsi="Arial" w:cs="Arial"/>
          <w:lang w:eastAsia="pt-BR"/>
        </w:rPr>
        <w:t xml:space="preserve">tanta </w:t>
      </w:r>
      <w:r w:rsidR="0067423E" w:rsidRPr="002328DF">
        <w:rPr>
          <w:rFonts w:ascii="Arial" w:eastAsia="Times New Roman" w:hAnsi="Arial" w:cs="Arial"/>
          <w:lang w:eastAsia="pt-BR"/>
        </w:rPr>
        <w:t>falta de confiança no</w:t>
      </w:r>
      <w:r w:rsidRPr="002328DF">
        <w:rPr>
          <w:rFonts w:ascii="Arial" w:eastAsia="Times New Roman" w:hAnsi="Arial" w:cs="Arial"/>
          <w:lang w:eastAsia="pt-BR"/>
        </w:rPr>
        <w:t>s</w:t>
      </w:r>
      <w:r w:rsidR="0067423E" w:rsidRPr="002328DF">
        <w:rPr>
          <w:rFonts w:ascii="Arial" w:eastAsia="Times New Roman" w:hAnsi="Arial" w:cs="Arial"/>
          <w:lang w:eastAsia="pt-BR"/>
        </w:rPr>
        <w:t xml:space="preserve"> sistema</w:t>
      </w:r>
      <w:r w:rsidRPr="002328DF">
        <w:rPr>
          <w:rFonts w:ascii="Arial" w:eastAsia="Times New Roman" w:hAnsi="Arial" w:cs="Arial"/>
          <w:lang w:eastAsia="pt-BR"/>
        </w:rPr>
        <w:t>s</w:t>
      </w:r>
      <w:r w:rsidR="0067423E" w:rsidRPr="002328DF">
        <w:rPr>
          <w:rFonts w:ascii="Arial" w:eastAsia="Times New Roman" w:hAnsi="Arial" w:cs="Arial"/>
          <w:lang w:eastAsia="pt-BR"/>
        </w:rPr>
        <w:t xml:space="preserve"> agroalimentar</w:t>
      </w:r>
      <w:r w:rsidRPr="002328DF">
        <w:rPr>
          <w:rFonts w:ascii="Arial" w:eastAsia="Times New Roman" w:hAnsi="Arial" w:cs="Arial"/>
          <w:lang w:eastAsia="pt-BR"/>
        </w:rPr>
        <w:t>es</w:t>
      </w:r>
      <w:r w:rsidR="0067423E" w:rsidRPr="002328DF">
        <w:rPr>
          <w:rFonts w:ascii="Arial" w:eastAsia="Times New Roman" w:hAnsi="Arial" w:cs="Arial"/>
          <w:lang w:eastAsia="pt-BR"/>
        </w:rPr>
        <w:t xml:space="preserve"> hegemônico</w:t>
      </w:r>
      <w:r w:rsidRPr="002328DF">
        <w:rPr>
          <w:rFonts w:ascii="Arial" w:eastAsia="Times New Roman" w:hAnsi="Arial" w:cs="Arial"/>
          <w:lang w:eastAsia="pt-BR"/>
        </w:rPr>
        <w:t>s</w:t>
      </w:r>
      <w:r w:rsidR="0067423E" w:rsidRPr="002328DF">
        <w:rPr>
          <w:rFonts w:ascii="Arial" w:eastAsia="Times New Roman" w:hAnsi="Arial" w:cs="Arial"/>
          <w:lang w:eastAsia="pt-BR"/>
        </w:rPr>
        <w:t xml:space="preserve">, </w:t>
      </w:r>
      <w:r w:rsidRPr="002328DF">
        <w:rPr>
          <w:rFonts w:ascii="Arial" w:eastAsia="Times New Roman" w:hAnsi="Arial" w:cs="Arial"/>
          <w:lang w:eastAsia="pt-BR"/>
        </w:rPr>
        <w:t>os atores sociais do `campo alternativo´</w:t>
      </w:r>
      <w:r w:rsidR="0067423E" w:rsidRPr="002328DF">
        <w:rPr>
          <w:rFonts w:ascii="Arial" w:eastAsia="Times New Roman" w:hAnsi="Arial" w:cs="Arial"/>
          <w:lang w:eastAsia="pt-BR"/>
        </w:rPr>
        <w:t xml:space="preserve"> estão preocupados com a saudabilidade e procedência dos alimentos</w:t>
      </w:r>
      <w:r w:rsidRPr="002328DF">
        <w:rPr>
          <w:rFonts w:ascii="Arial" w:eastAsia="Times New Roman" w:hAnsi="Arial" w:cs="Arial"/>
          <w:lang w:eastAsia="pt-BR"/>
        </w:rPr>
        <w:t xml:space="preserve"> e tem </w:t>
      </w:r>
      <w:r w:rsidR="0067423E" w:rsidRPr="002328DF">
        <w:rPr>
          <w:rFonts w:ascii="Arial" w:eastAsia="Times New Roman" w:hAnsi="Arial" w:cs="Arial"/>
          <w:lang w:eastAsia="pt-BR"/>
        </w:rPr>
        <w:t>busca</w:t>
      </w:r>
      <w:r w:rsidRPr="002328DF">
        <w:rPr>
          <w:rFonts w:ascii="Arial" w:eastAsia="Times New Roman" w:hAnsi="Arial" w:cs="Arial"/>
          <w:lang w:eastAsia="pt-BR"/>
        </w:rPr>
        <w:t xml:space="preserve">do construir experiências, práticas e </w:t>
      </w:r>
      <w:r w:rsidR="00FA13BF" w:rsidRPr="002328DF">
        <w:rPr>
          <w:rFonts w:ascii="Arial" w:eastAsia="Times New Roman" w:hAnsi="Arial" w:cs="Arial"/>
          <w:lang w:eastAsia="pt-BR"/>
        </w:rPr>
        <w:t>políticas</w:t>
      </w:r>
      <w:r w:rsidRPr="002328DF">
        <w:rPr>
          <w:rFonts w:ascii="Arial" w:eastAsia="Times New Roman" w:hAnsi="Arial" w:cs="Arial"/>
          <w:lang w:eastAsia="pt-BR"/>
        </w:rPr>
        <w:t xml:space="preserve"> alimentares diferentes. </w:t>
      </w:r>
      <w:r w:rsidR="0067423E" w:rsidRPr="002328DF">
        <w:rPr>
          <w:rFonts w:ascii="Arial" w:eastAsia="Times New Roman" w:hAnsi="Arial" w:cs="Arial"/>
          <w:lang w:eastAsia="pt-BR"/>
        </w:rPr>
        <w:t xml:space="preserve">Uma destas alternativas é o consumo de alimentos produzidos pela agricultura </w:t>
      </w:r>
      <w:r w:rsidRPr="002328DF">
        <w:rPr>
          <w:rFonts w:ascii="Arial" w:eastAsia="Times New Roman" w:hAnsi="Arial" w:cs="Arial"/>
          <w:lang w:eastAsia="pt-BR"/>
        </w:rPr>
        <w:t xml:space="preserve">e agroindústrias </w:t>
      </w:r>
      <w:r w:rsidR="0067423E" w:rsidRPr="002328DF">
        <w:rPr>
          <w:rFonts w:ascii="Arial" w:eastAsia="Times New Roman" w:hAnsi="Arial" w:cs="Arial"/>
          <w:lang w:eastAsia="pt-BR"/>
        </w:rPr>
        <w:t>familiar</w:t>
      </w:r>
      <w:r w:rsidRPr="002328DF">
        <w:rPr>
          <w:rFonts w:ascii="Arial" w:eastAsia="Times New Roman" w:hAnsi="Arial" w:cs="Arial"/>
          <w:lang w:eastAsia="pt-BR"/>
        </w:rPr>
        <w:t>es, que neste trabalho são denominados de SAFs</w:t>
      </w:r>
      <w:r w:rsidR="0067423E" w:rsidRPr="002328DF">
        <w:rPr>
          <w:rFonts w:ascii="Arial" w:eastAsia="Times New Roman" w:hAnsi="Arial" w:cs="Arial"/>
          <w:lang w:eastAsia="pt-BR"/>
        </w:rPr>
        <w:t>.</w:t>
      </w:r>
    </w:p>
    <w:p w14:paraId="00980B66" w14:textId="63B66A54" w:rsidR="003C1C78" w:rsidRPr="002328DF" w:rsidRDefault="003C1C78" w:rsidP="002328DF">
      <w:pPr>
        <w:autoSpaceDE w:val="0"/>
        <w:autoSpaceDN w:val="0"/>
        <w:adjustRightInd w:val="0"/>
        <w:spacing w:after="0" w:line="360" w:lineRule="auto"/>
        <w:ind w:right="-1" w:firstLine="851"/>
        <w:jc w:val="both"/>
        <w:rPr>
          <w:rFonts w:ascii="Arial" w:eastAsia="Times New Roman" w:hAnsi="Arial" w:cs="Arial"/>
          <w:color w:val="000000"/>
          <w:lang w:eastAsia="pt-BR"/>
        </w:rPr>
      </w:pPr>
      <w:r w:rsidRPr="002328DF">
        <w:rPr>
          <w:rFonts w:ascii="Arial" w:eastAsia="Times New Roman" w:hAnsi="Arial" w:cs="Arial"/>
          <w:color w:val="000000"/>
          <w:lang w:eastAsia="pt-BR"/>
        </w:rPr>
        <w:t>Segundo</w:t>
      </w:r>
      <w:r w:rsidRPr="002328DF">
        <w:rPr>
          <w:rFonts w:ascii="Arial" w:eastAsia="Times New Roman" w:hAnsi="Arial" w:cs="Arial"/>
          <w:b/>
          <w:lang w:val="nl-NL" w:eastAsia="pt-BR"/>
        </w:rPr>
        <w:t xml:space="preserve"> </w:t>
      </w:r>
      <w:r w:rsidRPr="002328DF">
        <w:rPr>
          <w:rFonts w:ascii="Arial" w:eastAsia="Times New Roman" w:hAnsi="Arial" w:cs="Arial"/>
          <w:bCs/>
          <w:lang w:val="nl-NL" w:eastAsia="pt-BR"/>
        </w:rPr>
        <w:t>Ploeg</w:t>
      </w:r>
      <w:r w:rsidRPr="002328DF">
        <w:rPr>
          <w:rFonts w:ascii="Arial" w:eastAsia="Times New Roman" w:hAnsi="Arial" w:cs="Arial"/>
          <w:color w:val="000000"/>
          <w:lang w:eastAsia="pt-BR"/>
        </w:rPr>
        <w:t xml:space="preserve"> (2008), a agricultura familiar é um dos atores dos sistemas alimentares que tem resistido ao modelo dos impérios alimentares. Para o autor, a agricultura familiar é importante pois utiliza os recursos de forma sustentável, sendo orientada para sobrevivência do grupo social. As famílias agricultoras são importantes na construção de novos sistemas alimentares devido ao seu estilo de produção agrícola, mais ligado aos ritmos naturais do meio ambiente. </w:t>
      </w:r>
      <w:r w:rsidR="008E6756" w:rsidRPr="002328DF">
        <w:rPr>
          <w:rFonts w:ascii="Arial" w:eastAsia="Times New Roman" w:hAnsi="Arial" w:cs="Arial"/>
          <w:color w:val="000000"/>
          <w:lang w:eastAsia="pt-BR"/>
        </w:rPr>
        <w:t>Grande</w:t>
      </w:r>
      <w:r w:rsidRPr="002328DF">
        <w:rPr>
          <w:rFonts w:ascii="Arial" w:eastAsia="Times New Roman" w:hAnsi="Arial" w:cs="Arial"/>
          <w:color w:val="000000"/>
          <w:lang w:eastAsia="pt-BR"/>
        </w:rPr>
        <w:t xml:space="preserve"> parte da produção da agricultura familiar é feita de maneira artesanal, fator que preserva a identidade dos alimentos e mantém saberes camponeses e receitas ancestrais, passadas de geração em geração. Além disso, as famílias agricultoras geralmente comercializam sua produção em mercados locais e regionais, fomentando o desenvolvimento endógeno e causando menores impactos ambientais relacionados ao transporte.</w:t>
      </w:r>
    </w:p>
    <w:p w14:paraId="28B2C920" w14:textId="0A7692E2" w:rsidR="00412417" w:rsidRPr="002328DF" w:rsidRDefault="00F23454"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lang w:eastAsia="pt-BR"/>
        </w:rPr>
        <w:t xml:space="preserve">Os SAFs </w:t>
      </w:r>
      <w:r w:rsidR="00412417" w:rsidRPr="002328DF">
        <w:rPr>
          <w:rFonts w:ascii="Arial" w:eastAsia="Times New Roman" w:hAnsi="Arial" w:cs="Arial"/>
          <w:lang w:eastAsia="pt-BR"/>
        </w:rPr>
        <w:t>pode</w:t>
      </w:r>
      <w:r w:rsidR="0067423E" w:rsidRPr="002328DF">
        <w:rPr>
          <w:rFonts w:ascii="Arial" w:eastAsia="Times New Roman" w:hAnsi="Arial" w:cs="Arial"/>
          <w:lang w:eastAsia="pt-BR"/>
        </w:rPr>
        <w:t>m</w:t>
      </w:r>
      <w:r w:rsidR="00412417" w:rsidRPr="002328DF">
        <w:rPr>
          <w:rFonts w:ascii="Arial" w:eastAsia="Times New Roman" w:hAnsi="Arial" w:cs="Arial"/>
          <w:lang w:eastAsia="pt-BR"/>
        </w:rPr>
        <w:t xml:space="preserve"> ser definida</w:t>
      </w:r>
      <w:r w:rsidR="0067423E" w:rsidRPr="002328DF">
        <w:rPr>
          <w:rFonts w:ascii="Arial" w:eastAsia="Times New Roman" w:hAnsi="Arial" w:cs="Arial"/>
          <w:lang w:eastAsia="pt-BR"/>
        </w:rPr>
        <w:t>s</w:t>
      </w:r>
      <w:r w:rsidR="00412417" w:rsidRPr="002328DF">
        <w:rPr>
          <w:rFonts w:ascii="Arial" w:eastAsia="Times New Roman" w:hAnsi="Arial" w:cs="Arial"/>
          <w:lang w:eastAsia="pt-BR"/>
        </w:rPr>
        <w:t xml:space="preserve"> como</w:t>
      </w:r>
      <w:r w:rsidR="0067423E" w:rsidRPr="002328DF">
        <w:rPr>
          <w:rFonts w:ascii="Arial" w:eastAsia="Times New Roman" w:hAnsi="Arial" w:cs="Arial"/>
          <w:lang w:eastAsia="pt-BR"/>
        </w:rPr>
        <w:t xml:space="preserve"> um</w:t>
      </w:r>
      <w:r w:rsidR="00412417" w:rsidRPr="002328DF">
        <w:rPr>
          <w:rFonts w:ascii="Arial" w:eastAsia="Times New Roman" w:hAnsi="Arial" w:cs="Arial"/>
          <w:lang w:eastAsia="pt-BR"/>
        </w:rPr>
        <w:t xml:space="preserve"> sistema de produção onde a família produz e transforma uma parte de sua produção agrícola ou pecuária. </w:t>
      </w:r>
      <w:r w:rsidR="005A66ED" w:rsidRPr="002328DF">
        <w:rPr>
          <w:rFonts w:ascii="Arial" w:eastAsia="Times New Roman" w:hAnsi="Arial" w:cs="Arial"/>
          <w:lang w:eastAsia="pt-BR"/>
        </w:rPr>
        <w:t>Os</w:t>
      </w:r>
      <w:r w:rsidR="00412417" w:rsidRPr="002328DF">
        <w:rPr>
          <w:rFonts w:ascii="Arial" w:eastAsia="Times New Roman" w:hAnsi="Arial" w:cs="Arial"/>
          <w:lang w:eastAsia="pt-BR"/>
        </w:rPr>
        <w:t xml:space="preserve"> objetivos deste sistema seriam a obtenção de maior valor de troca pelos produtos e para satisfação das necessidades de consumo da família. </w:t>
      </w:r>
      <w:r w:rsidRPr="002328DF">
        <w:rPr>
          <w:rFonts w:ascii="Arial" w:eastAsia="Times New Roman" w:hAnsi="Arial" w:cs="Arial"/>
          <w:lang w:eastAsia="pt-BR"/>
        </w:rPr>
        <w:t>Os SAFs são</w:t>
      </w:r>
      <w:r w:rsidR="00412417" w:rsidRPr="002328DF">
        <w:rPr>
          <w:rFonts w:ascii="Arial" w:eastAsia="Times New Roman" w:hAnsi="Arial" w:cs="Arial"/>
          <w:lang w:eastAsia="pt-BR"/>
        </w:rPr>
        <w:t xml:space="preserve"> uma alternativa de inserção destas unidades de produção em mercados </w:t>
      </w:r>
      <w:r w:rsidRPr="002328DF">
        <w:rPr>
          <w:rFonts w:ascii="Arial" w:eastAsia="Times New Roman" w:hAnsi="Arial" w:cs="Arial"/>
          <w:lang w:eastAsia="pt-BR"/>
        </w:rPr>
        <w:t xml:space="preserve">alimentares </w:t>
      </w:r>
      <w:r w:rsidR="00412417" w:rsidRPr="002328DF">
        <w:rPr>
          <w:rFonts w:ascii="Arial" w:eastAsia="Times New Roman" w:hAnsi="Arial" w:cs="Arial"/>
          <w:lang w:eastAsia="pt-BR"/>
        </w:rPr>
        <w:t xml:space="preserve">onde as </w:t>
      </w:r>
      <w:r w:rsidR="00412417" w:rsidRPr="002328DF">
        <w:rPr>
          <w:rFonts w:ascii="Arial" w:eastAsia="Times New Roman" w:hAnsi="Arial" w:cs="Arial"/>
          <w:i/>
          <w:iCs/>
          <w:lang w:eastAsia="pt-BR"/>
        </w:rPr>
        <w:t>commodities</w:t>
      </w:r>
      <w:r w:rsidR="00412417" w:rsidRPr="002328DF">
        <w:rPr>
          <w:rFonts w:ascii="Arial" w:eastAsia="Times New Roman" w:hAnsi="Arial" w:cs="Arial"/>
          <w:lang w:eastAsia="pt-BR"/>
        </w:rPr>
        <w:t xml:space="preserve"> cedem lugar para produtos artesanais e orgânicos detentores de um preço-prêmio</w:t>
      </w:r>
      <w:r w:rsidR="005A66ED" w:rsidRPr="002328DF">
        <w:rPr>
          <w:rFonts w:ascii="Arial" w:eastAsia="Times New Roman" w:hAnsi="Arial" w:cs="Arial"/>
          <w:lang w:eastAsia="pt-BR"/>
        </w:rPr>
        <w:t xml:space="preserve"> (</w:t>
      </w:r>
      <w:r w:rsidRPr="002328DF">
        <w:rPr>
          <w:rFonts w:ascii="Arial" w:eastAsia="Times New Roman" w:hAnsi="Arial" w:cs="Arial"/>
          <w:lang w:eastAsia="pt-BR"/>
        </w:rPr>
        <w:t xml:space="preserve">MIOR, 2007; </w:t>
      </w:r>
      <w:r w:rsidR="005A66ED" w:rsidRPr="002328DF">
        <w:rPr>
          <w:rFonts w:ascii="Arial" w:eastAsia="Times New Roman" w:hAnsi="Arial" w:cs="Arial"/>
          <w:lang w:eastAsia="pt-BR"/>
        </w:rPr>
        <w:t>WILKINSON; MIOR, 1999)</w:t>
      </w:r>
      <w:r w:rsidR="00412417" w:rsidRPr="002328DF">
        <w:rPr>
          <w:rFonts w:ascii="Arial" w:eastAsia="Times New Roman" w:hAnsi="Arial" w:cs="Arial"/>
          <w:lang w:eastAsia="pt-BR"/>
        </w:rPr>
        <w:t xml:space="preserve">. </w:t>
      </w:r>
    </w:p>
    <w:p w14:paraId="4061FD9B" w14:textId="4E16B6B7" w:rsidR="00412417" w:rsidRPr="002328DF" w:rsidRDefault="00412417"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lang w:eastAsia="pt-BR"/>
        </w:rPr>
        <w:t xml:space="preserve">Guimarães e Silveira (2007) afirmam que </w:t>
      </w:r>
      <w:r w:rsidR="00C76932" w:rsidRPr="002328DF">
        <w:rPr>
          <w:rFonts w:ascii="Arial" w:eastAsia="Times New Roman" w:hAnsi="Arial" w:cs="Arial"/>
          <w:lang w:eastAsia="pt-BR"/>
        </w:rPr>
        <w:t xml:space="preserve">os SAFs </w:t>
      </w:r>
      <w:r w:rsidRPr="002328DF">
        <w:rPr>
          <w:rFonts w:ascii="Arial" w:eastAsia="Times New Roman" w:hAnsi="Arial" w:cs="Arial"/>
          <w:lang w:eastAsia="pt-BR"/>
        </w:rPr>
        <w:t>são caracterizad</w:t>
      </w:r>
      <w:r w:rsidR="00C76932" w:rsidRPr="002328DF">
        <w:rPr>
          <w:rFonts w:ascii="Arial" w:eastAsia="Times New Roman" w:hAnsi="Arial" w:cs="Arial"/>
          <w:lang w:eastAsia="pt-BR"/>
        </w:rPr>
        <w:t>o</w:t>
      </w:r>
      <w:r w:rsidRPr="002328DF">
        <w:rPr>
          <w:rFonts w:ascii="Arial" w:eastAsia="Times New Roman" w:hAnsi="Arial" w:cs="Arial"/>
          <w:lang w:eastAsia="pt-BR"/>
        </w:rPr>
        <w:t xml:space="preserve">s não somente por sua produção, mas também pelas relações sociais criadas pelo processo de comercialização, em que os alimentos assumem uma dimensão simbólica e histórico-cultural. Os autores afirmam que a homogeneização do termo agroindústria familiar </w:t>
      </w:r>
      <w:r w:rsidR="00C76932" w:rsidRPr="002328DF">
        <w:rPr>
          <w:rFonts w:ascii="Arial" w:eastAsia="Times New Roman" w:hAnsi="Arial" w:cs="Arial"/>
          <w:lang w:eastAsia="pt-BR"/>
        </w:rPr>
        <w:t xml:space="preserve">para dar conta da heterogeneidade dos SAFs </w:t>
      </w:r>
      <w:r w:rsidRPr="002328DF">
        <w:rPr>
          <w:rFonts w:ascii="Arial" w:eastAsia="Times New Roman" w:hAnsi="Arial" w:cs="Arial"/>
          <w:lang w:eastAsia="pt-BR"/>
        </w:rPr>
        <w:t xml:space="preserve">é um equívoco, visto que existem pelo menos três tipos </w:t>
      </w:r>
      <w:r w:rsidRPr="002328DF">
        <w:rPr>
          <w:rFonts w:ascii="Arial" w:eastAsia="Times New Roman" w:hAnsi="Arial" w:cs="Arial"/>
          <w:lang w:eastAsia="pt-BR"/>
        </w:rPr>
        <w:lastRenderedPageBreak/>
        <w:t>de processamento de alimentos nos espaços rurais: a agroindústria caseira, que não tem um espaço específico para o processamento dos alimentos; a agroindústria familiar artesanal, que tem um espaço específico e utiliza técnicas artesanais de produção; e a agroindústria familiar de pequeno porte, que tem um espaço específico para o processamento dos alimentos e utiliza procedimentos industriais, sendo a pequena escala de produção o único diferencial das grandes unidades agroindustriais.</w:t>
      </w:r>
    </w:p>
    <w:p w14:paraId="71B81ABF" w14:textId="4488AB2F" w:rsidR="0067423E" w:rsidRPr="002328DF" w:rsidRDefault="0067423E"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lang w:eastAsia="pt-BR"/>
        </w:rPr>
        <w:t>Segundo Gazolla (2013) os alimentos produzidos pel</w:t>
      </w:r>
      <w:r w:rsidR="00C76932" w:rsidRPr="002328DF">
        <w:rPr>
          <w:rFonts w:ascii="Arial" w:eastAsia="Times New Roman" w:hAnsi="Arial" w:cs="Arial"/>
          <w:lang w:eastAsia="pt-BR"/>
        </w:rPr>
        <w:t xml:space="preserve">os SAFs </w:t>
      </w:r>
      <w:r w:rsidRPr="002328DF">
        <w:rPr>
          <w:rFonts w:ascii="Arial" w:eastAsia="Times New Roman" w:hAnsi="Arial" w:cs="Arial"/>
          <w:lang w:eastAsia="pt-BR"/>
        </w:rPr>
        <w:t xml:space="preserve">passam por transformações físicas, biológicas, químicas e enzimáticas que tornam mais visíveis a agregação de valor destes alimentos. Este processo se dá através da transformação de fibras, matérias-primas e alimentos que passam pelo processamento agroindustrial, o qual modifica seus elementos químicos, nutricionais e organolépticos. São exemplos destes processos o leite que se torna queijo, as frutas que se tornam doces e a carne que </w:t>
      </w:r>
      <w:r w:rsidR="00C76932" w:rsidRPr="002328DF">
        <w:rPr>
          <w:rFonts w:ascii="Arial" w:eastAsia="Times New Roman" w:hAnsi="Arial" w:cs="Arial"/>
          <w:lang w:eastAsia="pt-BR"/>
        </w:rPr>
        <w:t>se transforma</w:t>
      </w:r>
      <w:r w:rsidRPr="002328DF">
        <w:rPr>
          <w:rFonts w:ascii="Arial" w:eastAsia="Times New Roman" w:hAnsi="Arial" w:cs="Arial"/>
          <w:lang w:eastAsia="pt-BR"/>
        </w:rPr>
        <w:t xml:space="preserve"> em embutidos. Essas transformações sofridas durante o processamento dos alimentos aumentam seu valor econômico devido a elaboração das matérias-primas, o que aumenta o valor agregado dos alimentos que podem ser comercializados a maiores preços, gerando mais renda para as famílias agricultoras.</w:t>
      </w:r>
    </w:p>
    <w:p w14:paraId="31FF8076" w14:textId="7BA07E15" w:rsidR="004B6852" w:rsidRPr="002328DF" w:rsidRDefault="004B6852" w:rsidP="002328DF">
      <w:pPr>
        <w:autoSpaceDE w:val="0"/>
        <w:autoSpaceDN w:val="0"/>
        <w:adjustRightInd w:val="0"/>
        <w:spacing w:after="0" w:line="360" w:lineRule="auto"/>
        <w:ind w:right="-1" w:firstLine="851"/>
        <w:jc w:val="both"/>
        <w:rPr>
          <w:rFonts w:ascii="Arial" w:eastAsia="Times New Roman" w:hAnsi="Arial" w:cs="Arial"/>
          <w:lang w:eastAsia="pt-BR"/>
        </w:rPr>
      </w:pPr>
      <w:r w:rsidRPr="002328DF">
        <w:rPr>
          <w:rFonts w:ascii="Arial" w:eastAsia="Times New Roman" w:hAnsi="Arial" w:cs="Arial"/>
          <w:lang w:eastAsia="pt-BR"/>
        </w:rPr>
        <w:t>Os SAFs são sistemas de produção e comercialização que estão dentro de sistemas agrários mais amplos, bem como estes últimos, são sistemas que adentram outros mais alargados como os sistemas econômicos, sociais, políticos, tecnológicos, ambientais, entre outros (LIMA et al, 1995). Neste sentido, os SAFs são formados, por dois subsistemas: o de produção de fibras, matérias primas e produtos agropecuários que, abastecem o segundo subsistema, que é o da transformação agroindustrial. Os dois subsistemas são geridos por agricultores familiares, que empregam seu trabalho e administram os empreendimentos (GAZOLLA et al, 2016).</w:t>
      </w:r>
    </w:p>
    <w:p w14:paraId="14FAA94D" w14:textId="327936FC" w:rsidR="00412417" w:rsidRPr="002328DF" w:rsidRDefault="005606F4" w:rsidP="002328DF">
      <w:pPr>
        <w:spacing w:after="0" w:line="360" w:lineRule="auto"/>
        <w:ind w:firstLine="851"/>
        <w:jc w:val="both"/>
        <w:rPr>
          <w:rFonts w:ascii="Arial" w:eastAsia="Times New Roman" w:hAnsi="Arial" w:cs="Arial"/>
          <w:lang w:eastAsia="pt-BR"/>
        </w:rPr>
      </w:pPr>
      <w:r w:rsidRPr="002328DF">
        <w:rPr>
          <w:rFonts w:ascii="Arial" w:eastAsia="Times New Roman" w:hAnsi="Arial" w:cs="Arial"/>
          <w:lang w:eastAsia="pt-BR"/>
        </w:rPr>
        <w:t>Além disso, a</w:t>
      </w:r>
      <w:r w:rsidR="00412417" w:rsidRPr="002328DF">
        <w:rPr>
          <w:rFonts w:ascii="Arial" w:eastAsia="Times New Roman" w:hAnsi="Arial" w:cs="Arial"/>
          <w:lang w:eastAsia="pt-BR"/>
        </w:rPr>
        <w:t>limentos com diferenciais ambientais se colocam como uma das estratégias de agregação de valor alimentar, pois exigem um modo de produção agrícola que não utilize agroquímicos e práticas danosas ao meio ambiente. A agricultura de base ecológica, pode ser definida como um modo de produção que propõe a inserção de práticas de cultivo sustentáveis; práticas que utilizem os recursos naturais com eficiência, sem impactar no estoque disponível para gerações futuras. Este modo de agricultura propõe reflexões teóricas fornecidas de diferentes campos da ciência a fim de criar princípios, conceitos e metodologias que subsidiem a transição do atual sistema agroalimentar para agroecossistemas sustentáveis (CAPORAL; COSTABEBER, 2002).</w:t>
      </w:r>
    </w:p>
    <w:p w14:paraId="129EF2BC" w14:textId="4BD9ADAF" w:rsidR="003C1C78" w:rsidRPr="002328DF" w:rsidRDefault="00412417" w:rsidP="002328DF">
      <w:pPr>
        <w:autoSpaceDE w:val="0"/>
        <w:autoSpaceDN w:val="0"/>
        <w:adjustRightInd w:val="0"/>
        <w:spacing w:after="0" w:line="360" w:lineRule="auto"/>
        <w:ind w:firstLine="851"/>
        <w:contextualSpacing/>
        <w:jc w:val="both"/>
        <w:rPr>
          <w:rFonts w:ascii="Arial" w:eastAsia="Calibri" w:hAnsi="Arial" w:cs="Arial"/>
        </w:rPr>
      </w:pPr>
      <w:r w:rsidRPr="002328DF">
        <w:rPr>
          <w:rFonts w:ascii="Arial" w:eastAsia="Calibri" w:hAnsi="Arial" w:cs="Arial"/>
        </w:rPr>
        <w:t>Apesar do aumento nos custos</w:t>
      </w:r>
      <w:r w:rsidR="00C76932" w:rsidRPr="002328DF">
        <w:rPr>
          <w:rFonts w:ascii="Arial" w:eastAsia="Calibri" w:hAnsi="Arial" w:cs="Arial"/>
        </w:rPr>
        <w:t>,</w:t>
      </w:r>
      <w:r w:rsidRPr="002328DF">
        <w:rPr>
          <w:rFonts w:ascii="Arial" w:eastAsia="Calibri" w:hAnsi="Arial" w:cs="Arial"/>
        </w:rPr>
        <w:t xml:space="preserve"> a conformidade ecológica d</w:t>
      </w:r>
      <w:r w:rsidR="00C76932" w:rsidRPr="002328DF">
        <w:rPr>
          <w:rFonts w:ascii="Arial" w:eastAsia="Calibri" w:hAnsi="Arial" w:cs="Arial"/>
        </w:rPr>
        <w:t xml:space="preserve">os SAFs </w:t>
      </w:r>
      <w:r w:rsidRPr="002328DF">
        <w:rPr>
          <w:rFonts w:ascii="Arial" w:eastAsia="Calibri" w:hAnsi="Arial" w:cs="Arial"/>
        </w:rPr>
        <w:t xml:space="preserve">pode ser atrativa e rentável para as famílias agricultoras, principalmente devido a valorização da produção sustentável regional. A tendência entre as(os) consumidoras(es) de buscar alimentos produzidos de maneira confiável e que expressem os valores e cultura do local </w:t>
      </w:r>
      <w:r w:rsidRPr="002328DF">
        <w:rPr>
          <w:rFonts w:ascii="Arial" w:eastAsia="Calibri" w:hAnsi="Arial" w:cs="Arial"/>
        </w:rPr>
        <w:lastRenderedPageBreak/>
        <w:t xml:space="preserve">onde vivem é crescente, visto que alimentos regionais, geralmente de agricultores familiares, atendem qualidades que superam as normas de produção padronizada estabelecidas pelos impérios alimentares (PLOEG, 2008). </w:t>
      </w:r>
    </w:p>
    <w:p w14:paraId="41917494" w14:textId="2316ED18" w:rsidR="0067423E" w:rsidRPr="002328DF" w:rsidRDefault="0067423E" w:rsidP="002328DF">
      <w:pPr>
        <w:autoSpaceDE w:val="0"/>
        <w:autoSpaceDN w:val="0"/>
        <w:adjustRightInd w:val="0"/>
        <w:spacing w:after="0" w:line="360" w:lineRule="auto"/>
        <w:ind w:right="-1" w:firstLine="708"/>
        <w:jc w:val="both"/>
        <w:rPr>
          <w:rFonts w:ascii="Arial" w:eastAsia="Times New Roman" w:hAnsi="Arial" w:cs="Arial"/>
          <w:lang w:eastAsia="pt-BR"/>
        </w:rPr>
      </w:pPr>
      <w:r w:rsidRPr="002328DF">
        <w:rPr>
          <w:rFonts w:ascii="Arial" w:eastAsia="Times New Roman" w:hAnsi="Arial" w:cs="Arial"/>
          <w:lang w:eastAsia="pt-BR"/>
        </w:rPr>
        <w:t>Estudos, como o de Garcia (2006), já evidenciaram que processos de endogeneização no interior dos países são fundamentais para que a organização territorial exerce um papel ativo como fator gerador do desenvolvimento regional. Quando as decisões relacionadas ao destino dos produtos, o uso dos recursos, compra de insumos e os meios de financiamento são tomadas regionalmente, fortalecem o desenvolvimento endógeno. O referido autor, afirma que a aglomeração de produtores gera externalidades positivas incidentais locais.</w:t>
      </w:r>
      <w:r w:rsidR="00C76932" w:rsidRPr="002328DF">
        <w:rPr>
          <w:rFonts w:ascii="Arial" w:eastAsia="Times New Roman" w:hAnsi="Arial" w:cs="Arial"/>
          <w:lang w:eastAsia="pt-BR"/>
        </w:rPr>
        <w:t xml:space="preserve"> Estas características descritas, brevemente acima, são também presentes em regiões que possuem SAFs.</w:t>
      </w:r>
    </w:p>
    <w:p w14:paraId="22C5D321" w14:textId="1BCDF337" w:rsidR="0067423E" w:rsidRPr="002328DF" w:rsidRDefault="0067423E" w:rsidP="002328DF">
      <w:pPr>
        <w:spacing w:after="0" w:line="360" w:lineRule="auto"/>
        <w:ind w:firstLine="851"/>
        <w:jc w:val="both"/>
        <w:rPr>
          <w:rFonts w:ascii="Arial" w:eastAsia="Times New Roman" w:hAnsi="Arial" w:cs="Arial"/>
          <w:lang w:eastAsia="pt-BR"/>
        </w:rPr>
      </w:pPr>
      <w:r w:rsidRPr="002328DF">
        <w:rPr>
          <w:rFonts w:ascii="Arial" w:eastAsia="Times New Roman" w:hAnsi="Arial" w:cs="Arial"/>
          <w:lang w:eastAsia="pt-BR"/>
        </w:rPr>
        <w:t xml:space="preserve">Assim, o consumo de alimentos locais ou regionais de </w:t>
      </w:r>
      <w:r w:rsidR="00C76932" w:rsidRPr="002328DF">
        <w:rPr>
          <w:rFonts w:ascii="Arial" w:eastAsia="Times New Roman" w:hAnsi="Arial" w:cs="Arial"/>
          <w:lang w:eastAsia="pt-BR"/>
        </w:rPr>
        <w:t>SAFs</w:t>
      </w:r>
      <w:r w:rsidRPr="002328DF">
        <w:rPr>
          <w:rFonts w:ascii="Arial" w:eastAsia="Times New Roman" w:hAnsi="Arial" w:cs="Arial"/>
          <w:lang w:eastAsia="pt-BR"/>
        </w:rPr>
        <w:t>, comercializados diretamente ou por meio de cadeias curtas</w:t>
      </w:r>
      <w:r w:rsidR="00C76932" w:rsidRPr="002328DF">
        <w:rPr>
          <w:rFonts w:ascii="Arial" w:eastAsia="Times New Roman" w:hAnsi="Arial" w:cs="Arial"/>
          <w:lang w:eastAsia="pt-BR"/>
        </w:rPr>
        <w:t xml:space="preserve"> alimentares</w:t>
      </w:r>
      <w:r w:rsidRPr="002328DF">
        <w:rPr>
          <w:rFonts w:ascii="Arial" w:eastAsia="Times New Roman" w:hAnsi="Arial" w:cs="Arial"/>
          <w:lang w:eastAsia="pt-BR"/>
        </w:rPr>
        <w:t>, é a resposta de uma parcela da população que não está satisfeita com a proposta do sistema alimentar hegemônico e uma oportunidade para promover o desenvolvimento regional endógeno. O comércio alimentar entre o rural e o urbano pode fortalecer uma região de forma que esta fique menos vulnerável as instabilidades da demanda externa e tenha maior dinamismo em seus mercados internos. Estes fatores conjugados, podem criar um ambiente propício ao desenvolvimento endógeno e aumento da agregação de valor local dos alimentos</w:t>
      </w:r>
      <w:r w:rsidR="00C76932" w:rsidRPr="002328DF">
        <w:rPr>
          <w:rFonts w:ascii="Arial" w:eastAsia="Times New Roman" w:hAnsi="Arial" w:cs="Arial"/>
          <w:lang w:eastAsia="pt-BR"/>
        </w:rPr>
        <w:t xml:space="preserve"> conforme estudos têm apontado (HENNING, 2010; GAZOLLA; SCHNEIDER, 2017)</w:t>
      </w:r>
      <w:r w:rsidRPr="002328DF">
        <w:rPr>
          <w:rFonts w:ascii="Arial" w:eastAsia="Times New Roman" w:hAnsi="Arial" w:cs="Arial"/>
          <w:lang w:eastAsia="pt-BR"/>
        </w:rPr>
        <w:t>.</w:t>
      </w:r>
    </w:p>
    <w:p w14:paraId="1207DEC5" w14:textId="0F948DCA" w:rsidR="0067423E" w:rsidRDefault="0067423E" w:rsidP="00786382">
      <w:pPr>
        <w:spacing w:after="0" w:line="360" w:lineRule="auto"/>
        <w:jc w:val="both"/>
        <w:rPr>
          <w:rFonts w:ascii="Arial" w:eastAsia="Times New Roman" w:hAnsi="Arial" w:cs="Arial"/>
          <w:sz w:val="24"/>
          <w:szCs w:val="24"/>
          <w:lang w:eastAsia="pt-BR"/>
        </w:rPr>
      </w:pPr>
    </w:p>
    <w:p w14:paraId="464D5108" w14:textId="77777777" w:rsidR="00893D55" w:rsidRDefault="0067423E" w:rsidP="00893D55">
      <w:pPr>
        <w:pStyle w:val="PargrafodaLista"/>
        <w:numPr>
          <w:ilvl w:val="0"/>
          <w:numId w:val="1"/>
        </w:numPr>
        <w:spacing w:after="0" w:line="360" w:lineRule="auto"/>
        <w:jc w:val="both"/>
        <w:rPr>
          <w:rFonts w:ascii="Arial" w:eastAsia="Times New Roman" w:hAnsi="Arial" w:cs="Arial"/>
          <w:b/>
          <w:bCs/>
          <w:sz w:val="24"/>
          <w:szCs w:val="24"/>
          <w:lang w:eastAsia="pt-BR"/>
        </w:rPr>
      </w:pPr>
      <w:r w:rsidRPr="00893D55">
        <w:rPr>
          <w:rFonts w:ascii="Arial" w:eastAsia="Times New Roman" w:hAnsi="Arial" w:cs="Arial"/>
          <w:b/>
          <w:bCs/>
          <w:sz w:val="24"/>
          <w:szCs w:val="24"/>
          <w:lang w:eastAsia="pt-BR"/>
        </w:rPr>
        <w:t>O método de avaliação d</w:t>
      </w:r>
      <w:r w:rsidR="00893D55">
        <w:rPr>
          <w:rFonts w:ascii="Arial" w:eastAsia="Times New Roman" w:hAnsi="Arial" w:cs="Arial"/>
          <w:b/>
          <w:bCs/>
          <w:sz w:val="24"/>
          <w:szCs w:val="24"/>
          <w:lang w:eastAsia="pt-BR"/>
        </w:rPr>
        <w:t>os custos e do</w:t>
      </w:r>
      <w:r w:rsidRPr="00893D55">
        <w:rPr>
          <w:rFonts w:ascii="Arial" w:eastAsia="Times New Roman" w:hAnsi="Arial" w:cs="Arial"/>
          <w:b/>
          <w:bCs/>
          <w:sz w:val="24"/>
          <w:szCs w:val="24"/>
          <w:lang w:eastAsia="pt-BR"/>
        </w:rPr>
        <w:t xml:space="preserve"> </w:t>
      </w:r>
      <w:r w:rsidR="00893D55">
        <w:rPr>
          <w:rFonts w:ascii="Arial" w:eastAsia="Times New Roman" w:hAnsi="Arial" w:cs="Arial"/>
          <w:b/>
          <w:bCs/>
          <w:sz w:val="24"/>
          <w:szCs w:val="24"/>
          <w:lang w:eastAsia="pt-BR"/>
        </w:rPr>
        <w:t>v</w:t>
      </w:r>
      <w:r w:rsidRPr="00893D55">
        <w:rPr>
          <w:rFonts w:ascii="Arial" w:eastAsia="Times New Roman" w:hAnsi="Arial" w:cs="Arial"/>
          <w:b/>
          <w:bCs/>
          <w:sz w:val="24"/>
          <w:szCs w:val="24"/>
          <w:lang w:eastAsia="pt-BR"/>
        </w:rPr>
        <w:t xml:space="preserve">alor </w:t>
      </w:r>
      <w:r w:rsidR="00893D55">
        <w:rPr>
          <w:rFonts w:ascii="Arial" w:eastAsia="Times New Roman" w:hAnsi="Arial" w:cs="Arial"/>
          <w:b/>
          <w:bCs/>
          <w:sz w:val="24"/>
          <w:szCs w:val="24"/>
          <w:lang w:eastAsia="pt-BR"/>
        </w:rPr>
        <w:t>a</w:t>
      </w:r>
      <w:r w:rsidRPr="00893D55">
        <w:rPr>
          <w:rFonts w:ascii="Arial" w:eastAsia="Times New Roman" w:hAnsi="Arial" w:cs="Arial"/>
          <w:b/>
          <w:bCs/>
          <w:sz w:val="24"/>
          <w:szCs w:val="24"/>
          <w:lang w:eastAsia="pt-BR"/>
        </w:rPr>
        <w:t>gregado</w:t>
      </w:r>
      <w:r w:rsidR="00893D55">
        <w:rPr>
          <w:rFonts w:ascii="Arial" w:eastAsia="Times New Roman" w:hAnsi="Arial" w:cs="Arial"/>
          <w:b/>
          <w:bCs/>
          <w:sz w:val="24"/>
          <w:szCs w:val="24"/>
          <w:lang w:eastAsia="pt-BR"/>
        </w:rPr>
        <w:t xml:space="preserve"> nos SAFs</w:t>
      </w:r>
    </w:p>
    <w:p w14:paraId="51102AD1" w14:textId="42BC2111" w:rsidR="0067423E" w:rsidRPr="00893D55" w:rsidRDefault="0067423E" w:rsidP="00893D55">
      <w:pPr>
        <w:spacing w:after="0" w:line="360" w:lineRule="auto"/>
        <w:jc w:val="both"/>
        <w:rPr>
          <w:rFonts w:ascii="Arial" w:eastAsia="Times New Roman" w:hAnsi="Arial" w:cs="Arial"/>
          <w:b/>
          <w:bCs/>
          <w:sz w:val="24"/>
          <w:szCs w:val="24"/>
          <w:lang w:eastAsia="pt-BR"/>
        </w:rPr>
      </w:pPr>
      <w:r w:rsidRPr="00893D55">
        <w:rPr>
          <w:rFonts w:ascii="Arial" w:eastAsia="Times New Roman" w:hAnsi="Arial" w:cs="Arial"/>
          <w:b/>
          <w:bCs/>
          <w:sz w:val="24"/>
          <w:szCs w:val="24"/>
          <w:lang w:eastAsia="pt-BR"/>
        </w:rPr>
        <w:t xml:space="preserve"> </w:t>
      </w:r>
    </w:p>
    <w:p w14:paraId="23CD56EE" w14:textId="7DE773F8" w:rsidR="009E25A5" w:rsidRPr="002328DF" w:rsidRDefault="009E25A5" w:rsidP="00786382">
      <w:pPr>
        <w:spacing w:after="0" w:line="360" w:lineRule="auto"/>
        <w:ind w:firstLine="851"/>
        <w:contextualSpacing/>
        <w:jc w:val="both"/>
        <w:rPr>
          <w:rFonts w:ascii="Arial" w:hAnsi="Arial" w:cs="Arial"/>
          <w:bCs/>
        </w:rPr>
      </w:pPr>
      <w:r w:rsidRPr="002328DF">
        <w:rPr>
          <w:rFonts w:ascii="Arial" w:hAnsi="Arial" w:cs="Arial"/>
          <w:bCs/>
        </w:rPr>
        <w:t>O método d</w:t>
      </w:r>
      <w:r w:rsidR="004B6852" w:rsidRPr="002328DF">
        <w:rPr>
          <w:rFonts w:ascii="Arial" w:hAnsi="Arial" w:cs="Arial"/>
          <w:bCs/>
        </w:rPr>
        <w:t>e cálculo dos custos de produção e do</w:t>
      </w:r>
      <w:r w:rsidRPr="002328DF">
        <w:rPr>
          <w:rFonts w:ascii="Arial" w:hAnsi="Arial" w:cs="Arial"/>
          <w:bCs/>
        </w:rPr>
        <w:t xml:space="preserve"> </w:t>
      </w:r>
      <w:r w:rsidR="004B6852" w:rsidRPr="002328DF">
        <w:rPr>
          <w:rFonts w:ascii="Arial" w:hAnsi="Arial" w:cs="Arial"/>
          <w:bCs/>
        </w:rPr>
        <w:t>v</w:t>
      </w:r>
      <w:r w:rsidRPr="002328DF">
        <w:rPr>
          <w:rFonts w:ascii="Arial" w:hAnsi="Arial" w:cs="Arial"/>
          <w:bCs/>
        </w:rPr>
        <w:t xml:space="preserve">alor </w:t>
      </w:r>
      <w:r w:rsidR="004B6852" w:rsidRPr="002328DF">
        <w:rPr>
          <w:rFonts w:ascii="Arial" w:hAnsi="Arial" w:cs="Arial"/>
          <w:bCs/>
        </w:rPr>
        <w:t>a</w:t>
      </w:r>
      <w:r w:rsidRPr="002328DF">
        <w:rPr>
          <w:rFonts w:ascii="Arial" w:hAnsi="Arial" w:cs="Arial"/>
          <w:bCs/>
        </w:rPr>
        <w:t>gregado</w:t>
      </w:r>
      <w:r w:rsidR="004B6852" w:rsidRPr="002328DF">
        <w:rPr>
          <w:rFonts w:ascii="Arial" w:hAnsi="Arial" w:cs="Arial"/>
          <w:bCs/>
        </w:rPr>
        <w:t xml:space="preserve"> alimentar </w:t>
      </w:r>
      <w:r w:rsidRPr="002328DF">
        <w:rPr>
          <w:rFonts w:ascii="Arial" w:hAnsi="Arial" w:cs="Arial"/>
          <w:bCs/>
        </w:rPr>
        <w:t>possibilita identificar onde estão os maiores custos e rendas da unidade de produção agrícola, permitindo que as famílias agricultoras possam tomar decisões mais assertivas na administração d</w:t>
      </w:r>
      <w:r w:rsidR="004B6852" w:rsidRPr="002328DF">
        <w:rPr>
          <w:rFonts w:ascii="Arial" w:hAnsi="Arial" w:cs="Arial"/>
          <w:bCs/>
        </w:rPr>
        <w:t xml:space="preserve">os recursos </w:t>
      </w:r>
      <w:r w:rsidR="004F55CC" w:rsidRPr="002328DF">
        <w:rPr>
          <w:rFonts w:ascii="Arial" w:hAnsi="Arial" w:cs="Arial"/>
          <w:bCs/>
        </w:rPr>
        <w:t xml:space="preserve">e dos seus processos de trabalho </w:t>
      </w:r>
      <w:r w:rsidR="008E6756" w:rsidRPr="002328DF">
        <w:rPr>
          <w:rFonts w:ascii="Arial" w:hAnsi="Arial" w:cs="Arial"/>
          <w:bCs/>
        </w:rPr>
        <w:t>(LIMA et al</w:t>
      </w:r>
      <w:r w:rsidR="004A4BE2" w:rsidRPr="002328DF">
        <w:rPr>
          <w:rFonts w:ascii="Arial" w:hAnsi="Arial" w:cs="Arial"/>
          <w:bCs/>
        </w:rPr>
        <w:t xml:space="preserve">, </w:t>
      </w:r>
      <w:r w:rsidR="008E6756" w:rsidRPr="002328DF">
        <w:rPr>
          <w:rFonts w:ascii="Arial" w:hAnsi="Arial" w:cs="Arial"/>
          <w:bCs/>
        </w:rPr>
        <w:t>1995)</w:t>
      </w:r>
      <w:r w:rsidRPr="002328DF">
        <w:rPr>
          <w:rFonts w:ascii="Arial" w:hAnsi="Arial" w:cs="Arial"/>
          <w:bCs/>
        </w:rPr>
        <w:t xml:space="preserve">. </w:t>
      </w:r>
    </w:p>
    <w:p w14:paraId="092CFC01" w14:textId="75B41F1B" w:rsidR="009E25A5" w:rsidRPr="002328DF" w:rsidRDefault="009E25A5" w:rsidP="00786382">
      <w:pPr>
        <w:spacing w:after="0" w:line="360" w:lineRule="auto"/>
        <w:ind w:firstLine="851"/>
        <w:contextualSpacing/>
        <w:jc w:val="both"/>
        <w:rPr>
          <w:rFonts w:ascii="Arial" w:hAnsi="Arial" w:cs="Arial"/>
          <w:bCs/>
        </w:rPr>
      </w:pPr>
      <w:r w:rsidRPr="002328DF">
        <w:rPr>
          <w:rFonts w:ascii="Arial" w:hAnsi="Arial" w:cs="Arial"/>
          <w:bCs/>
        </w:rPr>
        <w:t>Dessa forma, o cálculo pode subsidiar decisões como o aumento de preços dos alimentos, aumento de produção de determinados alimentos mais rentáveis ou diminuição de atividades com pouco retorno, diminuição do custo de insumos e da distribuição do valor agregado (quando possível), avaliação de capacidade de pagamento para tomada de crédito, planejamento com base em uma renda média mensal, entre outras decisões que podem ser tomadas com base em informações econômico financeiras disponibilizadas pelo método.</w:t>
      </w:r>
    </w:p>
    <w:p w14:paraId="676D7B28" w14:textId="5F45D8FE" w:rsidR="00786382" w:rsidRPr="002328DF" w:rsidRDefault="009E25A5" w:rsidP="00786382">
      <w:pPr>
        <w:spacing w:after="0" w:line="360" w:lineRule="auto"/>
        <w:ind w:firstLine="851"/>
        <w:contextualSpacing/>
        <w:jc w:val="both"/>
        <w:rPr>
          <w:rFonts w:ascii="Arial" w:hAnsi="Arial" w:cs="Arial"/>
          <w:bCs/>
        </w:rPr>
      </w:pPr>
      <w:r w:rsidRPr="002328DF">
        <w:rPr>
          <w:rFonts w:ascii="Arial" w:hAnsi="Arial" w:cs="Arial"/>
          <w:bCs/>
        </w:rPr>
        <w:t xml:space="preserve">As equações que formam o cálculo do método são expostas no Quadro 1. A primeira equação diz respeito ao valor agregado (VA) o que é descoberto ao se subtrair a </w:t>
      </w:r>
      <w:r w:rsidRPr="002328DF">
        <w:rPr>
          <w:rFonts w:ascii="Arial" w:hAnsi="Arial" w:cs="Arial"/>
          <w:bCs/>
        </w:rPr>
        <w:lastRenderedPageBreak/>
        <w:t>depreciação (D) e consumo intermediário (CI) da produção bruta (PB). A segunda equação demonstra o cálculo do valor agregado bruto (VAB), em que se subtrai o consumo intermediário (CI) da produção bruta (PB). Através da terceira equação obtém-se o valor agregado líquido (VAL), o qual é auferido subtraindo-se a depreciação (D) do valor agregado bruto (VAB). Por fim, obtém-se a renda agroindustrial (RAI) através da subtração da divisão do valor agregado (DVA) do valor agregado (VAL).</w:t>
      </w:r>
    </w:p>
    <w:p w14:paraId="30AC64B7" w14:textId="77777777" w:rsidR="004F55CC" w:rsidRPr="009E25A5" w:rsidRDefault="004F55CC" w:rsidP="004F55CC">
      <w:pPr>
        <w:spacing w:after="0" w:line="360" w:lineRule="auto"/>
        <w:contextualSpacing/>
        <w:jc w:val="both"/>
        <w:rPr>
          <w:rFonts w:ascii="Arial" w:hAnsi="Arial" w:cs="Arial"/>
          <w:bCs/>
          <w:sz w:val="24"/>
          <w:szCs w:val="24"/>
        </w:rPr>
      </w:pPr>
    </w:p>
    <w:p w14:paraId="44CAC205" w14:textId="51E4F185" w:rsidR="009E25A5" w:rsidRPr="004F55CC" w:rsidRDefault="009E25A5" w:rsidP="000C2B5B">
      <w:pPr>
        <w:pStyle w:val="Legenda"/>
        <w:spacing w:after="0"/>
        <w:jc w:val="both"/>
        <w:rPr>
          <w:rFonts w:ascii="Arial" w:hAnsi="Arial" w:cs="Arial"/>
          <w:b/>
          <w:bCs/>
          <w:i w:val="0"/>
          <w:iCs w:val="0"/>
          <w:color w:val="auto"/>
          <w:sz w:val="24"/>
          <w:szCs w:val="24"/>
        </w:rPr>
      </w:pPr>
      <w:bookmarkStart w:id="0" w:name="_Toc109994169"/>
      <w:r w:rsidRPr="004F55CC">
        <w:rPr>
          <w:rFonts w:ascii="Arial" w:hAnsi="Arial" w:cs="Arial"/>
          <w:b/>
          <w:bCs/>
          <w:i w:val="0"/>
          <w:iCs w:val="0"/>
          <w:color w:val="auto"/>
          <w:sz w:val="24"/>
          <w:szCs w:val="24"/>
        </w:rPr>
        <w:t xml:space="preserve">Quadro </w:t>
      </w:r>
      <w:r w:rsidRPr="004F55CC">
        <w:rPr>
          <w:rFonts w:ascii="Arial" w:hAnsi="Arial" w:cs="Arial"/>
          <w:b/>
          <w:bCs/>
          <w:i w:val="0"/>
          <w:iCs w:val="0"/>
          <w:color w:val="auto"/>
          <w:sz w:val="24"/>
          <w:szCs w:val="24"/>
        </w:rPr>
        <w:fldChar w:fldCharType="begin"/>
      </w:r>
      <w:r w:rsidRPr="004F55CC">
        <w:rPr>
          <w:rFonts w:ascii="Arial" w:hAnsi="Arial" w:cs="Arial"/>
          <w:b/>
          <w:bCs/>
          <w:i w:val="0"/>
          <w:iCs w:val="0"/>
          <w:color w:val="auto"/>
          <w:sz w:val="24"/>
          <w:szCs w:val="24"/>
        </w:rPr>
        <w:instrText xml:space="preserve"> SEQ Quadro \* ARABIC </w:instrText>
      </w:r>
      <w:r w:rsidRPr="004F55CC">
        <w:rPr>
          <w:rFonts w:ascii="Arial" w:hAnsi="Arial" w:cs="Arial"/>
          <w:b/>
          <w:bCs/>
          <w:i w:val="0"/>
          <w:iCs w:val="0"/>
          <w:color w:val="auto"/>
          <w:sz w:val="24"/>
          <w:szCs w:val="24"/>
        </w:rPr>
        <w:fldChar w:fldCharType="separate"/>
      </w:r>
      <w:r w:rsidRPr="004F55CC">
        <w:rPr>
          <w:rFonts w:ascii="Arial" w:hAnsi="Arial" w:cs="Arial"/>
          <w:b/>
          <w:bCs/>
          <w:i w:val="0"/>
          <w:iCs w:val="0"/>
          <w:noProof/>
          <w:color w:val="auto"/>
          <w:sz w:val="24"/>
          <w:szCs w:val="24"/>
        </w:rPr>
        <w:t>1</w:t>
      </w:r>
      <w:r w:rsidRPr="004F55CC">
        <w:rPr>
          <w:rFonts w:ascii="Arial" w:hAnsi="Arial" w:cs="Arial"/>
          <w:b/>
          <w:bCs/>
          <w:i w:val="0"/>
          <w:iCs w:val="0"/>
          <w:color w:val="auto"/>
          <w:sz w:val="24"/>
          <w:szCs w:val="24"/>
        </w:rPr>
        <w:fldChar w:fldCharType="end"/>
      </w:r>
      <w:r w:rsidRPr="004F55CC">
        <w:rPr>
          <w:rFonts w:ascii="Arial" w:hAnsi="Arial" w:cs="Arial"/>
          <w:b/>
          <w:bCs/>
          <w:i w:val="0"/>
          <w:iCs w:val="0"/>
          <w:color w:val="auto"/>
          <w:sz w:val="24"/>
          <w:szCs w:val="24"/>
        </w:rPr>
        <w:t xml:space="preserve"> - Equações de cálculo do método de análise do</w:t>
      </w:r>
      <w:r w:rsidR="000C2B5B">
        <w:rPr>
          <w:rFonts w:ascii="Arial" w:hAnsi="Arial" w:cs="Arial"/>
          <w:b/>
          <w:bCs/>
          <w:i w:val="0"/>
          <w:iCs w:val="0"/>
          <w:color w:val="auto"/>
          <w:sz w:val="24"/>
          <w:szCs w:val="24"/>
        </w:rPr>
        <w:t xml:space="preserve">s custos produtivos e do valor </w:t>
      </w:r>
      <w:bookmarkEnd w:id="0"/>
      <w:r w:rsidR="000C2B5B">
        <w:rPr>
          <w:rFonts w:ascii="Arial" w:hAnsi="Arial" w:cs="Arial"/>
          <w:b/>
          <w:bCs/>
          <w:i w:val="0"/>
          <w:iCs w:val="0"/>
          <w:color w:val="auto"/>
          <w:sz w:val="24"/>
          <w:szCs w:val="24"/>
        </w:rPr>
        <w:t>agregado.</w:t>
      </w:r>
    </w:p>
    <w:tbl>
      <w:tblPr>
        <w:tblStyle w:val="Tabelacomgrade"/>
        <w:tblpPr w:leftFromText="141" w:rightFromText="141" w:vertAnchor="text" w:horzAnchor="page" w:tblpX="4628" w:tblpY="227"/>
        <w:tblW w:w="3303" w:type="dxa"/>
        <w:tblBorders>
          <w:insideH w:val="none" w:sz="0" w:space="0" w:color="auto"/>
          <w:insideV w:val="none" w:sz="0" w:space="0" w:color="auto"/>
        </w:tblBorders>
        <w:tblCellMar>
          <w:left w:w="103" w:type="dxa"/>
        </w:tblCellMar>
        <w:tblLook w:val="04A0" w:firstRow="1" w:lastRow="0" w:firstColumn="1" w:lastColumn="0" w:noHBand="0" w:noVBand="1"/>
      </w:tblPr>
      <w:tblGrid>
        <w:gridCol w:w="3303"/>
      </w:tblGrid>
      <w:tr w:rsidR="009E25A5" w:rsidRPr="009E25A5" w14:paraId="77B0A197" w14:textId="77777777" w:rsidTr="000605EE">
        <w:trPr>
          <w:trHeight w:val="841"/>
        </w:trPr>
        <w:tc>
          <w:tcPr>
            <w:tcW w:w="3303" w:type="dxa"/>
            <w:tcBorders>
              <w:top w:val="single" w:sz="4" w:space="0" w:color="auto"/>
              <w:bottom w:val="single" w:sz="4" w:space="0" w:color="auto"/>
            </w:tcBorders>
            <w:shd w:val="clear" w:color="auto" w:fill="auto"/>
            <w:tcMar>
              <w:left w:w="103" w:type="dxa"/>
            </w:tcMar>
            <w:vAlign w:val="center"/>
          </w:tcPr>
          <w:p w14:paraId="318213CE" w14:textId="77777777" w:rsidR="009E25A5" w:rsidRPr="009E25A5" w:rsidRDefault="009E25A5" w:rsidP="004F55CC">
            <w:pPr>
              <w:jc w:val="center"/>
              <w:rPr>
                <w:rFonts w:ascii="Arial" w:hAnsi="Arial" w:cs="Arial"/>
                <w:sz w:val="20"/>
                <w:szCs w:val="20"/>
                <w:lang w:val="fr-FR"/>
              </w:rPr>
            </w:pPr>
            <w:r w:rsidRPr="009E25A5">
              <w:rPr>
                <w:rFonts w:ascii="Arial" w:hAnsi="Arial" w:cs="Arial"/>
                <w:sz w:val="20"/>
                <w:szCs w:val="20"/>
                <w:lang w:val="fr-FR"/>
              </w:rPr>
              <w:t>VA = PB – CI – D</w:t>
            </w:r>
          </w:p>
          <w:p w14:paraId="663EA571" w14:textId="77777777" w:rsidR="009E25A5" w:rsidRPr="009E25A5" w:rsidRDefault="009E25A5" w:rsidP="004F55CC">
            <w:pPr>
              <w:jc w:val="center"/>
              <w:rPr>
                <w:rFonts w:ascii="Arial" w:hAnsi="Arial" w:cs="Arial"/>
                <w:sz w:val="20"/>
                <w:szCs w:val="20"/>
                <w:lang w:val="fr-FR"/>
              </w:rPr>
            </w:pPr>
            <w:r w:rsidRPr="009E25A5">
              <w:rPr>
                <w:rFonts w:ascii="Arial" w:hAnsi="Arial" w:cs="Arial"/>
                <w:sz w:val="20"/>
                <w:szCs w:val="20"/>
                <w:lang w:val="fr-FR"/>
              </w:rPr>
              <w:t>VAB = PB – CI</w:t>
            </w:r>
          </w:p>
          <w:p w14:paraId="0C5DD791" w14:textId="77777777" w:rsidR="009E25A5" w:rsidRPr="009E25A5" w:rsidRDefault="009E25A5" w:rsidP="004F55CC">
            <w:pPr>
              <w:jc w:val="center"/>
              <w:rPr>
                <w:rFonts w:ascii="Arial" w:hAnsi="Arial" w:cs="Arial"/>
                <w:sz w:val="20"/>
                <w:szCs w:val="20"/>
                <w:lang w:val="fr-FR"/>
              </w:rPr>
            </w:pPr>
            <w:r w:rsidRPr="009E25A5">
              <w:rPr>
                <w:rFonts w:ascii="Arial" w:hAnsi="Arial" w:cs="Arial"/>
                <w:sz w:val="20"/>
                <w:szCs w:val="20"/>
                <w:lang w:val="fr-FR"/>
              </w:rPr>
              <w:t>VAL = VAB – D</w:t>
            </w:r>
          </w:p>
          <w:p w14:paraId="07237E4A" w14:textId="77777777" w:rsidR="009E25A5" w:rsidRPr="009E25A5" w:rsidRDefault="009E25A5" w:rsidP="004F55CC">
            <w:pPr>
              <w:jc w:val="center"/>
              <w:rPr>
                <w:sz w:val="20"/>
                <w:szCs w:val="20"/>
                <w:lang w:val="fr-FR"/>
              </w:rPr>
            </w:pPr>
            <w:r w:rsidRPr="009E25A5">
              <w:rPr>
                <w:rFonts w:ascii="Arial" w:hAnsi="Arial" w:cs="Arial"/>
                <w:sz w:val="20"/>
                <w:szCs w:val="20"/>
                <w:lang w:val="fr-FR"/>
              </w:rPr>
              <w:t>RAI = VAL – DVA</w:t>
            </w:r>
          </w:p>
        </w:tc>
      </w:tr>
    </w:tbl>
    <w:p w14:paraId="175BE32B" w14:textId="0F09882C" w:rsidR="009E25A5" w:rsidRDefault="009E25A5" w:rsidP="00786382">
      <w:pPr>
        <w:spacing w:after="0" w:line="360" w:lineRule="auto"/>
        <w:jc w:val="both"/>
        <w:rPr>
          <w:rFonts w:ascii="Arial" w:hAnsi="Arial" w:cs="Arial"/>
          <w:bCs/>
          <w:sz w:val="20"/>
          <w:szCs w:val="20"/>
          <w:lang w:val="fr-FR"/>
        </w:rPr>
      </w:pPr>
      <w:r w:rsidRPr="009E25A5">
        <w:rPr>
          <w:rFonts w:ascii="Arial" w:hAnsi="Arial" w:cs="Arial"/>
          <w:noProof/>
          <w:sz w:val="20"/>
          <w:szCs w:val="20"/>
          <w:lang w:eastAsia="pt-BR"/>
        </w:rPr>
        <mc:AlternateContent>
          <mc:Choice Requires="wps">
            <w:drawing>
              <wp:anchor distT="0" distB="0" distL="89535" distR="89535" simplePos="0" relativeHeight="251659264" behindDoc="1" locked="0" layoutInCell="1" allowOverlap="1" wp14:anchorId="33BD0B3C" wp14:editId="7664DA74">
                <wp:simplePos x="0" y="0"/>
                <wp:positionH relativeFrom="margin">
                  <wp:align>center</wp:align>
                </wp:positionH>
                <wp:positionV relativeFrom="paragraph">
                  <wp:posOffset>127000</wp:posOffset>
                </wp:positionV>
                <wp:extent cx="2952115" cy="653143"/>
                <wp:effectExtent l="0" t="0" r="0" b="0"/>
                <wp:wrapNone/>
                <wp:docPr id="1" name="Quadro1"/>
                <wp:cNvGraphicFramePr/>
                <a:graphic xmlns:a="http://schemas.openxmlformats.org/drawingml/2006/main">
                  <a:graphicData uri="http://schemas.microsoft.com/office/word/2010/wordprocessingShape">
                    <wps:wsp>
                      <wps:cNvSpPr txBox="1"/>
                      <wps:spPr>
                        <a:xfrm>
                          <a:off x="0" y="0"/>
                          <a:ext cx="2952115" cy="653143"/>
                        </a:xfrm>
                        <a:prstGeom prst="rect">
                          <a:avLst/>
                        </a:prstGeom>
                      </wps:spPr>
                      <wps:txbx>
                        <w:txbxContent>
                          <w:p w14:paraId="62FDBAD9" w14:textId="77777777" w:rsidR="002328DF" w:rsidRPr="00372CFF" w:rsidRDefault="002328DF" w:rsidP="009E25A5">
                            <w:pPr>
                              <w:rPr>
                                <w:lang w:val="es-ES"/>
                              </w:rPr>
                            </w:pPr>
                          </w:p>
                        </w:txbxContent>
                      </wps:txbx>
                      <wps:bodyPr lIns="0" tIns="0" rIns="0" bIns="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10pt;width:232.45pt;height:51.45pt;z-index:-251657216;visibility:visible;mso-wrap-style:square;mso-height-percent:0;mso-wrap-distance-left:7.05pt;mso-wrap-distance-top:0;mso-wrap-distance-right:7.05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" filled="f" stroked="f">
                <v:textbox inset="0,0,0,0">
                  <w:txbxContent>
                    <w:p w14:paraId="62FDBAD9" w14:textId="77777777" w:rsidR="002328DF" w:rsidRPr="00372CFF" w:rsidRDefault="002328DF" w:rsidP="009E25A5">
                      <w:pPr>
                        <w:rPr>
                          <w:lang w:val="es-ES"/>
                        </w:rPr>
                      </w:pPr>
                    </w:p>
                  </w:txbxContent>
                </v:textbox>
                <w10:wrap anchorx="margin"/>
              </v:shape>
            </w:pict>
          </mc:Fallback>
        </mc:AlternateContent>
      </w:r>
    </w:p>
    <w:p w14:paraId="1FBEB52D" w14:textId="77777777" w:rsidR="00786382" w:rsidRDefault="00786382" w:rsidP="00786382">
      <w:pPr>
        <w:spacing w:after="0" w:line="360" w:lineRule="auto"/>
        <w:jc w:val="both"/>
        <w:rPr>
          <w:rFonts w:ascii="Arial" w:hAnsi="Arial" w:cs="Arial"/>
          <w:bCs/>
          <w:sz w:val="20"/>
          <w:szCs w:val="20"/>
          <w:lang w:val="fr-FR"/>
        </w:rPr>
      </w:pPr>
    </w:p>
    <w:p w14:paraId="32D971CA" w14:textId="77777777" w:rsidR="009E25A5" w:rsidRDefault="009E25A5" w:rsidP="00786382">
      <w:pPr>
        <w:spacing w:after="0" w:line="360" w:lineRule="auto"/>
        <w:jc w:val="both"/>
        <w:rPr>
          <w:rFonts w:ascii="Arial" w:hAnsi="Arial" w:cs="Arial"/>
          <w:bCs/>
          <w:sz w:val="20"/>
          <w:szCs w:val="20"/>
          <w:lang w:val="fr-FR"/>
        </w:rPr>
      </w:pPr>
    </w:p>
    <w:p w14:paraId="7144B88B" w14:textId="77777777" w:rsidR="009E25A5" w:rsidRDefault="009E25A5" w:rsidP="004F55CC">
      <w:pPr>
        <w:spacing w:after="0" w:line="360" w:lineRule="auto"/>
        <w:rPr>
          <w:rFonts w:ascii="Arial" w:hAnsi="Arial" w:cs="Arial"/>
          <w:b/>
          <w:sz w:val="20"/>
          <w:szCs w:val="20"/>
        </w:rPr>
      </w:pPr>
    </w:p>
    <w:p w14:paraId="2F90ACAD" w14:textId="3F162055" w:rsidR="009E25A5" w:rsidRDefault="009E25A5" w:rsidP="00786382">
      <w:pPr>
        <w:spacing w:after="0" w:line="360" w:lineRule="auto"/>
        <w:jc w:val="center"/>
        <w:rPr>
          <w:rFonts w:ascii="Arial" w:hAnsi="Arial" w:cs="Arial"/>
          <w:b/>
          <w:sz w:val="20"/>
          <w:szCs w:val="20"/>
        </w:rPr>
      </w:pPr>
      <w:r w:rsidRPr="009E25A5">
        <w:rPr>
          <w:rFonts w:ascii="Arial" w:hAnsi="Arial" w:cs="Arial"/>
          <w:b/>
          <w:sz w:val="20"/>
          <w:szCs w:val="20"/>
        </w:rPr>
        <w:t>Fonte</w:t>
      </w:r>
      <w:r w:rsidRPr="004F55CC">
        <w:rPr>
          <w:rFonts w:ascii="Arial" w:hAnsi="Arial" w:cs="Arial"/>
          <w:bCs/>
          <w:sz w:val="20"/>
          <w:szCs w:val="20"/>
        </w:rPr>
        <w:t>: Lima et al. (1995)</w:t>
      </w:r>
      <w:r w:rsidR="004F55CC" w:rsidRPr="004F55CC">
        <w:rPr>
          <w:rFonts w:ascii="Arial" w:hAnsi="Arial" w:cs="Arial"/>
          <w:bCs/>
          <w:sz w:val="20"/>
          <w:szCs w:val="20"/>
        </w:rPr>
        <w:t>.</w:t>
      </w:r>
    </w:p>
    <w:p w14:paraId="0B5CCBA5" w14:textId="77777777" w:rsidR="009E25A5" w:rsidRPr="002328DF" w:rsidRDefault="009E25A5" w:rsidP="00786382">
      <w:pPr>
        <w:spacing w:after="0" w:line="360" w:lineRule="auto"/>
        <w:jc w:val="center"/>
        <w:rPr>
          <w:rFonts w:ascii="Arial" w:hAnsi="Arial" w:cs="Arial"/>
          <w:b/>
        </w:rPr>
      </w:pPr>
    </w:p>
    <w:p w14:paraId="5C3D46A8" w14:textId="3E314CE1" w:rsidR="009E25A5" w:rsidRPr="002328DF" w:rsidRDefault="009E25A5" w:rsidP="00786382">
      <w:pPr>
        <w:spacing w:after="0" w:line="360" w:lineRule="auto"/>
        <w:ind w:firstLine="708"/>
        <w:jc w:val="both"/>
        <w:rPr>
          <w:rFonts w:ascii="Arial" w:hAnsi="Arial" w:cs="Arial"/>
          <w:bCs/>
        </w:rPr>
      </w:pPr>
      <w:r w:rsidRPr="002328DF">
        <w:rPr>
          <w:rFonts w:ascii="Arial" w:hAnsi="Arial" w:cs="Arial"/>
          <w:bCs/>
        </w:rPr>
        <w:t xml:space="preserve">As variáveis representadas pelas equações do Quadro 1 são conceituadas no Quadro 2 a seguir. </w:t>
      </w:r>
      <w:r w:rsidR="000C2B5B" w:rsidRPr="002328DF">
        <w:rPr>
          <w:rFonts w:ascii="Arial" w:hAnsi="Arial" w:cs="Arial"/>
          <w:bCs/>
        </w:rPr>
        <w:t xml:space="preserve">A partir destas equações e conceitos, </w:t>
      </w:r>
      <w:r w:rsidRPr="002328DF">
        <w:rPr>
          <w:rFonts w:ascii="Arial" w:hAnsi="Arial" w:cs="Arial"/>
          <w:bCs/>
        </w:rPr>
        <w:t xml:space="preserve">é </w:t>
      </w:r>
      <w:r w:rsidR="000C2B5B" w:rsidRPr="002328DF">
        <w:rPr>
          <w:rFonts w:ascii="Arial" w:hAnsi="Arial" w:cs="Arial"/>
          <w:bCs/>
        </w:rPr>
        <w:t xml:space="preserve">possível </w:t>
      </w:r>
      <w:r w:rsidRPr="002328DF">
        <w:rPr>
          <w:rFonts w:ascii="Arial" w:hAnsi="Arial" w:cs="Arial"/>
          <w:bCs/>
        </w:rPr>
        <w:t>analisar os custos de produção, valores agregados e rendas per capita</w:t>
      </w:r>
      <w:r w:rsidR="000C2B5B" w:rsidRPr="002328DF">
        <w:rPr>
          <w:rFonts w:ascii="Arial" w:hAnsi="Arial" w:cs="Arial"/>
          <w:bCs/>
        </w:rPr>
        <w:t xml:space="preserve"> dos SAFs</w:t>
      </w:r>
      <w:r w:rsidRPr="002328DF">
        <w:rPr>
          <w:rFonts w:ascii="Arial" w:hAnsi="Arial" w:cs="Arial"/>
          <w:bCs/>
        </w:rPr>
        <w:t xml:space="preserve">, </w:t>
      </w:r>
      <w:r w:rsidR="000C2B5B" w:rsidRPr="002328DF">
        <w:rPr>
          <w:rFonts w:ascii="Arial" w:hAnsi="Arial" w:cs="Arial"/>
          <w:bCs/>
        </w:rPr>
        <w:t>inclusive, abrindo-os p</w:t>
      </w:r>
      <w:r w:rsidRPr="002328DF">
        <w:rPr>
          <w:rFonts w:ascii="Arial" w:hAnsi="Arial" w:cs="Arial"/>
          <w:bCs/>
        </w:rPr>
        <w:t>or área (ha)</w:t>
      </w:r>
      <w:r w:rsidR="000C2B5B" w:rsidRPr="002328DF">
        <w:rPr>
          <w:rFonts w:ascii="Arial" w:hAnsi="Arial" w:cs="Arial"/>
          <w:bCs/>
        </w:rPr>
        <w:t>, per capita (UTH – Unidade de Trabalho Homem)</w:t>
      </w:r>
      <w:r w:rsidRPr="002328DF">
        <w:rPr>
          <w:rFonts w:ascii="Arial" w:hAnsi="Arial" w:cs="Arial"/>
          <w:bCs/>
        </w:rPr>
        <w:t xml:space="preserve"> e por cadeia</w:t>
      </w:r>
      <w:r w:rsidR="000C2B5B" w:rsidRPr="002328DF">
        <w:rPr>
          <w:rFonts w:ascii="Arial" w:hAnsi="Arial" w:cs="Arial"/>
          <w:bCs/>
        </w:rPr>
        <w:t>s</w:t>
      </w:r>
      <w:r w:rsidRPr="002328DF">
        <w:rPr>
          <w:rFonts w:ascii="Arial" w:hAnsi="Arial" w:cs="Arial"/>
          <w:bCs/>
        </w:rPr>
        <w:t xml:space="preserve"> produtiva</w:t>
      </w:r>
      <w:r w:rsidR="000C2B5B" w:rsidRPr="002328DF">
        <w:rPr>
          <w:rFonts w:ascii="Arial" w:hAnsi="Arial" w:cs="Arial"/>
          <w:bCs/>
        </w:rPr>
        <w:t>s, dependendo do tipo de análise que se queria fazer e com qual finalidade</w:t>
      </w:r>
      <w:r w:rsidRPr="002328DF">
        <w:rPr>
          <w:rFonts w:ascii="Arial" w:hAnsi="Arial" w:cs="Arial"/>
          <w:bCs/>
        </w:rPr>
        <w:t xml:space="preserve">. Contudo, no presente trabalho se analisam </w:t>
      </w:r>
      <w:r w:rsidR="00131DDE" w:rsidRPr="002328DF">
        <w:rPr>
          <w:rFonts w:ascii="Arial" w:hAnsi="Arial" w:cs="Arial"/>
          <w:bCs/>
        </w:rPr>
        <w:t xml:space="preserve">somente os </w:t>
      </w:r>
      <w:r w:rsidRPr="002328DF">
        <w:rPr>
          <w:rFonts w:ascii="Arial" w:hAnsi="Arial" w:cs="Arial"/>
          <w:bCs/>
        </w:rPr>
        <w:t>custos</w:t>
      </w:r>
      <w:r w:rsidR="000C2B5B" w:rsidRPr="002328DF">
        <w:rPr>
          <w:rFonts w:ascii="Arial" w:hAnsi="Arial" w:cs="Arial"/>
          <w:bCs/>
        </w:rPr>
        <w:t xml:space="preserve"> produtivos dos SAFs (CT, D, CI e DVA)</w:t>
      </w:r>
      <w:r w:rsidRPr="002328DF">
        <w:rPr>
          <w:rFonts w:ascii="Arial" w:hAnsi="Arial" w:cs="Arial"/>
          <w:bCs/>
        </w:rPr>
        <w:t xml:space="preserve">, </w:t>
      </w:r>
      <w:r w:rsidR="000C2B5B" w:rsidRPr="002328DF">
        <w:rPr>
          <w:rFonts w:ascii="Arial" w:hAnsi="Arial" w:cs="Arial"/>
          <w:bCs/>
        </w:rPr>
        <w:t>sempre comparativamente entre os SAFs ecológicos e não ecológicos e os mesmos especializados por área (ha)</w:t>
      </w:r>
      <w:r w:rsidR="000C2B5B" w:rsidRPr="002328DF">
        <w:rPr>
          <w:rStyle w:val="Refdenotaderodap"/>
          <w:rFonts w:ascii="Arial" w:hAnsi="Arial" w:cs="Arial"/>
          <w:bCs/>
        </w:rPr>
        <w:footnoteReference w:id="1"/>
      </w:r>
      <w:r w:rsidR="000C2B5B" w:rsidRPr="002328DF">
        <w:rPr>
          <w:rFonts w:ascii="Arial" w:hAnsi="Arial" w:cs="Arial"/>
          <w:bCs/>
        </w:rPr>
        <w:t>.</w:t>
      </w:r>
    </w:p>
    <w:p w14:paraId="6DF3BC14" w14:textId="77777777" w:rsidR="004F55CC" w:rsidRPr="009E25A5" w:rsidRDefault="004F55CC" w:rsidP="004F55CC">
      <w:pPr>
        <w:spacing w:after="0" w:line="360" w:lineRule="auto"/>
        <w:jc w:val="both"/>
        <w:rPr>
          <w:rFonts w:ascii="Arial" w:hAnsi="Arial" w:cs="Arial"/>
          <w:bCs/>
          <w:sz w:val="24"/>
          <w:szCs w:val="24"/>
        </w:rPr>
      </w:pPr>
    </w:p>
    <w:p w14:paraId="35CC84C2" w14:textId="1646B545" w:rsidR="009E25A5" w:rsidRPr="000C2B5B" w:rsidRDefault="009E25A5" w:rsidP="000C2B5B">
      <w:pPr>
        <w:pStyle w:val="Legenda"/>
        <w:spacing w:after="0"/>
        <w:jc w:val="both"/>
        <w:rPr>
          <w:rFonts w:ascii="Arial" w:hAnsi="Arial" w:cs="Arial"/>
          <w:b/>
          <w:bCs/>
          <w:i w:val="0"/>
          <w:iCs w:val="0"/>
          <w:color w:val="auto"/>
          <w:sz w:val="24"/>
          <w:szCs w:val="24"/>
        </w:rPr>
      </w:pPr>
      <w:bookmarkStart w:id="1" w:name="_Toc109994170"/>
      <w:r w:rsidRPr="000C2B5B">
        <w:rPr>
          <w:rFonts w:ascii="Arial" w:hAnsi="Arial" w:cs="Arial"/>
          <w:b/>
          <w:bCs/>
          <w:i w:val="0"/>
          <w:iCs w:val="0"/>
          <w:color w:val="auto"/>
          <w:sz w:val="24"/>
          <w:szCs w:val="24"/>
        </w:rPr>
        <w:t xml:space="preserve">Quadro </w:t>
      </w:r>
      <w:r w:rsidRPr="000C2B5B">
        <w:rPr>
          <w:rFonts w:ascii="Arial" w:hAnsi="Arial" w:cs="Arial"/>
          <w:b/>
          <w:bCs/>
          <w:i w:val="0"/>
          <w:iCs w:val="0"/>
          <w:color w:val="auto"/>
          <w:sz w:val="24"/>
          <w:szCs w:val="24"/>
        </w:rPr>
        <w:fldChar w:fldCharType="begin"/>
      </w:r>
      <w:r w:rsidRPr="000C2B5B">
        <w:rPr>
          <w:rFonts w:ascii="Arial" w:hAnsi="Arial" w:cs="Arial"/>
          <w:b/>
          <w:bCs/>
          <w:i w:val="0"/>
          <w:iCs w:val="0"/>
          <w:color w:val="auto"/>
          <w:sz w:val="24"/>
          <w:szCs w:val="24"/>
        </w:rPr>
        <w:instrText xml:space="preserve"> SEQ Quadro \* ARABIC </w:instrText>
      </w:r>
      <w:r w:rsidRPr="000C2B5B">
        <w:rPr>
          <w:rFonts w:ascii="Arial" w:hAnsi="Arial" w:cs="Arial"/>
          <w:b/>
          <w:bCs/>
          <w:i w:val="0"/>
          <w:iCs w:val="0"/>
          <w:color w:val="auto"/>
          <w:sz w:val="24"/>
          <w:szCs w:val="24"/>
        </w:rPr>
        <w:fldChar w:fldCharType="separate"/>
      </w:r>
      <w:r w:rsidRPr="000C2B5B">
        <w:rPr>
          <w:rFonts w:ascii="Arial" w:hAnsi="Arial" w:cs="Arial"/>
          <w:b/>
          <w:bCs/>
          <w:i w:val="0"/>
          <w:iCs w:val="0"/>
          <w:noProof/>
          <w:color w:val="auto"/>
          <w:sz w:val="24"/>
          <w:szCs w:val="24"/>
        </w:rPr>
        <w:t>2</w:t>
      </w:r>
      <w:r w:rsidRPr="000C2B5B">
        <w:rPr>
          <w:rFonts w:ascii="Arial" w:hAnsi="Arial" w:cs="Arial"/>
          <w:b/>
          <w:bCs/>
          <w:i w:val="0"/>
          <w:iCs w:val="0"/>
          <w:color w:val="auto"/>
          <w:sz w:val="24"/>
          <w:szCs w:val="24"/>
        </w:rPr>
        <w:fldChar w:fldCharType="end"/>
      </w:r>
      <w:r w:rsidRPr="000C2B5B">
        <w:rPr>
          <w:rFonts w:ascii="Arial" w:hAnsi="Arial" w:cs="Arial"/>
          <w:b/>
          <w:bCs/>
          <w:i w:val="0"/>
          <w:iCs w:val="0"/>
          <w:color w:val="auto"/>
          <w:sz w:val="24"/>
          <w:szCs w:val="24"/>
        </w:rPr>
        <w:t xml:space="preserve"> - Definição das variáveis do método d</w:t>
      </w:r>
      <w:r w:rsidR="000C2B5B">
        <w:rPr>
          <w:rFonts w:ascii="Arial" w:hAnsi="Arial" w:cs="Arial"/>
          <w:b/>
          <w:bCs/>
          <w:i w:val="0"/>
          <w:iCs w:val="0"/>
          <w:color w:val="auto"/>
          <w:sz w:val="24"/>
          <w:szCs w:val="24"/>
        </w:rPr>
        <w:t>e cálculo dos custos produtivos e d</w:t>
      </w:r>
      <w:r w:rsidRPr="000C2B5B">
        <w:rPr>
          <w:rFonts w:ascii="Arial" w:hAnsi="Arial" w:cs="Arial"/>
          <w:b/>
          <w:bCs/>
          <w:i w:val="0"/>
          <w:iCs w:val="0"/>
          <w:color w:val="auto"/>
          <w:sz w:val="24"/>
          <w:szCs w:val="24"/>
        </w:rPr>
        <w:t>o valor agregado</w:t>
      </w:r>
      <w:bookmarkEnd w:id="1"/>
      <w:r w:rsidR="000C2B5B">
        <w:rPr>
          <w:rFonts w:ascii="Arial" w:hAnsi="Arial" w:cs="Arial"/>
          <w:b/>
          <w:bCs/>
          <w:i w:val="0"/>
          <w:iCs w:val="0"/>
          <w:color w:val="auto"/>
          <w:sz w:val="24"/>
          <w:szCs w:val="24"/>
        </w:rPr>
        <w:t>.</w:t>
      </w:r>
    </w:p>
    <w:tbl>
      <w:tblPr>
        <w:tblStyle w:val="Tabelacomgrade"/>
        <w:tblW w:w="9067" w:type="dxa"/>
        <w:tblLook w:val="04A0" w:firstRow="1" w:lastRow="0" w:firstColumn="1" w:lastColumn="0" w:noHBand="0" w:noVBand="1"/>
      </w:tblPr>
      <w:tblGrid>
        <w:gridCol w:w="9067"/>
      </w:tblGrid>
      <w:tr w:rsidR="009E25A5" w:rsidRPr="00E67E84" w14:paraId="30D45EA1" w14:textId="77777777" w:rsidTr="000605EE">
        <w:tc>
          <w:tcPr>
            <w:tcW w:w="9067" w:type="dxa"/>
            <w:shd w:val="clear" w:color="auto" w:fill="auto"/>
            <w:tcMar>
              <w:left w:w="108" w:type="dxa"/>
            </w:tcMar>
          </w:tcPr>
          <w:p w14:paraId="020DC545" w14:textId="77777777" w:rsidR="009E25A5" w:rsidRDefault="009E25A5" w:rsidP="004F55CC">
            <w:pPr>
              <w:jc w:val="both"/>
              <w:rPr>
                <w:rFonts w:ascii="Arial" w:hAnsi="Arial" w:cs="Arial"/>
                <w:sz w:val="20"/>
                <w:szCs w:val="20"/>
              </w:rPr>
            </w:pPr>
            <w:r>
              <w:rPr>
                <w:rFonts w:ascii="Arial" w:hAnsi="Arial" w:cs="Arial"/>
                <w:b/>
                <w:bCs/>
                <w:sz w:val="20"/>
                <w:szCs w:val="20"/>
              </w:rPr>
              <w:t>Depreciação (D):</w:t>
            </w:r>
            <w:r>
              <w:rPr>
                <w:rFonts w:ascii="Arial" w:hAnsi="Arial" w:cs="Arial"/>
                <w:sz w:val="20"/>
                <w:szCs w:val="20"/>
              </w:rPr>
              <w:t xml:space="preserve"> A depreciação é um custo produtivo que os agricultores possuem com o desgaste de sua infraestrutura produtiva, especificamente seus capitais fixos, que tendem a perder valor pelo uso, tempo de vida e obsolescência tecnológica.</w:t>
            </w:r>
          </w:p>
          <w:p w14:paraId="6555A3C8" w14:textId="77777777" w:rsidR="009E25A5" w:rsidRDefault="009E25A5" w:rsidP="004F55CC">
            <w:pPr>
              <w:jc w:val="both"/>
              <w:rPr>
                <w:rFonts w:ascii="Arial" w:hAnsi="Arial" w:cs="Arial"/>
                <w:sz w:val="20"/>
                <w:szCs w:val="20"/>
              </w:rPr>
            </w:pPr>
            <w:r>
              <w:rPr>
                <w:rFonts w:ascii="Arial" w:hAnsi="Arial" w:cs="Arial"/>
                <w:b/>
                <w:bCs/>
                <w:sz w:val="20"/>
                <w:szCs w:val="20"/>
              </w:rPr>
              <w:t>Consumo Intermediário (CI):</w:t>
            </w:r>
            <w:r>
              <w:rPr>
                <w:rFonts w:ascii="Arial" w:hAnsi="Arial" w:cs="Arial"/>
                <w:sz w:val="20"/>
                <w:szCs w:val="20"/>
              </w:rPr>
              <w:t xml:space="preserve"> São todos os custos com insumos e serviços que adentram o processo de produção das unidades produtivas, excetuando-se os custos com a força de trabalho. São bons exemplos de desembolsos com consumo intermediário a aquisição de sementes, corretivos do solo, rações, entre outros.</w:t>
            </w:r>
          </w:p>
          <w:p w14:paraId="217926F2" w14:textId="77777777" w:rsidR="009E25A5" w:rsidRDefault="009E25A5" w:rsidP="004F55CC">
            <w:pPr>
              <w:jc w:val="both"/>
              <w:rPr>
                <w:rFonts w:ascii="Arial" w:hAnsi="Arial" w:cs="Arial"/>
                <w:sz w:val="20"/>
                <w:szCs w:val="20"/>
              </w:rPr>
            </w:pPr>
            <w:r>
              <w:rPr>
                <w:rFonts w:ascii="Arial" w:hAnsi="Arial" w:cs="Arial"/>
                <w:b/>
                <w:bCs/>
                <w:sz w:val="20"/>
                <w:szCs w:val="20"/>
              </w:rPr>
              <w:t>Divisão do Valor Agregado (DVA):</w:t>
            </w:r>
            <w:r>
              <w:rPr>
                <w:rFonts w:ascii="Arial" w:hAnsi="Arial" w:cs="Arial"/>
                <w:sz w:val="20"/>
                <w:szCs w:val="20"/>
              </w:rPr>
              <w:t xml:space="preserve"> São todos os custos associados ao pagamento de serviços, empréstimos, arrendamentos, juros, impostos e força de trabalho contratada na unidade de produção. Possui este nome, porque na prática, o(a) agricultor(a) divide sua riqueza gerada com os demais agentes econômicos e produtivos da sociedade e do Estado. </w:t>
            </w:r>
          </w:p>
          <w:p w14:paraId="08940018" w14:textId="0C26DDF9" w:rsidR="009E25A5" w:rsidRPr="005606F4" w:rsidRDefault="009E25A5" w:rsidP="004F55CC">
            <w:pPr>
              <w:jc w:val="both"/>
              <w:rPr>
                <w:rFonts w:ascii="Arial" w:hAnsi="Arial" w:cs="Arial"/>
                <w:sz w:val="20"/>
                <w:szCs w:val="20"/>
              </w:rPr>
            </w:pPr>
            <w:r>
              <w:rPr>
                <w:rFonts w:ascii="Arial" w:hAnsi="Arial" w:cs="Arial"/>
                <w:b/>
                <w:bCs/>
                <w:sz w:val="20"/>
                <w:szCs w:val="20"/>
              </w:rPr>
              <w:t>Produção Bruta (PB):</w:t>
            </w:r>
            <w:r>
              <w:rPr>
                <w:rFonts w:ascii="Arial" w:hAnsi="Arial" w:cs="Arial"/>
                <w:sz w:val="20"/>
                <w:szCs w:val="20"/>
              </w:rPr>
              <w:t xml:space="preserve"> É obtida a partir da multiplicação das quantidades físicas de cada produto com seu respectivo preço. Exceção é a produção para autoconsumo, em que foram usados os dados anuais médios, em reais, declarados pelos(as) agricultores(as). </w:t>
            </w:r>
          </w:p>
        </w:tc>
      </w:tr>
    </w:tbl>
    <w:p w14:paraId="5E3F0C05" w14:textId="58F057FB" w:rsidR="009E25A5" w:rsidRPr="004F55CC" w:rsidRDefault="009E25A5" w:rsidP="00786382">
      <w:pPr>
        <w:spacing w:after="0" w:line="360" w:lineRule="auto"/>
        <w:jc w:val="center"/>
        <w:rPr>
          <w:rFonts w:ascii="Arial" w:hAnsi="Arial" w:cs="Arial"/>
          <w:bCs/>
          <w:sz w:val="20"/>
          <w:szCs w:val="20"/>
        </w:rPr>
      </w:pPr>
      <w:r w:rsidRPr="00667AB2">
        <w:rPr>
          <w:rFonts w:ascii="Arial" w:hAnsi="Arial" w:cs="Arial"/>
          <w:b/>
          <w:sz w:val="20"/>
          <w:szCs w:val="20"/>
        </w:rPr>
        <w:t>Fonte</w:t>
      </w:r>
      <w:r w:rsidRPr="004F55CC">
        <w:rPr>
          <w:rFonts w:ascii="Arial" w:hAnsi="Arial" w:cs="Arial"/>
          <w:bCs/>
          <w:sz w:val="20"/>
          <w:szCs w:val="20"/>
        </w:rPr>
        <w:t>: Lima et al. (1995)</w:t>
      </w:r>
      <w:r w:rsidR="004F55CC" w:rsidRPr="004F55CC">
        <w:rPr>
          <w:rFonts w:ascii="Arial" w:hAnsi="Arial" w:cs="Arial"/>
          <w:bCs/>
          <w:sz w:val="20"/>
          <w:szCs w:val="20"/>
        </w:rPr>
        <w:t>.</w:t>
      </w:r>
    </w:p>
    <w:p w14:paraId="1B9869B3" w14:textId="77777777" w:rsidR="00786382" w:rsidRDefault="00786382" w:rsidP="00786382">
      <w:pPr>
        <w:spacing w:after="0" w:line="360" w:lineRule="auto"/>
        <w:ind w:firstLine="851"/>
        <w:jc w:val="both"/>
        <w:rPr>
          <w:rFonts w:ascii="Arial" w:hAnsi="Arial" w:cs="Arial"/>
          <w:sz w:val="24"/>
          <w:szCs w:val="24"/>
        </w:rPr>
      </w:pPr>
    </w:p>
    <w:p w14:paraId="49368B6C" w14:textId="547CDB9E" w:rsidR="00772D23" w:rsidRPr="002328DF" w:rsidRDefault="00772D23" w:rsidP="00786382">
      <w:pPr>
        <w:spacing w:after="0" w:line="360" w:lineRule="auto"/>
        <w:ind w:firstLine="851"/>
        <w:jc w:val="both"/>
        <w:rPr>
          <w:rFonts w:ascii="Arial" w:hAnsi="Arial" w:cs="Arial"/>
        </w:rPr>
      </w:pPr>
      <w:r w:rsidRPr="002328DF">
        <w:rPr>
          <w:rFonts w:ascii="Arial" w:hAnsi="Arial" w:cs="Arial"/>
        </w:rPr>
        <w:t xml:space="preserve">A coleta de dados financeiros das agroindústrias foi realizada através do projeto PIBIC intitulado “Custos produtivos e valor agregado em cadeias curtas de agroindústrias familiares” (GARCIA; GAZOLLA, 2020), que possuiu financiamento da UTFPR, a partir da oferta da </w:t>
      </w:r>
      <w:r w:rsidR="00FD50E7" w:rsidRPr="002328DF">
        <w:rPr>
          <w:rFonts w:ascii="Arial" w:hAnsi="Arial" w:cs="Arial"/>
        </w:rPr>
        <w:t>B</w:t>
      </w:r>
      <w:r w:rsidRPr="002328DF">
        <w:rPr>
          <w:rFonts w:ascii="Arial" w:hAnsi="Arial" w:cs="Arial"/>
        </w:rPr>
        <w:t xml:space="preserve">olsa de Iniciação Científica. O projeto teve como objetivos auferir os valores agregados dos sistemas </w:t>
      </w:r>
      <w:r w:rsidR="00FD50E7" w:rsidRPr="002328DF">
        <w:rPr>
          <w:rFonts w:ascii="Arial" w:hAnsi="Arial" w:cs="Arial"/>
        </w:rPr>
        <w:t>agroindustriais</w:t>
      </w:r>
      <w:r w:rsidRPr="002328DF">
        <w:rPr>
          <w:rFonts w:ascii="Arial" w:hAnsi="Arial" w:cs="Arial"/>
        </w:rPr>
        <w:t xml:space="preserve"> </w:t>
      </w:r>
      <w:r w:rsidRPr="002328DF">
        <w:rPr>
          <w:rFonts w:ascii="Arial" w:hAnsi="Arial" w:cs="Arial"/>
          <w:i/>
          <w:iCs/>
        </w:rPr>
        <w:t>in natura</w:t>
      </w:r>
      <w:r w:rsidRPr="002328DF">
        <w:rPr>
          <w:rFonts w:ascii="Arial" w:hAnsi="Arial" w:cs="Arial"/>
        </w:rPr>
        <w:t xml:space="preserve"> e de fabricação de alimentos, além de medir os custos de produção. A pesquisa </w:t>
      </w:r>
      <w:r w:rsidR="00FD50E7" w:rsidRPr="002328DF">
        <w:rPr>
          <w:rFonts w:ascii="Arial" w:hAnsi="Arial" w:cs="Arial"/>
        </w:rPr>
        <w:t>foi realizada durante o ano de 2020</w:t>
      </w:r>
      <w:r w:rsidR="00265A25" w:rsidRPr="002328DF">
        <w:rPr>
          <w:rFonts w:ascii="Arial" w:hAnsi="Arial" w:cs="Arial"/>
        </w:rPr>
        <w:t xml:space="preserve"> com</w:t>
      </w:r>
      <w:r w:rsidR="00FD50E7" w:rsidRPr="002328DF">
        <w:rPr>
          <w:rFonts w:ascii="Arial" w:hAnsi="Arial" w:cs="Arial"/>
        </w:rPr>
        <w:t xml:space="preserve"> coleta de dados</w:t>
      </w:r>
      <w:r w:rsidRPr="002328DF">
        <w:rPr>
          <w:rFonts w:ascii="Arial" w:hAnsi="Arial" w:cs="Arial"/>
        </w:rPr>
        <w:t xml:space="preserve"> de doze (12) experiências familiares de base ecológica, dispersas em vários municípios da Região</w:t>
      </w:r>
      <w:r w:rsidR="00FD50E7" w:rsidRPr="002328DF">
        <w:rPr>
          <w:rFonts w:ascii="Arial" w:hAnsi="Arial" w:cs="Arial"/>
        </w:rPr>
        <w:t xml:space="preserve"> Sudoeste do Paraná, conforme caracterizados na Tabela 1</w:t>
      </w:r>
      <w:r w:rsidRPr="002328DF">
        <w:rPr>
          <w:rFonts w:ascii="Arial" w:hAnsi="Arial" w:cs="Arial"/>
        </w:rPr>
        <w:t xml:space="preserve">. </w:t>
      </w:r>
    </w:p>
    <w:p w14:paraId="05CABCB9" w14:textId="1B9FEC5B" w:rsidR="000320D7" w:rsidRPr="002328DF" w:rsidRDefault="00772D23" w:rsidP="00FD50E7">
      <w:pPr>
        <w:spacing w:after="0" w:line="360" w:lineRule="auto"/>
        <w:ind w:firstLine="851"/>
        <w:jc w:val="both"/>
        <w:rPr>
          <w:rFonts w:ascii="Arial" w:hAnsi="Arial" w:cs="Arial"/>
        </w:rPr>
      </w:pPr>
      <w:r w:rsidRPr="002328DF">
        <w:rPr>
          <w:rFonts w:ascii="Arial" w:hAnsi="Arial" w:cs="Arial"/>
        </w:rPr>
        <w:t>Já os dados d</w:t>
      </w:r>
      <w:r w:rsidR="00FD50E7" w:rsidRPr="002328DF">
        <w:rPr>
          <w:rFonts w:ascii="Arial" w:hAnsi="Arial" w:cs="Arial"/>
        </w:rPr>
        <w:t xml:space="preserve">os SAFs </w:t>
      </w:r>
      <w:r w:rsidRPr="002328DF">
        <w:rPr>
          <w:rFonts w:ascii="Arial" w:hAnsi="Arial" w:cs="Arial"/>
        </w:rPr>
        <w:t>não ecológic</w:t>
      </w:r>
      <w:r w:rsidR="00FD50E7" w:rsidRPr="002328DF">
        <w:rPr>
          <w:rFonts w:ascii="Arial" w:hAnsi="Arial" w:cs="Arial"/>
        </w:rPr>
        <w:t>os</w:t>
      </w:r>
      <w:r w:rsidRPr="002328DF">
        <w:rPr>
          <w:rFonts w:ascii="Arial" w:hAnsi="Arial" w:cs="Arial"/>
        </w:rPr>
        <w:t xml:space="preserve"> foram coletados através d</w:t>
      </w:r>
      <w:r w:rsidR="00FD50E7" w:rsidRPr="002328DF">
        <w:rPr>
          <w:rFonts w:ascii="Arial" w:hAnsi="Arial" w:cs="Arial"/>
        </w:rPr>
        <w:t xml:space="preserve">e um segundo projeto de iniciação científica aprovado no âmbito da </w:t>
      </w:r>
      <w:r w:rsidR="00265A25" w:rsidRPr="002328DF">
        <w:rPr>
          <w:rFonts w:ascii="Arial" w:hAnsi="Arial" w:cs="Arial"/>
        </w:rPr>
        <w:t>U</w:t>
      </w:r>
      <w:r w:rsidR="00FD50E7" w:rsidRPr="002328DF">
        <w:rPr>
          <w:rFonts w:ascii="Arial" w:hAnsi="Arial" w:cs="Arial"/>
        </w:rPr>
        <w:t xml:space="preserve">TFPR e com bolsa de PIBIC do CNPq, intitulado: </w:t>
      </w:r>
      <w:r w:rsidR="00265A25" w:rsidRPr="002328DF">
        <w:rPr>
          <w:rFonts w:ascii="Arial" w:hAnsi="Arial" w:cs="Arial"/>
        </w:rPr>
        <w:t xml:space="preserve">`Agroindústrias familiares ecológicas e não ecológicas: uma análise comparativa dos custos e do valor agregado alimentar em cadeias curtas´ (FANTIN; GAZOLLA, 2021). Neste projeto também forma </w:t>
      </w:r>
      <w:r w:rsidR="006C2C4E" w:rsidRPr="002328DF">
        <w:rPr>
          <w:rFonts w:ascii="Arial" w:hAnsi="Arial" w:cs="Arial"/>
        </w:rPr>
        <w:t>levant</w:t>
      </w:r>
      <w:r w:rsidR="00906321" w:rsidRPr="002328DF">
        <w:rPr>
          <w:rFonts w:ascii="Arial" w:hAnsi="Arial" w:cs="Arial"/>
        </w:rPr>
        <w:t>ados</w:t>
      </w:r>
      <w:r w:rsidR="006C2C4E" w:rsidRPr="002328DF">
        <w:rPr>
          <w:rFonts w:ascii="Arial" w:hAnsi="Arial" w:cs="Arial"/>
        </w:rPr>
        <w:t xml:space="preserve"> </w:t>
      </w:r>
      <w:r w:rsidR="00265A25" w:rsidRPr="002328DF">
        <w:rPr>
          <w:rFonts w:ascii="Arial" w:hAnsi="Arial" w:cs="Arial"/>
        </w:rPr>
        <w:t xml:space="preserve">os mesmos dados e com os mesmos objetivos do primeiro projeto, de </w:t>
      </w:r>
      <w:r w:rsidR="006C2C4E" w:rsidRPr="002328DF">
        <w:rPr>
          <w:rFonts w:ascii="Arial" w:hAnsi="Arial" w:cs="Arial"/>
        </w:rPr>
        <w:t xml:space="preserve">dados de doze (12) </w:t>
      </w:r>
      <w:r w:rsidR="00265A25" w:rsidRPr="002328DF">
        <w:rPr>
          <w:rFonts w:ascii="Arial" w:hAnsi="Arial" w:cs="Arial"/>
        </w:rPr>
        <w:t xml:space="preserve">SAFs não ecológicos, na mesma região de estudo. </w:t>
      </w:r>
      <w:r w:rsidR="00A6642D" w:rsidRPr="002328DF">
        <w:rPr>
          <w:rFonts w:ascii="Arial" w:hAnsi="Arial" w:cs="Arial"/>
        </w:rPr>
        <w:t xml:space="preserve">Assim, foram coletados dados de 24 </w:t>
      </w:r>
      <w:r w:rsidR="00265A25" w:rsidRPr="002328DF">
        <w:rPr>
          <w:rFonts w:ascii="Arial" w:hAnsi="Arial" w:cs="Arial"/>
        </w:rPr>
        <w:t>SAFs</w:t>
      </w:r>
      <w:r w:rsidR="00B44986" w:rsidRPr="002328DF">
        <w:rPr>
          <w:rFonts w:ascii="Arial" w:hAnsi="Arial" w:cs="Arial"/>
        </w:rPr>
        <w:t xml:space="preserve">, </w:t>
      </w:r>
      <w:r w:rsidR="000D01C6" w:rsidRPr="002328DF">
        <w:rPr>
          <w:rFonts w:ascii="Arial" w:hAnsi="Arial" w:cs="Arial"/>
        </w:rPr>
        <w:t>sendo 12 ecológic</w:t>
      </w:r>
      <w:r w:rsidR="00265A25" w:rsidRPr="002328DF">
        <w:rPr>
          <w:rFonts w:ascii="Arial" w:hAnsi="Arial" w:cs="Arial"/>
        </w:rPr>
        <w:t>o</w:t>
      </w:r>
      <w:r w:rsidR="000D01C6" w:rsidRPr="002328DF">
        <w:rPr>
          <w:rFonts w:ascii="Arial" w:hAnsi="Arial" w:cs="Arial"/>
        </w:rPr>
        <w:t>s e 12 não ecológic</w:t>
      </w:r>
      <w:r w:rsidR="00265A25" w:rsidRPr="002328DF">
        <w:rPr>
          <w:rFonts w:ascii="Arial" w:hAnsi="Arial" w:cs="Arial"/>
        </w:rPr>
        <w:t>o</w:t>
      </w:r>
      <w:r w:rsidR="000D01C6" w:rsidRPr="002328DF">
        <w:rPr>
          <w:rFonts w:ascii="Arial" w:hAnsi="Arial" w:cs="Arial"/>
        </w:rPr>
        <w:t>s para análise</w:t>
      </w:r>
      <w:r w:rsidR="00265A25" w:rsidRPr="002328DF">
        <w:rPr>
          <w:rFonts w:ascii="Arial" w:hAnsi="Arial" w:cs="Arial"/>
        </w:rPr>
        <w:t>s</w:t>
      </w:r>
      <w:r w:rsidR="000D01C6" w:rsidRPr="002328DF">
        <w:rPr>
          <w:rFonts w:ascii="Arial" w:hAnsi="Arial" w:cs="Arial"/>
        </w:rPr>
        <w:t xml:space="preserve"> e comparaç</w:t>
      </w:r>
      <w:r w:rsidR="00265A25" w:rsidRPr="002328DF">
        <w:rPr>
          <w:rFonts w:ascii="Arial" w:hAnsi="Arial" w:cs="Arial"/>
        </w:rPr>
        <w:t>ões</w:t>
      </w:r>
      <w:r w:rsidR="000D01C6" w:rsidRPr="002328DF">
        <w:rPr>
          <w:rFonts w:ascii="Arial" w:hAnsi="Arial" w:cs="Arial"/>
        </w:rPr>
        <w:t>.</w:t>
      </w:r>
      <w:r w:rsidR="00265A25" w:rsidRPr="002328DF">
        <w:rPr>
          <w:rFonts w:ascii="Arial" w:hAnsi="Arial" w:cs="Arial"/>
        </w:rPr>
        <w:t xml:space="preserve"> Estas informações e características dos dois tipos de SAFs estão </w:t>
      </w:r>
      <w:r w:rsidR="002328DF" w:rsidRPr="002328DF">
        <w:rPr>
          <w:rFonts w:ascii="Arial" w:hAnsi="Arial" w:cs="Arial"/>
        </w:rPr>
        <w:t>colocadas</w:t>
      </w:r>
      <w:r w:rsidR="00265A25" w:rsidRPr="002328DF">
        <w:rPr>
          <w:rFonts w:ascii="Arial" w:hAnsi="Arial" w:cs="Arial"/>
        </w:rPr>
        <w:t xml:space="preserve"> na Tabela 1.</w:t>
      </w:r>
    </w:p>
    <w:p w14:paraId="2950D4A4" w14:textId="77777777" w:rsidR="00FD50E7" w:rsidRDefault="00FD50E7" w:rsidP="00FD50E7">
      <w:pPr>
        <w:spacing w:after="0" w:line="360" w:lineRule="auto"/>
        <w:jc w:val="both"/>
        <w:rPr>
          <w:rFonts w:ascii="Arial" w:hAnsi="Arial" w:cs="Arial"/>
          <w:sz w:val="24"/>
          <w:szCs w:val="24"/>
        </w:rPr>
      </w:pPr>
    </w:p>
    <w:p w14:paraId="3182F467" w14:textId="181D97C0" w:rsidR="000320D7" w:rsidRPr="00FD50E7" w:rsidRDefault="000320D7" w:rsidP="00FD50E7">
      <w:pPr>
        <w:pStyle w:val="Legenda"/>
        <w:spacing w:after="0"/>
        <w:jc w:val="both"/>
        <w:rPr>
          <w:rFonts w:ascii="Arial" w:eastAsia="Arial" w:hAnsi="Arial" w:cs="Arial"/>
          <w:b/>
          <w:bCs/>
          <w:i w:val="0"/>
          <w:iCs w:val="0"/>
          <w:color w:val="000000" w:themeColor="text1"/>
          <w:sz w:val="24"/>
          <w:szCs w:val="24"/>
        </w:rPr>
      </w:pPr>
      <w:r w:rsidRPr="00FD50E7">
        <w:rPr>
          <w:rFonts w:ascii="Arial" w:hAnsi="Arial" w:cs="Arial"/>
          <w:b/>
          <w:bCs/>
          <w:i w:val="0"/>
          <w:iCs w:val="0"/>
          <w:color w:val="000000" w:themeColor="text1"/>
          <w:sz w:val="24"/>
          <w:szCs w:val="24"/>
        </w:rPr>
        <w:t xml:space="preserve">Tabela </w:t>
      </w:r>
      <w:r w:rsidRPr="00FD50E7">
        <w:rPr>
          <w:rFonts w:ascii="Arial" w:hAnsi="Arial" w:cs="Arial"/>
          <w:b/>
          <w:bCs/>
          <w:i w:val="0"/>
          <w:iCs w:val="0"/>
          <w:color w:val="000000" w:themeColor="text1"/>
          <w:sz w:val="24"/>
          <w:szCs w:val="24"/>
        </w:rPr>
        <w:fldChar w:fldCharType="begin"/>
      </w:r>
      <w:r w:rsidRPr="00FD50E7">
        <w:rPr>
          <w:rFonts w:ascii="Arial" w:hAnsi="Arial" w:cs="Arial"/>
          <w:b/>
          <w:bCs/>
          <w:i w:val="0"/>
          <w:iCs w:val="0"/>
          <w:color w:val="000000" w:themeColor="text1"/>
          <w:sz w:val="24"/>
          <w:szCs w:val="24"/>
        </w:rPr>
        <w:instrText xml:space="preserve"> SEQ Tabela \* ARABIC </w:instrText>
      </w:r>
      <w:r w:rsidRPr="00FD50E7">
        <w:rPr>
          <w:rFonts w:ascii="Arial" w:hAnsi="Arial" w:cs="Arial"/>
          <w:b/>
          <w:bCs/>
          <w:i w:val="0"/>
          <w:iCs w:val="0"/>
          <w:color w:val="000000" w:themeColor="text1"/>
          <w:sz w:val="24"/>
          <w:szCs w:val="24"/>
        </w:rPr>
        <w:fldChar w:fldCharType="separate"/>
      </w:r>
      <w:r w:rsidRPr="00FD50E7">
        <w:rPr>
          <w:rFonts w:ascii="Arial" w:hAnsi="Arial" w:cs="Arial"/>
          <w:b/>
          <w:bCs/>
          <w:i w:val="0"/>
          <w:iCs w:val="0"/>
          <w:noProof/>
          <w:color w:val="000000" w:themeColor="text1"/>
          <w:sz w:val="24"/>
          <w:szCs w:val="24"/>
        </w:rPr>
        <w:t>1</w:t>
      </w:r>
      <w:r w:rsidRPr="00FD50E7">
        <w:rPr>
          <w:rFonts w:ascii="Arial" w:hAnsi="Arial" w:cs="Arial"/>
          <w:b/>
          <w:bCs/>
          <w:i w:val="0"/>
          <w:iCs w:val="0"/>
          <w:color w:val="000000" w:themeColor="text1"/>
          <w:sz w:val="24"/>
          <w:szCs w:val="24"/>
        </w:rPr>
        <w:fldChar w:fldCharType="end"/>
      </w:r>
      <w:r w:rsidRPr="00FD50E7">
        <w:rPr>
          <w:rFonts w:ascii="Arial" w:hAnsi="Arial" w:cs="Arial"/>
          <w:b/>
          <w:bCs/>
          <w:i w:val="0"/>
          <w:iCs w:val="0"/>
          <w:color w:val="000000" w:themeColor="text1"/>
          <w:sz w:val="24"/>
          <w:szCs w:val="24"/>
        </w:rPr>
        <w:t xml:space="preserve"> – Características d</w:t>
      </w:r>
      <w:r w:rsidR="00FD50E7">
        <w:rPr>
          <w:rFonts w:ascii="Arial" w:hAnsi="Arial" w:cs="Arial"/>
          <w:b/>
          <w:bCs/>
          <w:i w:val="0"/>
          <w:iCs w:val="0"/>
          <w:color w:val="000000" w:themeColor="text1"/>
          <w:sz w:val="24"/>
          <w:szCs w:val="24"/>
        </w:rPr>
        <w:t xml:space="preserve">os SAFs </w:t>
      </w:r>
      <w:r w:rsidRPr="00FD50E7">
        <w:rPr>
          <w:rFonts w:ascii="Arial" w:hAnsi="Arial" w:cs="Arial"/>
          <w:b/>
          <w:bCs/>
          <w:i w:val="0"/>
          <w:iCs w:val="0"/>
          <w:color w:val="000000" w:themeColor="text1"/>
          <w:sz w:val="24"/>
          <w:szCs w:val="24"/>
        </w:rPr>
        <w:t>investigad</w:t>
      </w:r>
      <w:r w:rsidR="00FD50E7">
        <w:rPr>
          <w:rFonts w:ascii="Arial" w:hAnsi="Arial" w:cs="Arial"/>
          <w:b/>
          <w:bCs/>
          <w:i w:val="0"/>
          <w:iCs w:val="0"/>
          <w:color w:val="000000" w:themeColor="text1"/>
          <w:sz w:val="24"/>
          <w:szCs w:val="24"/>
        </w:rPr>
        <w:t>o</w:t>
      </w:r>
      <w:r w:rsidRPr="00FD50E7">
        <w:rPr>
          <w:rFonts w:ascii="Arial" w:hAnsi="Arial" w:cs="Arial"/>
          <w:b/>
          <w:bCs/>
          <w:i w:val="0"/>
          <w:iCs w:val="0"/>
          <w:color w:val="000000" w:themeColor="text1"/>
          <w:sz w:val="24"/>
          <w:szCs w:val="24"/>
        </w:rPr>
        <w:t>s</w:t>
      </w:r>
      <w:r w:rsidR="00FD50E7">
        <w:rPr>
          <w:rFonts w:ascii="Arial" w:hAnsi="Arial" w:cs="Arial"/>
          <w:b/>
          <w:bCs/>
          <w:i w:val="0"/>
          <w:iCs w:val="0"/>
          <w:color w:val="000000" w:themeColor="text1"/>
          <w:sz w:val="24"/>
          <w:szCs w:val="24"/>
        </w:rPr>
        <w:t>.</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568"/>
        <w:gridCol w:w="1133"/>
        <w:gridCol w:w="851"/>
        <w:gridCol w:w="1417"/>
        <w:gridCol w:w="567"/>
        <w:gridCol w:w="567"/>
        <w:gridCol w:w="993"/>
        <w:gridCol w:w="850"/>
        <w:gridCol w:w="1559"/>
      </w:tblGrid>
      <w:tr w:rsidR="000320D7" w:rsidRPr="00BF130B" w14:paraId="674625CD" w14:textId="77777777" w:rsidTr="000320D7">
        <w:trPr>
          <w:trHeight w:val="101"/>
          <w:jc w:val="center"/>
        </w:trPr>
        <w:tc>
          <w:tcPr>
            <w:tcW w:w="4536" w:type="dxa"/>
            <w:gridSpan w:val="5"/>
            <w:tcBorders>
              <w:top w:val="single" w:sz="2" w:space="0" w:color="auto"/>
              <w:left w:val="nil"/>
              <w:bottom w:val="single" w:sz="2" w:space="0" w:color="auto"/>
              <w:right w:val="single" w:sz="4" w:space="0" w:color="auto"/>
            </w:tcBorders>
            <w:shd w:val="clear" w:color="auto" w:fill="auto"/>
            <w:tcMar>
              <w:top w:w="100" w:type="dxa"/>
              <w:left w:w="100" w:type="dxa"/>
              <w:bottom w:w="100" w:type="dxa"/>
              <w:right w:w="100" w:type="dxa"/>
            </w:tcMar>
          </w:tcPr>
          <w:p w14:paraId="07E6ED30" w14:textId="6540C0D2" w:rsidR="000320D7" w:rsidRPr="00BF130B" w:rsidRDefault="00FD50E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SAFs n</w:t>
            </w:r>
            <w:r w:rsidR="000320D7" w:rsidRPr="00BF130B">
              <w:rPr>
                <w:rFonts w:ascii="Arial" w:eastAsia="Arial" w:hAnsi="Arial" w:cs="Arial"/>
                <w:b/>
                <w:sz w:val="16"/>
                <w:szCs w:val="16"/>
              </w:rPr>
              <w:t>ão ecológic</w:t>
            </w:r>
            <w:r>
              <w:rPr>
                <w:rFonts w:ascii="Arial" w:eastAsia="Arial" w:hAnsi="Arial" w:cs="Arial"/>
                <w:b/>
                <w:sz w:val="16"/>
                <w:szCs w:val="16"/>
              </w:rPr>
              <w:t>o</w:t>
            </w:r>
            <w:r w:rsidR="000320D7" w:rsidRPr="00BF130B">
              <w:rPr>
                <w:rFonts w:ascii="Arial" w:eastAsia="Arial" w:hAnsi="Arial" w:cs="Arial"/>
                <w:b/>
                <w:sz w:val="16"/>
                <w:szCs w:val="16"/>
              </w:rPr>
              <w:t>s</w:t>
            </w:r>
          </w:p>
        </w:tc>
        <w:tc>
          <w:tcPr>
            <w:tcW w:w="4536" w:type="dxa"/>
            <w:gridSpan w:val="5"/>
            <w:tcBorders>
              <w:top w:val="single" w:sz="2" w:space="0" w:color="auto"/>
              <w:left w:val="single" w:sz="4" w:space="0" w:color="auto"/>
              <w:bottom w:val="single" w:sz="2" w:space="0" w:color="auto"/>
              <w:right w:val="nil"/>
            </w:tcBorders>
            <w:shd w:val="clear" w:color="auto" w:fill="auto"/>
            <w:tcMar>
              <w:top w:w="100" w:type="dxa"/>
              <w:left w:w="100" w:type="dxa"/>
              <w:bottom w:w="100" w:type="dxa"/>
              <w:right w:w="100" w:type="dxa"/>
            </w:tcMar>
          </w:tcPr>
          <w:p w14:paraId="4125EEC7" w14:textId="59C70B49" w:rsidR="000320D7" w:rsidRPr="00BF130B" w:rsidRDefault="00FD50E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SAFs e</w:t>
            </w:r>
            <w:r w:rsidR="000320D7" w:rsidRPr="00BF130B">
              <w:rPr>
                <w:rFonts w:ascii="Arial" w:eastAsia="Arial" w:hAnsi="Arial" w:cs="Arial"/>
                <w:b/>
                <w:sz w:val="16"/>
                <w:szCs w:val="16"/>
              </w:rPr>
              <w:t>cológic</w:t>
            </w:r>
            <w:r>
              <w:rPr>
                <w:rFonts w:ascii="Arial" w:eastAsia="Arial" w:hAnsi="Arial" w:cs="Arial"/>
                <w:b/>
                <w:sz w:val="16"/>
                <w:szCs w:val="16"/>
              </w:rPr>
              <w:t>o</w:t>
            </w:r>
            <w:r w:rsidR="000320D7" w:rsidRPr="00BF130B">
              <w:rPr>
                <w:rFonts w:ascii="Arial" w:eastAsia="Arial" w:hAnsi="Arial" w:cs="Arial"/>
                <w:b/>
                <w:sz w:val="16"/>
                <w:szCs w:val="16"/>
              </w:rPr>
              <w:t>s</w:t>
            </w:r>
          </w:p>
        </w:tc>
      </w:tr>
      <w:tr w:rsidR="000320D7" w:rsidRPr="00BF130B" w14:paraId="25A4E554" w14:textId="77777777" w:rsidTr="008951AA">
        <w:trPr>
          <w:trHeight w:val="205"/>
          <w:jc w:val="center"/>
        </w:trPr>
        <w:tc>
          <w:tcPr>
            <w:tcW w:w="567"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09251DB1" w14:textId="211F33FF" w:rsidR="000320D7" w:rsidRPr="00BF130B" w:rsidRDefault="00FD50E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SAF</w:t>
            </w:r>
          </w:p>
        </w:tc>
        <w:tc>
          <w:tcPr>
            <w:tcW w:w="568"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6FF0B836" w14:textId="740060F6"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sidRPr="00BF130B">
              <w:rPr>
                <w:rFonts w:ascii="Arial" w:eastAsia="Arial" w:hAnsi="Arial" w:cs="Arial"/>
                <w:b/>
                <w:sz w:val="16"/>
                <w:szCs w:val="16"/>
              </w:rPr>
              <w:t>Área (</w:t>
            </w:r>
            <w:r>
              <w:rPr>
                <w:rFonts w:ascii="Arial" w:eastAsia="Arial" w:hAnsi="Arial" w:cs="Arial"/>
                <w:b/>
                <w:sz w:val="16"/>
                <w:szCs w:val="16"/>
              </w:rPr>
              <w:t>Há</w:t>
            </w:r>
            <w:r w:rsidRPr="00BF130B">
              <w:rPr>
                <w:rFonts w:ascii="Arial" w:eastAsia="Arial" w:hAnsi="Arial" w:cs="Arial"/>
                <w:b/>
                <w:sz w:val="16"/>
                <w:szCs w:val="16"/>
              </w:rPr>
              <w:t>)</w:t>
            </w:r>
          </w:p>
        </w:tc>
        <w:tc>
          <w:tcPr>
            <w:tcW w:w="1133"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00D7D034"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sidRPr="00BF130B">
              <w:rPr>
                <w:rFonts w:ascii="Arial" w:eastAsia="Arial" w:hAnsi="Arial" w:cs="Arial"/>
                <w:b/>
                <w:sz w:val="16"/>
                <w:szCs w:val="16"/>
              </w:rPr>
              <w:t>Município</w:t>
            </w:r>
          </w:p>
        </w:tc>
        <w:tc>
          <w:tcPr>
            <w:tcW w:w="851"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725B139C" w14:textId="53CD551B"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sidRPr="00BF130B">
              <w:rPr>
                <w:rFonts w:ascii="Arial" w:eastAsia="Arial" w:hAnsi="Arial" w:cs="Arial"/>
                <w:b/>
                <w:sz w:val="16"/>
                <w:szCs w:val="16"/>
              </w:rPr>
              <w:t xml:space="preserve">N° </w:t>
            </w:r>
            <w:r w:rsidR="008951AA">
              <w:rPr>
                <w:rFonts w:ascii="Arial" w:eastAsia="Arial" w:hAnsi="Arial" w:cs="Arial"/>
                <w:b/>
                <w:sz w:val="16"/>
                <w:szCs w:val="16"/>
              </w:rPr>
              <w:t>de m</w:t>
            </w:r>
            <w:r w:rsidRPr="00BF130B">
              <w:rPr>
                <w:rFonts w:ascii="Arial" w:eastAsia="Arial" w:hAnsi="Arial" w:cs="Arial"/>
                <w:b/>
                <w:sz w:val="16"/>
                <w:szCs w:val="16"/>
              </w:rPr>
              <w:t>embros</w:t>
            </w:r>
          </w:p>
        </w:tc>
        <w:tc>
          <w:tcPr>
            <w:tcW w:w="1417" w:type="dxa"/>
            <w:tcBorders>
              <w:top w:val="single" w:sz="2" w:space="0" w:color="auto"/>
              <w:left w:val="nil"/>
              <w:bottom w:val="single" w:sz="2" w:space="0" w:color="auto"/>
              <w:right w:val="single" w:sz="4" w:space="0" w:color="auto"/>
            </w:tcBorders>
            <w:shd w:val="clear" w:color="auto" w:fill="auto"/>
            <w:tcMar>
              <w:top w:w="100" w:type="dxa"/>
              <w:left w:w="100" w:type="dxa"/>
              <w:bottom w:w="100" w:type="dxa"/>
              <w:right w:w="100" w:type="dxa"/>
            </w:tcMar>
          </w:tcPr>
          <w:p w14:paraId="2B0C34C5" w14:textId="7F64B314" w:rsidR="000320D7" w:rsidRPr="00BF130B" w:rsidRDefault="00FD50E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Alimentos e p</w:t>
            </w:r>
            <w:r w:rsidR="000320D7" w:rsidRPr="00BF130B">
              <w:rPr>
                <w:rFonts w:ascii="Arial" w:eastAsia="Arial" w:hAnsi="Arial" w:cs="Arial"/>
                <w:b/>
                <w:sz w:val="16"/>
                <w:szCs w:val="16"/>
              </w:rPr>
              <w:t>rodutos</w:t>
            </w:r>
          </w:p>
        </w:tc>
        <w:tc>
          <w:tcPr>
            <w:tcW w:w="567" w:type="dxa"/>
            <w:tcBorders>
              <w:top w:val="single" w:sz="2" w:space="0" w:color="auto"/>
              <w:left w:val="single" w:sz="4" w:space="0" w:color="auto"/>
              <w:bottom w:val="single" w:sz="2" w:space="0" w:color="auto"/>
              <w:right w:val="nil"/>
            </w:tcBorders>
            <w:shd w:val="clear" w:color="auto" w:fill="auto"/>
            <w:tcMar>
              <w:top w:w="100" w:type="dxa"/>
              <w:left w:w="100" w:type="dxa"/>
              <w:bottom w:w="100" w:type="dxa"/>
              <w:right w:w="100" w:type="dxa"/>
            </w:tcMar>
          </w:tcPr>
          <w:p w14:paraId="0E513A91" w14:textId="48B66390" w:rsidR="000320D7" w:rsidRPr="00BF130B" w:rsidRDefault="00FD50E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Pr>
                <w:rFonts w:ascii="Arial" w:eastAsia="Arial" w:hAnsi="Arial" w:cs="Arial"/>
                <w:b/>
                <w:sz w:val="16"/>
                <w:szCs w:val="16"/>
              </w:rPr>
              <w:t>SAF</w:t>
            </w:r>
          </w:p>
        </w:tc>
        <w:tc>
          <w:tcPr>
            <w:tcW w:w="567"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5D408DB6" w14:textId="5BBE1871"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sidRPr="00BF130B">
              <w:rPr>
                <w:rFonts w:ascii="Arial" w:eastAsia="Arial" w:hAnsi="Arial" w:cs="Arial"/>
                <w:b/>
                <w:sz w:val="16"/>
                <w:szCs w:val="16"/>
              </w:rPr>
              <w:t>Área (</w:t>
            </w:r>
            <w:r>
              <w:rPr>
                <w:rFonts w:ascii="Arial" w:eastAsia="Arial" w:hAnsi="Arial" w:cs="Arial"/>
                <w:b/>
                <w:sz w:val="16"/>
                <w:szCs w:val="16"/>
              </w:rPr>
              <w:t>há</w:t>
            </w:r>
            <w:r w:rsidRPr="00BF130B">
              <w:rPr>
                <w:rFonts w:ascii="Arial" w:eastAsia="Arial" w:hAnsi="Arial" w:cs="Arial"/>
                <w:b/>
                <w:sz w:val="16"/>
                <w:szCs w:val="16"/>
              </w:rPr>
              <w:t>)</w:t>
            </w:r>
          </w:p>
        </w:tc>
        <w:tc>
          <w:tcPr>
            <w:tcW w:w="993"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1089726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b/>
                <w:sz w:val="16"/>
                <w:szCs w:val="16"/>
              </w:rPr>
            </w:pPr>
            <w:r w:rsidRPr="00BF130B">
              <w:rPr>
                <w:rFonts w:ascii="Arial" w:eastAsia="Arial" w:hAnsi="Arial" w:cs="Arial"/>
                <w:b/>
                <w:sz w:val="16"/>
                <w:szCs w:val="16"/>
              </w:rPr>
              <w:t>Município</w:t>
            </w:r>
          </w:p>
        </w:tc>
        <w:tc>
          <w:tcPr>
            <w:tcW w:w="850"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03F7D4B5" w14:textId="41062290" w:rsidR="000320D7" w:rsidRPr="00BF130B" w:rsidRDefault="000320D7" w:rsidP="00FD50E7">
            <w:pPr>
              <w:widowControl w:val="0"/>
              <w:spacing w:after="0" w:line="240" w:lineRule="auto"/>
              <w:jc w:val="center"/>
              <w:rPr>
                <w:rFonts w:ascii="Arial" w:eastAsia="Arial" w:hAnsi="Arial" w:cs="Arial"/>
                <w:b/>
                <w:sz w:val="16"/>
                <w:szCs w:val="16"/>
              </w:rPr>
            </w:pPr>
            <w:r w:rsidRPr="00BF130B">
              <w:rPr>
                <w:rFonts w:ascii="Arial" w:eastAsia="Arial" w:hAnsi="Arial" w:cs="Arial"/>
                <w:b/>
                <w:sz w:val="16"/>
                <w:szCs w:val="16"/>
              </w:rPr>
              <w:t>N°</w:t>
            </w:r>
            <w:r>
              <w:rPr>
                <w:rFonts w:ascii="Arial" w:eastAsia="Arial" w:hAnsi="Arial" w:cs="Arial"/>
                <w:b/>
                <w:sz w:val="16"/>
                <w:szCs w:val="16"/>
              </w:rPr>
              <w:t xml:space="preserve"> </w:t>
            </w:r>
            <w:r w:rsidRPr="00BF130B">
              <w:rPr>
                <w:rFonts w:ascii="Arial" w:eastAsia="Arial" w:hAnsi="Arial" w:cs="Arial"/>
                <w:b/>
                <w:sz w:val="16"/>
                <w:szCs w:val="16"/>
              </w:rPr>
              <w:t xml:space="preserve">de </w:t>
            </w:r>
            <w:r w:rsidR="008951AA">
              <w:rPr>
                <w:rFonts w:ascii="Arial" w:eastAsia="Arial" w:hAnsi="Arial" w:cs="Arial"/>
                <w:b/>
                <w:sz w:val="16"/>
                <w:szCs w:val="16"/>
              </w:rPr>
              <w:t>m</w:t>
            </w:r>
            <w:r w:rsidRPr="00BF130B">
              <w:rPr>
                <w:rFonts w:ascii="Arial" w:eastAsia="Arial" w:hAnsi="Arial" w:cs="Arial"/>
                <w:b/>
                <w:sz w:val="16"/>
                <w:szCs w:val="16"/>
              </w:rPr>
              <w:t>embros</w:t>
            </w:r>
          </w:p>
        </w:tc>
        <w:tc>
          <w:tcPr>
            <w:tcW w:w="1559"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55A7E910" w14:textId="0176AFC1" w:rsidR="000320D7" w:rsidRPr="00BF130B" w:rsidRDefault="00FD50E7" w:rsidP="00FD50E7">
            <w:pPr>
              <w:widowControl w:val="0"/>
              <w:spacing w:after="0" w:line="240" w:lineRule="auto"/>
              <w:jc w:val="center"/>
              <w:rPr>
                <w:rFonts w:ascii="Arial" w:eastAsia="Arial" w:hAnsi="Arial" w:cs="Arial"/>
                <w:b/>
                <w:sz w:val="16"/>
                <w:szCs w:val="16"/>
              </w:rPr>
            </w:pPr>
            <w:r>
              <w:rPr>
                <w:rFonts w:ascii="Arial" w:eastAsia="Arial" w:hAnsi="Arial" w:cs="Arial"/>
                <w:b/>
                <w:sz w:val="16"/>
                <w:szCs w:val="16"/>
              </w:rPr>
              <w:t>Alimentos e p</w:t>
            </w:r>
            <w:r w:rsidR="000320D7" w:rsidRPr="00BF130B">
              <w:rPr>
                <w:rFonts w:ascii="Arial" w:eastAsia="Arial" w:hAnsi="Arial" w:cs="Arial"/>
                <w:b/>
                <w:sz w:val="16"/>
                <w:szCs w:val="16"/>
              </w:rPr>
              <w:t>rodutos</w:t>
            </w:r>
          </w:p>
        </w:tc>
      </w:tr>
      <w:tr w:rsidR="000320D7" w:rsidRPr="00BF130B" w14:paraId="714C333F" w14:textId="77777777" w:rsidTr="008951AA">
        <w:trPr>
          <w:trHeight w:val="273"/>
          <w:jc w:val="center"/>
        </w:trPr>
        <w:tc>
          <w:tcPr>
            <w:tcW w:w="567" w:type="dxa"/>
            <w:tcBorders>
              <w:top w:val="single" w:sz="2" w:space="0" w:color="auto"/>
              <w:left w:val="nil"/>
              <w:bottom w:val="nil"/>
              <w:right w:val="nil"/>
            </w:tcBorders>
            <w:shd w:val="clear" w:color="auto" w:fill="auto"/>
            <w:tcMar>
              <w:top w:w="100" w:type="dxa"/>
              <w:left w:w="100" w:type="dxa"/>
              <w:bottom w:w="100" w:type="dxa"/>
              <w:right w:w="100" w:type="dxa"/>
            </w:tcMar>
            <w:vAlign w:val="center"/>
          </w:tcPr>
          <w:p w14:paraId="41FE8B2D"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568"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5D2E1802"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1,02</w:t>
            </w:r>
          </w:p>
        </w:tc>
        <w:tc>
          <w:tcPr>
            <w:tcW w:w="1133" w:type="dxa"/>
            <w:tcBorders>
              <w:top w:val="single" w:sz="2" w:space="0" w:color="auto"/>
              <w:left w:val="nil"/>
              <w:bottom w:val="nil"/>
              <w:right w:val="nil"/>
            </w:tcBorders>
            <w:shd w:val="clear" w:color="auto" w:fill="auto"/>
            <w:tcMar>
              <w:top w:w="100" w:type="dxa"/>
              <w:left w:w="100" w:type="dxa"/>
              <w:bottom w:w="100" w:type="dxa"/>
              <w:right w:w="100" w:type="dxa"/>
            </w:tcMar>
            <w:vAlign w:val="center"/>
          </w:tcPr>
          <w:p w14:paraId="4C5BFCB0"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1"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7FF9BE5B"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417" w:type="dxa"/>
            <w:tcBorders>
              <w:top w:val="single" w:sz="2" w:space="0" w:color="auto"/>
              <w:left w:val="nil"/>
              <w:bottom w:val="nil"/>
              <w:right w:val="single" w:sz="4" w:space="0" w:color="auto"/>
            </w:tcBorders>
            <w:shd w:val="clear" w:color="auto" w:fill="auto"/>
            <w:tcMar>
              <w:top w:w="100" w:type="dxa"/>
              <w:left w:w="100" w:type="dxa"/>
              <w:bottom w:w="100" w:type="dxa"/>
              <w:right w:w="100" w:type="dxa"/>
            </w:tcMar>
            <w:vAlign w:val="center"/>
          </w:tcPr>
          <w:p w14:paraId="2B08A1C5"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Embutidos</w:t>
            </w:r>
          </w:p>
        </w:tc>
        <w:tc>
          <w:tcPr>
            <w:tcW w:w="567" w:type="dxa"/>
            <w:tcBorders>
              <w:top w:val="single" w:sz="2" w:space="0" w:color="auto"/>
              <w:left w:val="single" w:sz="4" w:space="0" w:color="auto"/>
              <w:bottom w:val="nil"/>
              <w:right w:val="nil"/>
            </w:tcBorders>
            <w:shd w:val="clear" w:color="auto" w:fill="auto"/>
            <w:tcMar>
              <w:top w:w="100" w:type="dxa"/>
              <w:left w:w="100" w:type="dxa"/>
              <w:bottom w:w="100" w:type="dxa"/>
              <w:right w:w="100" w:type="dxa"/>
            </w:tcMar>
            <w:vAlign w:val="center"/>
          </w:tcPr>
          <w:p w14:paraId="0532CE06"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567"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09166C4A"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29,04</w:t>
            </w:r>
          </w:p>
        </w:tc>
        <w:tc>
          <w:tcPr>
            <w:tcW w:w="993" w:type="dxa"/>
            <w:tcBorders>
              <w:top w:val="single" w:sz="2" w:space="0" w:color="auto"/>
              <w:left w:val="nil"/>
              <w:bottom w:val="nil"/>
              <w:right w:val="nil"/>
            </w:tcBorders>
            <w:shd w:val="clear" w:color="auto" w:fill="auto"/>
            <w:tcMar>
              <w:top w:w="100" w:type="dxa"/>
              <w:left w:w="100" w:type="dxa"/>
              <w:bottom w:w="100" w:type="dxa"/>
              <w:right w:w="100" w:type="dxa"/>
            </w:tcMar>
            <w:vAlign w:val="center"/>
          </w:tcPr>
          <w:p w14:paraId="3C44F786"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Chopinzinho</w:t>
            </w:r>
          </w:p>
        </w:tc>
        <w:tc>
          <w:tcPr>
            <w:tcW w:w="850"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3CD8A2B3"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559" w:type="dxa"/>
            <w:tcBorders>
              <w:top w:val="single" w:sz="2" w:space="0" w:color="auto"/>
              <w:left w:val="nil"/>
              <w:bottom w:val="nil"/>
              <w:right w:val="nil"/>
            </w:tcBorders>
            <w:shd w:val="clear" w:color="auto" w:fill="auto"/>
            <w:tcMar>
              <w:top w:w="100" w:type="dxa"/>
              <w:left w:w="100" w:type="dxa"/>
              <w:bottom w:w="100" w:type="dxa"/>
              <w:right w:w="100" w:type="dxa"/>
            </w:tcMar>
            <w:vAlign w:val="center"/>
          </w:tcPr>
          <w:p w14:paraId="5DE690C1"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Morango, leite e panificados</w:t>
            </w:r>
          </w:p>
        </w:tc>
      </w:tr>
      <w:tr w:rsidR="000320D7" w:rsidRPr="00BF130B" w14:paraId="39A89B38" w14:textId="77777777" w:rsidTr="008951AA">
        <w:trPr>
          <w:trHeight w:val="140"/>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1356F0C0"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095EA8C8"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23,9</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0F7DA885"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62B6C211"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183FF885"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Pipoca e feijão</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692DC0D5"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1B4BA644"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12,1</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40362DF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Coronel Vivida</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798EE79F"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7A58BF1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Panificados e hortifruti</w:t>
            </w:r>
          </w:p>
        </w:tc>
      </w:tr>
      <w:tr w:rsidR="000320D7" w:rsidRPr="00BF130B" w14:paraId="39EA5CB7" w14:textId="77777777" w:rsidTr="008951AA">
        <w:trPr>
          <w:trHeight w:val="19"/>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14578B8A"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7D90D896"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16</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38D2002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6B5DD121"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092CD8D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Hortifruti, grãos e panificados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1886D79E"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080A8E63"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9,6</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1805121B"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Vitorino</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15945ABF"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776A090E"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w:t>
            </w:r>
          </w:p>
        </w:tc>
      </w:tr>
      <w:tr w:rsidR="000320D7" w:rsidRPr="00BF130B" w14:paraId="09DFC3DE" w14:textId="77777777" w:rsidTr="008951AA">
        <w:trPr>
          <w:trHeight w:val="53"/>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6EF3B16B"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15EA4704"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10,16</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57B322B8"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Chopinzinho</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0E47C483"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724A9CFE"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Queijos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3375C073"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4764BF23"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6</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7F0586DD"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1213D4BC"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5</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1DD4DAE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w:t>
            </w:r>
          </w:p>
        </w:tc>
      </w:tr>
      <w:tr w:rsidR="000320D7" w:rsidRPr="00BF130B" w14:paraId="35E1A580" w14:textId="77777777" w:rsidTr="008951AA">
        <w:trPr>
          <w:trHeight w:val="140"/>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6869C23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5</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3C4D668B"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2,4</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0063A7C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Bom Sucesso do Sul</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0A29645A"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70FB945B"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Hortifruti</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7E775018"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5</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4248B31D"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31</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7A0C25E4"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Honório Serpa</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3F168B2C"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5EE5EDD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Mel e leite</w:t>
            </w:r>
          </w:p>
        </w:tc>
      </w:tr>
      <w:tr w:rsidR="000320D7" w:rsidRPr="00BF130B" w14:paraId="267BE446" w14:textId="77777777" w:rsidTr="008951AA">
        <w:trPr>
          <w:trHeight w:val="134"/>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2C96DDEB"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6</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32CC3F9D"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39</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60B1293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Coronel Domingos Soares</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0786681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4A53F6A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Vinho, erva-mate e gado</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122B06CB"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6</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17B0593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9,6</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635B40A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Honório Serpa</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3ECD7222"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6AA06627"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w:t>
            </w:r>
          </w:p>
        </w:tc>
      </w:tr>
      <w:tr w:rsidR="000320D7" w:rsidRPr="00BF130B" w14:paraId="7B453D24" w14:textId="77777777" w:rsidTr="008951AA">
        <w:trPr>
          <w:trHeight w:val="134"/>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79F11FCD"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7</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325DFB8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7,26</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5A872DDA"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Clevelândia</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0EF6ECCC"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31E71777"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 e verduras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097C0368"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7</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759B51B8"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629AEEB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6CC59BE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73FAE58D"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 e derivados de cana-de-açúcar</w:t>
            </w:r>
          </w:p>
        </w:tc>
      </w:tr>
      <w:tr w:rsidR="000320D7" w:rsidRPr="00BF130B" w14:paraId="2A1B93E4" w14:textId="77777777" w:rsidTr="008951AA">
        <w:trPr>
          <w:trHeight w:val="134"/>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2A47961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8</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17552475"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47</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38644FE8"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Mariópolis</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7B5A41FB"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5</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50A23E0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Vinho e grãos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7B33934C"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8</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04A6C040"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7,26</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0C2A119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Palmas</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44F2C758"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30D658DB"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Hortifruti, molhos e geleias</w:t>
            </w:r>
          </w:p>
        </w:tc>
      </w:tr>
      <w:tr w:rsidR="000320D7" w:rsidRPr="00BF130B" w14:paraId="11E8084B" w14:textId="77777777" w:rsidTr="008951AA">
        <w:trPr>
          <w:trHeight w:val="140"/>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7F054C7E"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9</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09548699"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0,27</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0ABC42C6"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735A5954"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6C21DC94"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Panificados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6A181DB6"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9</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3A38CA60"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2,5</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2FB896F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 xml:space="preserve">Pato </w:t>
            </w:r>
            <w:r>
              <w:rPr>
                <w:rFonts w:ascii="Arial" w:eastAsia="Arial" w:hAnsi="Arial" w:cs="Arial"/>
                <w:sz w:val="16"/>
                <w:szCs w:val="16"/>
              </w:rPr>
              <w:lastRenderedPageBreak/>
              <w:t>Branco</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57859179"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lastRenderedPageBreak/>
              <w:t>4</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3A2AAAD2"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Morangos</w:t>
            </w:r>
          </w:p>
        </w:tc>
      </w:tr>
      <w:tr w:rsidR="000320D7" w:rsidRPr="00BF130B" w14:paraId="10BDB8C2" w14:textId="77777777" w:rsidTr="008951AA">
        <w:trPr>
          <w:trHeight w:val="134"/>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0D92DC19"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10</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56125D0F"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1988E836"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Clevelândia</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3441185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404F8857"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 e grãos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462E3710"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10</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76034942"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25</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771E711E"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65E68DBF"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3</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58D8D059"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Panificados</w:t>
            </w:r>
          </w:p>
        </w:tc>
      </w:tr>
      <w:tr w:rsidR="000320D7" w:rsidRPr="00BF130B" w14:paraId="59ACDA53" w14:textId="77777777" w:rsidTr="008951AA">
        <w:trPr>
          <w:trHeight w:val="75"/>
          <w:jc w:val="center"/>
        </w:trPr>
        <w:tc>
          <w:tcPr>
            <w:tcW w:w="567" w:type="dxa"/>
            <w:tcBorders>
              <w:top w:val="nil"/>
              <w:left w:val="nil"/>
              <w:bottom w:val="nil"/>
              <w:right w:val="nil"/>
            </w:tcBorders>
            <w:shd w:val="clear" w:color="auto" w:fill="auto"/>
            <w:tcMar>
              <w:top w:w="100" w:type="dxa"/>
              <w:left w:w="100" w:type="dxa"/>
              <w:bottom w:w="100" w:type="dxa"/>
              <w:right w:w="100" w:type="dxa"/>
            </w:tcMar>
            <w:vAlign w:val="center"/>
          </w:tcPr>
          <w:p w14:paraId="59659675"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sidRPr="00BF130B">
              <w:rPr>
                <w:rFonts w:ascii="Arial" w:eastAsia="Arial" w:hAnsi="Arial" w:cs="Arial"/>
                <w:sz w:val="16"/>
                <w:szCs w:val="16"/>
              </w:rPr>
              <w:t>11</w:t>
            </w:r>
          </w:p>
        </w:tc>
        <w:tc>
          <w:tcPr>
            <w:tcW w:w="568" w:type="dxa"/>
            <w:tcBorders>
              <w:top w:val="nil"/>
              <w:left w:val="nil"/>
              <w:bottom w:val="nil"/>
              <w:right w:val="nil"/>
            </w:tcBorders>
            <w:shd w:val="clear" w:color="auto" w:fill="FFFFFF"/>
            <w:tcMar>
              <w:top w:w="0" w:type="dxa"/>
              <w:left w:w="40" w:type="dxa"/>
              <w:bottom w:w="0" w:type="dxa"/>
              <w:right w:w="40" w:type="dxa"/>
            </w:tcMar>
            <w:vAlign w:val="center"/>
          </w:tcPr>
          <w:p w14:paraId="2949F83F"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1133" w:type="dxa"/>
            <w:tcBorders>
              <w:top w:val="nil"/>
              <w:left w:val="nil"/>
              <w:bottom w:val="nil"/>
              <w:right w:val="nil"/>
            </w:tcBorders>
            <w:shd w:val="clear" w:color="auto" w:fill="auto"/>
            <w:tcMar>
              <w:top w:w="100" w:type="dxa"/>
              <w:left w:w="100" w:type="dxa"/>
              <w:bottom w:w="100" w:type="dxa"/>
              <w:right w:w="100" w:type="dxa"/>
            </w:tcMar>
            <w:vAlign w:val="center"/>
          </w:tcPr>
          <w:p w14:paraId="15C5586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Pato Branco</w:t>
            </w:r>
          </w:p>
        </w:tc>
        <w:tc>
          <w:tcPr>
            <w:tcW w:w="851" w:type="dxa"/>
            <w:tcBorders>
              <w:top w:val="nil"/>
              <w:left w:val="nil"/>
              <w:bottom w:val="nil"/>
              <w:right w:val="nil"/>
            </w:tcBorders>
            <w:shd w:val="clear" w:color="auto" w:fill="FFFFFF"/>
            <w:tcMar>
              <w:top w:w="0" w:type="dxa"/>
              <w:left w:w="40" w:type="dxa"/>
              <w:bottom w:w="0" w:type="dxa"/>
              <w:right w:w="40" w:type="dxa"/>
            </w:tcMar>
            <w:vAlign w:val="center"/>
          </w:tcPr>
          <w:p w14:paraId="4EDC9D17"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w:t>
            </w:r>
          </w:p>
        </w:tc>
        <w:tc>
          <w:tcPr>
            <w:tcW w:w="1417" w:type="dxa"/>
            <w:tcBorders>
              <w:top w:val="nil"/>
              <w:left w:val="nil"/>
              <w:bottom w:val="nil"/>
              <w:right w:val="single" w:sz="4" w:space="0" w:color="auto"/>
            </w:tcBorders>
            <w:shd w:val="clear" w:color="auto" w:fill="auto"/>
            <w:tcMar>
              <w:top w:w="100" w:type="dxa"/>
              <w:left w:w="100" w:type="dxa"/>
              <w:bottom w:w="100" w:type="dxa"/>
              <w:right w:w="100" w:type="dxa"/>
            </w:tcMar>
            <w:vAlign w:val="center"/>
          </w:tcPr>
          <w:p w14:paraId="00834E01"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 e verduras</w:t>
            </w:r>
          </w:p>
        </w:tc>
        <w:tc>
          <w:tcPr>
            <w:tcW w:w="567" w:type="dxa"/>
            <w:tcBorders>
              <w:top w:val="nil"/>
              <w:left w:val="single" w:sz="4" w:space="0" w:color="auto"/>
              <w:bottom w:val="nil"/>
              <w:right w:val="nil"/>
            </w:tcBorders>
            <w:shd w:val="clear" w:color="auto" w:fill="auto"/>
            <w:tcMar>
              <w:top w:w="100" w:type="dxa"/>
              <w:left w:w="100" w:type="dxa"/>
              <w:bottom w:w="100" w:type="dxa"/>
              <w:right w:w="100" w:type="dxa"/>
            </w:tcMar>
            <w:vAlign w:val="center"/>
          </w:tcPr>
          <w:p w14:paraId="48543D40"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11</w:t>
            </w:r>
          </w:p>
        </w:tc>
        <w:tc>
          <w:tcPr>
            <w:tcW w:w="567" w:type="dxa"/>
            <w:tcBorders>
              <w:top w:val="nil"/>
              <w:left w:val="nil"/>
              <w:bottom w:val="nil"/>
              <w:right w:val="nil"/>
            </w:tcBorders>
            <w:shd w:val="clear" w:color="auto" w:fill="FFFFFF"/>
            <w:tcMar>
              <w:top w:w="0" w:type="dxa"/>
              <w:left w:w="40" w:type="dxa"/>
              <w:bottom w:w="0" w:type="dxa"/>
              <w:right w:w="40" w:type="dxa"/>
            </w:tcMar>
            <w:vAlign w:val="center"/>
          </w:tcPr>
          <w:p w14:paraId="62BEA5A1"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22,3</w:t>
            </w:r>
          </w:p>
        </w:tc>
        <w:tc>
          <w:tcPr>
            <w:tcW w:w="993" w:type="dxa"/>
            <w:tcBorders>
              <w:top w:val="nil"/>
              <w:left w:val="nil"/>
              <w:bottom w:val="nil"/>
              <w:right w:val="nil"/>
            </w:tcBorders>
            <w:shd w:val="clear" w:color="auto" w:fill="auto"/>
            <w:tcMar>
              <w:top w:w="100" w:type="dxa"/>
              <w:left w:w="100" w:type="dxa"/>
              <w:bottom w:w="100" w:type="dxa"/>
              <w:right w:w="100" w:type="dxa"/>
            </w:tcMar>
            <w:vAlign w:val="center"/>
          </w:tcPr>
          <w:p w14:paraId="46E4ED93"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Honório Serpa</w:t>
            </w:r>
          </w:p>
        </w:tc>
        <w:tc>
          <w:tcPr>
            <w:tcW w:w="850" w:type="dxa"/>
            <w:tcBorders>
              <w:top w:val="nil"/>
              <w:left w:val="nil"/>
              <w:bottom w:val="nil"/>
              <w:right w:val="nil"/>
            </w:tcBorders>
            <w:shd w:val="clear" w:color="auto" w:fill="FFFFFF"/>
            <w:tcMar>
              <w:top w:w="0" w:type="dxa"/>
              <w:left w:w="40" w:type="dxa"/>
              <w:bottom w:w="0" w:type="dxa"/>
              <w:right w:w="40" w:type="dxa"/>
            </w:tcMar>
            <w:vAlign w:val="center"/>
          </w:tcPr>
          <w:p w14:paraId="577B034E" w14:textId="77777777" w:rsidR="000320D7" w:rsidRPr="00BF130B" w:rsidRDefault="000320D7" w:rsidP="00FD50E7">
            <w:pPr>
              <w:widowControl w:val="0"/>
              <w:spacing w:after="0" w:line="240" w:lineRule="auto"/>
              <w:jc w:val="center"/>
              <w:rPr>
                <w:rFonts w:ascii="Arial" w:eastAsia="Arial" w:hAnsi="Arial" w:cs="Arial"/>
                <w:sz w:val="16"/>
                <w:szCs w:val="16"/>
              </w:rPr>
            </w:pPr>
            <w:r w:rsidRPr="00BF130B">
              <w:rPr>
                <w:rFonts w:ascii="Arial" w:eastAsia="Arial" w:hAnsi="Arial" w:cs="Arial"/>
                <w:sz w:val="16"/>
                <w:szCs w:val="16"/>
              </w:rPr>
              <w:t>4</w:t>
            </w:r>
          </w:p>
        </w:tc>
        <w:tc>
          <w:tcPr>
            <w:tcW w:w="1559" w:type="dxa"/>
            <w:tcBorders>
              <w:top w:val="nil"/>
              <w:left w:val="nil"/>
              <w:bottom w:val="nil"/>
              <w:right w:val="nil"/>
            </w:tcBorders>
            <w:shd w:val="clear" w:color="auto" w:fill="auto"/>
            <w:tcMar>
              <w:top w:w="100" w:type="dxa"/>
              <w:left w:w="100" w:type="dxa"/>
              <w:bottom w:w="100" w:type="dxa"/>
              <w:right w:w="100" w:type="dxa"/>
            </w:tcMar>
            <w:vAlign w:val="center"/>
          </w:tcPr>
          <w:p w14:paraId="253ABE8C"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Panificados, feijão e trigo</w:t>
            </w:r>
          </w:p>
        </w:tc>
      </w:tr>
      <w:tr w:rsidR="000320D7" w:rsidRPr="00BF130B" w14:paraId="06C4A0AA" w14:textId="77777777" w:rsidTr="008951AA">
        <w:trPr>
          <w:trHeight w:val="346"/>
          <w:jc w:val="center"/>
        </w:trPr>
        <w:tc>
          <w:tcPr>
            <w:tcW w:w="567" w:type="dxa"/>
            <w:tcBorders>
              <w:top w:val="nil"/>
              <w:left w:val="nil"/>
              <w:bottom w:val="single" w:sz="2" w:space="0" w:color="auto"/>
              <w:right w:val="nil"/>
            </w:tcBorders>
            <w:shd w:val="clear" w:color="auto" w:fill="auto"/>
            <w:tcMar>
              <w:top w:w="100" w:type="dxa"/>
              <w:left w:w="100" w:type="dxa"/>
              <w:bottom w:w="100" w:type="dxa"/>
              <w:right w:w="100" w:type="dxa"/>
            </w:tcMar>
            <w:vAlign w:val="center"/>
          </w:tcPr>
          <w:p w14:paraId="57407758"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12</w:t>
            </w:r>
          </w:p>
        </w:tc>
        <w:tc>
          <w:tcPr>
            <w:tcW w:w="568"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5F2F58F6" w14:textId="77777777" w:rsidR="000320D7" w:rsidRPr="00BF130B" w:rsidRDefault="000320D7" w:rsidP="00FD50E7">
            <w:pPr>
              <w:widowControl w:val="0"/>
              <w:spacing w:after="0" w:line="240" w:lineRule="auto"/>
              <w:jc w:val="center"/>
              <w:rPr>
                <w:rFonts w:ascii="Arial" w:eastAsia="Arial" w:hAnsi="Arial" w:cs="Arial"/>
                <w:sz w:val="16"/>
                <w:szCs w:val="16"/>
              </w:rPr>
            </w:pPr>
            <w:r>
              <w:rPr>
                <w:rFonts w:ascii="Arial" w:eastAsia="Arial" w:hAnsi="Arial" w:cs="Arial"/>
                <w:sz w:val="16"/>
                <w:szCs w:val="16"/>
              </w:rPr>
              <w:t>13,90</w:t>
            </w:r>
          </w:p>
        </w:tc>
        <w:tc>
          <w:tcPr>
            <w:tcW w:w="1133" w:type="dxa"/>
            <w:tcBorders>
              <w:top w:val="nil"/>
              <w:left w:val="nil"/>
              <w:bottom w:val="single" w:sz="2" w:space="0" w:color="auto"/>
              <w:right w:val="nil"/>
            </w:tcBorders>
            <w:shd w:val="clear" w:color="auto" w:fill="auto"/>
            <w:tcMar>
              <w:top w:w="100" w:type="dxa"/>
              <w:left w:w="100" w:type="dxa"/>
              <w:bottom w:w="100" w:type="dxa"/>
              <w:right w:w="100" w:type="dxa"/>
            </w:tcMar>
            <w:vAlign w:val="center"/>
          </w:tcPr>
          <w:p w14:paraId="3674C815"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Mariópolis</w:t>
            </w:r>
          </w:p>
        </w:tc>
        <w:tc>
          <w:tcPr>
            <w:tcW w:w="851"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392CAAFE" w14:textId="77777777" w:rsidR="000320D7" w:rsidRPr="00BF130B" w:rsidRDefault="000320D7" w:rsidP="00FD50E7">
            <w:pPr>
              <w:widowControl w:val="0"/>
              <w:spacing w:after="0" w:line="240" w:lineRule="auto"/>
              <w:jc w:val="center"/>
              <w:rPr>
                <w:rFonts w:ascii="Arial" w:eastAsia="Arial" w:hAnsi="Arial" w:cs="Arial"/>
                <w:sz w:val="16"/>
                <w:szCs w:val="16"/>
              </w:rPr>
            </w:pPr>
            <w:r>
              <w:rPr>
                <w:rFonts w:ascii="Arial" w:eastAsia="Arial" w:hAnsi="Arial" w:cs="Arial"/>
                <w:sz w:val="16"/>
                <w:szCs w:val="16"/>
              </w:rPr>
              <w:t>2</w:t>
            </w:r>
          </w:p>
        </w:tc>
        <w:tc>
          <w:tcPr>
            <w:tcW w:w="1417" w:type="dxa"/>
            <w:tcBorders>
              <w:top w:val="nil"/>
              <w:left w:val="nil"/>
              <w:bottom w:val="single" w:sz="2" w:space="0" w:color="auto"/>
              <w:right w:val="single" w:sz="4" w:space="0" w:color="auto"/>
            </w:tcBorders>
            <w:shd w:val="clear" w:color="auto" w:fill="auto"/>
            <w:tcMar>
              <w:top w:w="100" w:type="dxa"/>
              <w:left w:w="100" w:type="dxa"/>
              <w:bottom w:w="100" w:type="dxa"/>
              <w:right w:w="100" w:type="dxa"/>
            </w:tcMar>
            <w:vAlign w:val="center"/>
          </w:tcPr>
          <w:p w14:paraId="01A89231"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Uva e grãos</w:t>
            </w:r>
          </w:p>
        </w:tc>
        <w:tc>
          <w:tcPr>
            <w:tcW w:w="567" w:type="dxa"/>
            <w:tcBorders>
              <w:top w:val="nil"/>
              <w:left w:val="single" w:sz="4" w:space="0" w:color="auto"/>
              <w:bottom w:val="single" w:sz="2" w:space="0" w:color="auto"/>
              <w:right w:val="nil"/>
            </w:tcBorders>
            <w:shd w:val="clear" w:color="auto" w:fill="auto"/>
            <w:tcMar>
              <w:top w:w="100" w:type="dxa"/>
              <w:left w:w="100" w:type="dxa"/>
              <w:bottom w:w="100" w:type="dxa"/>
              <w:right w:w="100" w:type="dxa"/>
            </w:tcMar>
            <w:vAlign w:val="center"/>
          </w:tcPr>
          <w:p w14:paraId="3AFD12F4" w14:textId="77777777" w:rsidR="000320D7" w:rsidRPr="00BF130B" w:rsidRDefault="000320D7" w:rsidP="00FD50E7">
            <w:pPr>
              <w:widowControl w:val="0"/>
              <w:spacing w:after="0" w:line="240" w:lineRule="auto"/>
              <w:jc w:val="center"/>
              <w:rPr>
                <w:rFonts w:ascii="Arial" w:eastAsia="Arial" w:hAnsi="Arial" w:cs="Arial"/>
                <w:sz w:val="16"/>
                <w:szCs w:val="16"/>
              </w:rPr>
            </w:pPr>
            <w:r>
              <w:rPr>
                <w:rFonts w:ascii="Arial" w:eastAsia="Arial" w:hAnsi="Arial" w:cs="Arial"/>
                <w:sz w:val="16"/>
                <w:szCs w:val="16"/>
              </w:rPr>
              <w:t>12</w:t>
            </w:r>
          </w:p>
        </w:tc>
        <w:tc>
          <w:tcPr>
            <w:tcW w:w="567"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19CCFA7A" w14:textId="77777777" w:rsidR="000320D7" w:rsidRPr="00BF130B" w:rsidRDefault="000320D7" w:rsidP="00FD50E7">
            <w:pPr>
              <w:widowControl w:val="0"/>
              <w:spacing w:after="0" w:line="240" w:lineRule="auto"/>
              <w:jc w:val="center"/>
              <w:rPr>
                <w:rFonts w:ascii="Arial" w:eastAsia="Arial" w:hAnsi="Arial" w:cs="Arial"/>
                <w:sz w:val="16"/>
                <w:szCs w:val="16"/>
              </w:rPr>
            </w:pPr>
            <w:r>
              <w:rPr>
                <w:rFonts w:ascii="Arial" w:eastAsia="Arial" w:hAnsi="Arial" w:cs="Arial"/>
                <w:sz w:val="16"/>
                <w:szCs w:val="16"/>
              </w:rPr>
              <w:t>9,3</w:t>
            </w:r>
          </w:p>
        </w:tc>
        <w:tc>
          <w:tcPr>
            <w:tcW w:w="993" w:type="dxa"/>
            <w:tcBorders>
              <w:top w:val="nil"/>
              <w:left w:val="nil"/>
              <w:bottom w:val="single" w:sz="2" w:space="0" w:color="auto"/>
              <w:right w:val="nil"/>
            </w:tcBorders>
            <w:shd w:val="clear" w:color="auto" w:fill="auto"/>
            <w:tcMar>
              <w:top w:w="100" w:type="dxa"/>
              <w:left w:w="100" w:type="dxa"/>
              <w:bottom w:w="100" w:type="dxa"/>
              <w:right w:w="100" w:type="dxa"/>
            </w:tcMar>
            <w:vAlign w:val="center"/>
          </w:tcPr>
          <w:p w14:paraId="67B1E579"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Coronel Domingos Soares</w:t>
            </w:r>
          </w:p>
        </w:tc>
        <w:tc>
          <w:tcPr>
            <w:tcW w:w="850"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2EBD33EA" w14:textId="77777777" w:rsidR="000320D7" w:rsidRPr="00BF130B" w:rsidRDefault="000320D7" w:rsidP="00FD50E7">
            <w:pPr>
              <w:widowControl w:val="0"/>
              <w:spacing w:after="0" w:line="240" w:lineRule="auto"/>
              <w:jc w:val="center"/>
              <w:rPr>
                <w:rFonts w:ascii="Arial" w:eastAsia="Arial" w:hAnsi="Arial" w:cs="Arial"/>
                <w:sz w:val="16"/>
                <w:szCs w:val="16"/>
              </w:rPr>
            </w:pPr>
            <w:r>
              <w:rPr>
                <w:rFonts w:ascii="Arial" w:eastAsia="Arial" w:hAnsi="Arial" w:cs="Arial"/>
                <w:sz w:val="16"/>
                <w:szCs w:val="16"/>
              </w:rPr>
              <w:t>3</w:t>
            </w:r>
          </w:p>
        </w:tc>
        <w:tc>
          <w:tcPr>
            <w:tcW w:w="1559" w:type="dxa"/>
            <w:tcBorders>
              <w:top w:val="nil"/>
              <w:left w:val="nil"/>
              <w:bottom w:val="single" w:sz="2" w:space="0" w:color="auto"/>
              <w:right w:val="nil"/>
            </w:tcBorders>
            <w:shd w:val="clear" w:color="auto" w:fill="auto"/>
            <w:tcMar>
              <w:top w:w="100" w:type="dxa"/>
              <w:left w:w="100" w:type="dxa"/>
              <w:bottom w:w="100" w:type="dxa"/>
              <w:right w:w="100" w:type="dxa"/>
            </w:tcMar>
            <w:vAlign w:val="center"/>
          </w:tcPr>
          <w:p w14:paraId="2B7D737F" w14:textId="77777777" w:rsidR="000320D7" w:rsidRPr="00BF130B" w:rsidRDefault="000320D7" w:rsidP="00FD50E7">
            <w:pPr>
              <w:widowControl w:val="0"/>
              <w:pBdr>
                <w:top w:val="nil"/>
                <w:left w:val="nil"/>
                <w:bottom w:val="nil"/>
                <w:right w:val="nil"/>
                <w:between w:val="nil"/>
              </w:pBdr>
              <w:spacing w:after="0" w:line="240" w:lineRule="auto"/>
              <w:jc w:val="center"/>
              <w:rPr>
                <w:rFonts w:ascii="Arial" w:eastAsia="Arial" w:hAnsi="Arial" w:cs="Arial"/>
                <w:sz w:val="16"/>
                <w:szCs w:val="16"/>
              </w:rPr>
            </w:pPr>
            <w:r>
              <w:rPr>
                <w:rFonts w:ascii="Arial" w:eastAsia="Arial" w:hAnsi="Arial" w:cs="Arial"/>
                <w:sz w:val="16"/>
                <w:szCs w:val="16"/>
              </w:rPr>
              <w:t>Hortaliças</w:t>
            </w:r>
          </w:p>
        </w:tc>
      </w:tr>
      <w:tr w:rsidR="000320D7" w:rsidRPr="00BF130B" w14:paraId="6F54AF8E" w14:textId="77777777" w:rsidTr="008951AA">
        <w:trPr>
          <w:trHeight w:val="14"/>
          <w:jc w:val="center"/>
        </w:trPr>
        <w:tc>
          <w:tcPr>
            <w:tcW w:w="567"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40543ED9" w14:textId="683E0C15" w:rsidR="000320D7" w:rsidRPr="008951AA" w:rsidRDefault="008951AA" w:rsidP="00FD50E7">
            <w:pPr>
              <w:widowControl w:val="0"/>
              <w:pBdr>
                <w:top w:val="nil"/>
                <w:left w:val="nil"/>
                <w:bottom w:val="nil"/>
                <w:right w:val="nil"/>
                <w:between w:val="nil"/>
              </w:pBdr>
              <w:spacing w:after="0" w:line="240" w:lineRule="auto"/>
              <w:jc w:val="center"/>
              <w:rPr>
                <w:rFonts w:ascii="Arial" w:eastAsia="Arial" w:hAnsi="Arial" w:cs="Arial"/>
                <w:b/>
                <w:bCs/>
                <w:sz w:val="16"/>
                <w:szCs w:val="16"/>
              </w:rPr>
            </w:pPr>
            <w:r w:rsidRPr="008951AA">
              <w:rPr>
                <w:rFonts w:ascii="Arial" w:eastAsia="Arial" w:hAnsi="Arial" w:cs="Arial"/>
                <w:b/>
                <w:bCs/>
                <w:sz w:val="16"/>
                <w:szCs w:val="16"/>
              </w:rPr>
              <w:t>Méd</w:t>
            </w:r>
            <w:r>
              <w:rPr>
                <w:rFonts w:ascii="Arial" w:eastAsia="Arial" w:hAnsi="Arial" w:cs="Arial"/>
                <w:b/>
                <w:bCs/>
                <w:sz w:val="16"/>
                <w:szCs w:val="16"/>
              </w:rPr>
              <w:t>.</w:t>
            </w:r>
          </w:p>
        </w:tc>
        <w:tc>
          <w:tcPr>
            <w:tcW w:w="568"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center"/>
          </w:tcPr>
          <w:p w14:paraId="7AFBE14C" w14:textId="77777777" w:rsidR="000320D7" w:rsidRPr="008951AA" w:rsidRDefault="000320D7" w:rsidP="00FD50E7">
            <w:pPr>
              <w:widowControl w:val="0"/>
              <w:spacing w:after="0" w:line="240" w:lineRule="auto"/>
              <w:jc w:val="center"/>
              <w:rPr>
                <w:rFonts w:ascii="Arial" w:eastAsia="Arial" w:hAnsi="Arial" w:cs="Arial"/>
                <w:b/>
                <w:bCs/>
                <w:sz w:val="16"/>
                <w:szCs w:val="16"/>
              </w:rPr>
            </w:pPr>
            <w:r w:rsidRPr="008951AA">
              <w:rPr>
                <w:rFonts w:ascii="Arial" w:eastAsia="Arial" w:hAnsi="Arial" w:cs="Arial"/>
                <w:b/>
                <w:bCs/>
                <w:sz w:val="16"/>
                <w:szCs w:val="16"/>
              </w:rPr>
              <w:t>13,83</w:t>
            </w:r>
          </w:p>
        </w:tc>
        <w:tc>
          <w:tcPr>
            <w:tcW w:w="1133"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2BFF11FA" w14:textId="77777777" w:rsidR="000320D7" w:rsidRPr="008951AA" w:rsidRDefault="000320D7" w:rsidP="00FD50E7">
            <w:pPr>
              <w:widowControl w:val="0"/>
              <w:pBdr>
                <w:top w:val="nil"/>
                <w:left w:val="nil"/>
                <w:bottom w:val="nil"/>
                <w:right w:val="nil"/>
                <w:between w:val="nil"/>
              </w:pBdr>
              <w:spacing w:after="0" w:line="240" w:lineRule="auto"/>
              <w:jc w:val="center"/>
              <w:rPr>
                <w:rFonts w:ascii="Arial" w:eastAsia="Arial" w:hAnsi="Arial" w:cs="Arial"/>
                <w:b/>
                <w:bCs/>
                <w:sz w:val="16"/>
                <w:szCs w:val="16"/>
              </w:rPr>
            </w:pPr>
          </w:p>
        </w:tc>
        <w:tc>
          <w:tcPr>
            <w:tcW w:w="851"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center"/>
          </w:tcPr>
          <w:p w14:paraId="736176EA" w14:textId="77777777" w:rsidR="000320D7" w:rsidRPr="008951AA" w:rsidRDefault="000320D7" w:rsidP="00FD50E7">
            <w:pPr>
              <w:widowControl w:val="0"/>
              <w:spacing w:after="0" w:line="240" w:lineRule="auto"/>
              <w:jc w:val="center"/>
              <w:rPr>
                <w:rFonts w:ascii="Arial" w:eastAsia="Arial" w:hAnsi="Arial" w:cs="Arial"/>
                <w:b/>
                <w:bCs/>
                <w:sz w:val="16"/>
                <w:szCs w:val="16"/>
              </w:rPr>
            </w:pPr>
            <w:r w:rsidRPr="008951AA">
              <w:rPr>
                <w:rFonts w:ascii="Arial" w:eastAsia="Arial" w:hAnsi="Arial" w:cs="Arial"/>
                <w:b/>
                <w:bCs/>
                <w:sz w:val="16"/>
                <w:szCs w:val="16"/>
              </w:rPr>
              <w:t>2,17</w:t>
            </w:r>
          </w:p>
        </w:tc>
        <w:tc>
          <w:tcPr>
            <w:tcW w:w="1417" w:type="dxa"/>
            <w:tcBorders>
              <w:top w:val="single" w:sz="2" w:space="0" w:color="auto"/>
              <w:left w:val="nil"/>
              <w:bottom w:val="single" w:sz="2" w:space="0" w:color="auto"/>
              <w:right w:val="single" w:sz="4" w:space="0" w:color="auto"/>
            </w:tcBorders>
            <w:shd w:val="clear" w:color="auto" w:fill="auto"/>
            <w:tcMar>
              <w:top w:w="100" w:type="dxa"/>
              <w:left w:w="100" w:type="dxa"/>
              <w:bottom w:w="100" w:type="dxa"/>
              <w:right w:w="100" w:type="dxa"/>
            </w:tcMar>
          </w:tcPr>
          <w:p w14:paraId="7D1BD9B4" w14:textId="77777777" w:rsidR="000320D7" w:rsidRPr="008951AA" w:rsidRDefault="000320D7" w:rsidP="00FD50E7">
            <w:pPr>
              <w:widowControl w:val="0"/>
              <w:pBdr>
                <w:top w:val="nil"/>
                <w:left w:val="nil"/>
                <w:bottom w:val="nil"/>
                <w:right w:val="nil"/>
                <w:between w:val="nil"/>
              </w:pBdr>
              <w:spacing w:after="0" w:line="240" w:lineRule="auto"/>
              <w:jc w:val="center"/>
              <w:rPr>
                <w:rFonts w:ascii="Arial" w:eastAsia="Arial" w:hAnsi="Arial" w:cs="Arial"/>
                <w:b/>
                <w:bCs/>
                <w:sz w:val="16"/>
                <w:szCs w:val="16"/>
              </w:rPr>
            </w:pPr>
          </w:p>
        </w:tc>
        <w:tc>
          <w:tcPr>
            <w:tcW w:w="567" w:type="dxa"/>
            <w:tcBorders>
              <w:top w:val="single" w:sz="2" w:space="0" w:color="auto"/>
              <w:left w:val="single" w:sz="4" w:space="0" w:color="auto"/>
              <w:bottom w:val="single" w:sz="2" w:space="0" w:color="auto"/>
              <w:right w:val="nil"/>
            </w:tcBorders>
            <w:shd w:val="clear" w:color="auto" w:fill="auto"/>
            <w:tcMar>
              <w:top w:w="100" w:type="dxa"/>
              <w:left w:w="100" w:type="dxa"/>
              <w:bottom w:w="100" w:type="dxa"/>
              <w:right w:w="100" w:type="dxa"/>
            </w:tcMar>
          </w:tcPr>
          <w:p w14:paraId="307BC168" w14:textId="4D435FD7" w:rsidR="000320D7" w:rsidRPr="008951AA" w:rsidRDefault="008951AA" w:rsidP="00FD50E7">
            <w:pPr>
              <w:widowControl w:val="0"/>
              <w:spacing w:after="0" w:line="240" w:lineRule="auto"/>
              <w:jc w:val="center"/>
              <w:rPr>
                <w:rFonts w:ascii="Arial" w:eastAsia="Arial" w:hAnsi="Arial" w:cs="Arial"/>
                <w:b/>
                <w:bCs/>
                <w:sz w:val="16"/>
                <w:szCs w:val="16"/>
              </w:rPr>
            </w:pPr>
            <w:r>
              <w:rPr>
                <w:rFonts w:ascii="Arial" w:eastAsia="Arial" w:hAnsi="Arial" w:cs="Arial"/>
                <w:b/>
                <w:bCs/>
                <w:sz w:val="16"/>
                <w:szCs w:val="16"/>
              </w:rPr>
              <w:t>Med.</w:t>
            </w:r>
          </w:p>
        </w:tc>
        <w:tc>
          <w:tcPr>
            <w:tcW w:w="567"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bottom"/>
          </w:tcPr>
          <w:p w14:paraId="16B785BB" w14:textId="77777777" w:rsidR="000320D7" w:rsidRPr="008951AA" w:rsidRDefault="000320D7" w:rsidP="00FD50E7">
            <w:pPr>
              <w:widowControl w:val="0"/>
              <w:spacing w:after="0" w:line="240" w:lineRule="auto"/>
              <w:jc w:val="center"/>
              <w:rPr>
                <w:rFonts w:ascii="Arial" w:eastAsia="Arial" w:hAnsi="Arial" w:cs="Arial"/>
                <w:b/>
                <w:bCs/>
                <w:sz w:val="16"/>
                <w:szCs w:val="16"/>
              </w:rPr>
            </w:pPr>
            <w:r w:rsidRPr="008951AA">
              <w:rPr>
                <w:rFonts w:ascii="Arial" w:eastAsia="Arial" w:hAnsi="Arial" w:cs="Arial"/>
                <w:b/>
                <w:bCs/>
                <w:sz w:val="16"/>
                <w:szCs w:val="16"/>
              </w:rPr>
              <w:t>13,89</w:t>
            </w:r>
          </w:p>
        </w:tc>
        <w:tc>
          <w:tcPr>
            <w:tcW w:w="993"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19920D56" w14:textId="77777777" w:rsidR="000320D7" w:rsidRPr="008951AA" w:rsidRDefault="000320D7" w:rsidP="00FD50E7">
            <w:pPr>
              <w:widowControl w:val="0"/>
              <w:pBdr>
                <w:top w:val="nil"/>
                <w:left w:val="nil"/>
                <w:bottom w:val="nil"/>
                <w:right w:val="nil"/>
                <w:between w:val="nil"/>
              </w:pBdr>
              <w:spacing w:after="0" w:line="240" w:lineRule="auto"/>
              <w:jc w:val="center"/>
              <w:rPr>
                <w:rFonts w:ascii="Arial" w:eastAsia="Arial" w:hAnsi="Arial" w:cs="Arial"/>
                <w:b/>
                <w:bCs/>
                <w:sz w:val="16"/>
                <w:szCs w:val="16"/>
              </w:rPr>
            </w:pPr>
          </w:p>
        </w:tc>
        <w:tc>
          <w:tcPr>
            <w:tcW w:w="850"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center"/>
          </w:tcPr>
          <w:p w14:paraId="13164AC7" w14:textId="77777777" w:rsidR="000320D7" w:rsidRPr="008951AA" w:rsidRDefault="000320D7" w:rsidP="00FD50E7">
            <w:pPr>
              <w:widowControl w:val="0"/>
              <w:spacing w:after="0" w:line="240" w:lineRule="auto"/>
              <w:jc w:val="center"/>
              <w:rPr>
                <w:rFonts w:ascii="Arial" w:eastAsia="Arial" w:hAnsi="Arial" w:cs="Arial"/>
                <w:b/>
                <w:bCs/>
                <w:sz w:val="16"/>
                <w:szCs w:val="16"/>
              </w:rPr>
            </w:pPr>
            <w:r w:rsidRPr="008951AA">
              <w:rPr>
                <w:rFonts w:ascii="Arial" w:eastAsia="Arial" w:hAnsi="Arial" w:cs="Arial"/>
                <w:b/>
                <w:bCs/>
                <w:sz w:val="16"/>
                <w:szCs w:val="16"/>
              </w:rPr>
              <w:t>3,5</w:t>
            </w:r>
          </w:p>
        </w:tc>
        <w:tc>
          <w:tcPr>
            <w:tcW w:w="1559" w:type="dxa"/>
            <w:tcBorders>
              <w:top w:val="single" w:sz="2" w:space="0" w:color="auto"/>
              <w:left w:val="nil"/>
              <w:bottom w:val="single" w:sz="2" w:space="0" w:color="auto"/>
              <w:right w:val="nil"/>
            </w:tcBorders>
            <w:shd w:val="clear" w:color="auto" w:fill="auto"/>
            <w:tcMar>
              <w:top w:w="100" w:type="dxa"/>
              <w:left w:w="100" w:type="dxa"/>
              <w:bottom w:w="100" w:type="dxa"/>
              <w:right w:w="100" w:type="dxa"/>
            </w:tcMar>
          </w:tcPr>
          <w:p w14:paraId="593F600D" w14:textId="77777777" w:rsidR="000320D7" w:rsidRPr="008951AA" w:rsidRDefault="000320D7" w:rsidP="00FD50E7">
            <w:pPr>
              <w:widowControl w:val="0"/>
              <w:pBdr>
                <w:top w:val="nil"/>
                <w:left w:val="nil"/>
                <w:bottom w:val="nil"/>
                <w:right w:val="nil"/>
                <w:between w:val="nil"/>
              </w:pBdr>
              <w:spacing w:after="0" w:line="240" w:lineRule="auto"/>
              <w:jc w:val="center"/>
              <w:rPr>
                <w:rFonts w:ascii="Arial" w:eastAsia="Arial" w:hAnsi="Arial" w:cs="Arial"/>
                <w:b/>
                <w:bCs/>
                <w:sz w:val="16"/>
                <w:szCs w:val="16"/>
              </w:rPr>
            </w:pPr>
          </w:p>
        </w:tc>
      </w:tr>
    </w:tbl>
    <w:p w14:paraId="1EDFDCD0" w14:textId="3133960A" w:rsidR="000320D7" w:rsidRDefault="000320D7" w:rsidP="000320D7">
      <w:pPr>
        <w:keepNext/>
        <w:jc w:val="both"/>
        <w:rPr>
          <w:rFonts w:ascii="Arial" w:eastAsia="Arial" w:hAnsi="Arial" w:cs="Arial"/>
          <w:sz w:val="20"/>
          <w:szCs w:val="20"/>
        </w:rPr>
      </w:pPr>
      <w:r w:rsidRPr="00FD50E7">
        <w:rPr>
          <w:rFonts w:ascii="Arial" w:eastAsia="Arial" w:hAnsi="Arial" w:cs="Arial"/>
          <w:b/>
          <w:bCs/>
          <w:sz w:val="20"/>
          <w:szCs w:val="20"/>
        </w:rPr>
        <w:t>Fonte</w:t>
      </w:r>
      <w:r>
        <w:rPr>
          <w:rFonts w:ascii="Arial" w:eastAsia="Arial" w:hAnsi="Arial" w:cs="Arial"/>
          <w:sz w:val="20"/>
          <w:szCs w:val="20"/>
        </w:rPr>
        <w:t>: Banco Agregado (</w:t>
      </w:r>
      <w:r w:rsidR="00CF22B5">
        <w:rPr>
          <w:rFonts w:ascii="Arial" w:eastAsia="Arial" w:hAnsi="Arial" w:cs="Arial"/>
          <w:sz w:val="20"/>
          <w:szCs w:val="20"/>
        </w:rPr>
        <w:t>2023).</w:t>
      </w:r>
    </w:p>
    <w:p w14:paraId="63E71894" w14:textId="77777777" w:rsidR="00FD50E7" w:rsidRDefault="00FD50E7" w:rsidP="00FD50E7">
      <w:pPr>
        <w:spacing w:after="0" w:line="360" w:lineRule="auto"/>
        <w:jc w:val="both"/>
        <w:rPr>
          <w:rFonts w:ascii="Arial" w:hAnsi="Arial" w:cs="Arial"/>
          <w:sz w:val="24"/>
          <w:szCs w:val="24"/>
        </w:rPr>
      </w:pPr>
    </w:p>
    <w:p w14:paraId="523760A1" w14:textId="50133B93" w:rsidR="000320D7" w:rsidRPr="002328DF" w:rsidRDefault="001F2D2F" w:rsidP="00C929DF">
      <w:pPr>
        <w:spacing w:after="0" w:line="360" w:lineRule="auto"/>
        <w:ind w:firstLine="851"/>
        <w:jc w:val="both"/>
        <w:rPr>
          <w:rFonts w:ascii="Arial" w:hAnsi="Arial" w:cs="Arial"/>
        </w:rPr>
      </w:pPr>
      <w:r w:rsidRPr="002328DF">
        <w:rPr>
          <w:rFonts w:ascii="Arial" w:hAnsi="Arial" w:cs="Arial"/>
        </w:rPr>
        <w:t xml:space="preserve">As experiências têm </w:t>
      </w:r>
      <w:r w:rsidR="00265A25" w:rsidRPr="002328DF">
        <w:rPr>
          <w:rFonts w:ascii="Arial" w:hAnsi="Arial" w:cs="Arial"/>
        </w:rPr>
        <w:t xml:space="preserve">como </w:t>
      </w:r>
      <w:r w:rsidRPr="002328DF">
        <w:rPr>
          <w:rFonts w:ascii="Arial" w:hAnsi="Arial" w:cs="Arial"/>
        </w:rPr>
        <w:t xml:space="preserve">principais características </w:t>
      </w:r>
      <w:r w:rsidR="00265A25" w:rsidRPr="002328DF">
        <w:rPr>
          <w:rFonts w:ascii="Arial" w:hAnsi="Arial" w:cs="Arial"/>
        </w:rPr>
        <w:t xml:space="preserve">estarem presentes na </w:t>
      </w:r>
      <w:r w:rsidRPr="002328DF">
        <w:rPr>
          <w:rFonts w:ascii="Arial" w:hAnsi="Arial" w:cs="Arial"/>
        </w:rPr>
        <w:t>agricultura familiar</w:t>
      </w:r>
      <w:r w:rsidR="00003898" w:rsidRPr="002328DF">
        <w:rPr>
          <w:rFonts w:ascii="Arial" w:hAnsi="Arial" w:cs="Arial"/>
        </w:rPr>
        <w:t xml:space="preserve">, </w:t>
      </w:r>
      <w:r w:rsidR="00265A25" w:rsidRPr="002328DF">
        <w:rPr>
          <w:rFonts w:ascii="Arial" w:hAnsi="Arial" w:cs="Arial"/>
        </w:rPr>
        <w:t>sendo desenvolvidas em pequenas unidades de produção (13 h</w:t>
      </w:r>
      <w:r w:rsidR="004F5424" w:rsidRPr="002328DF">
        <w:rPr>
          <w:rFonts w:ascii="Arial" w:hAnsi="Arial" w:cs="Arial"/>
        </w:rPr>
        <w:t>a</w:t>
      </w:r>
      <w:r w:rsidR="00265A25" w:rsidRPr="002328DF">
        <w:rPr>
          <w:rFonts w:ascii="Arial" w:hAnsi="Arial" w:cs="Arial"/>
        </w:rPr>
        <w:t xml:space="preserve"> em média de áreas) e de transformação alimentar em escalas produtivas pequena a média, além de contarem com a força de trabalho do grupo familiar (em torno de 3 membros por família)</w:t>
      </w:r>
      <w:r w:rsidR="0092021F" w:rsidRPr="002328DF">
        <w:rPr>
          <w:rFonts w:ascii="Arial" w:hAnsi="Arial" w:cs="Arial"/>
        </w:rPr>
        <w:t xml:space="preserve">. </w:t>
      </w:r>
      <w:r w:rsidR="00C929DF" w:rsidRPr="002328DF">
        <w:rPr>
          <w:rFonts w:ascii="Arial" w:hAnsi="Arial" w:cs="Arial"/>
        </w:rPr>
        <w:t xml:space="preserve">Os alimentos </w:t>
      </w:r>
      <w:r w:rsidR="00F37CF2" w:rsidRPr="002328DF">
        <w:rPr>
          <w:rFonts w:ascii="Arial" w:hAnsi="Arial" w:cs="Arial"/>
        </w:rPr>
        <w:t xml:space="preserve">não </w:t>
      </w:r>
      <w:r w:rsidR="00C929DF" w:rsidRPr="002328DF">
        <w:rPr>
          <w:rFonts w:ascii="Arial" w:hAnsi="Arial" w:cs="Arial"/>
        </w:rPr>
        <w:t>ecológicos produzidos são embutidos, pipoca, feijão, queijos, hortifruti, vinho, gado, panificados, uva</w:t>
      </w:r>
      <w:r w:rsidR="00265A25" w:rsidRPr="002328DF">
        <w:rPr>
          <w:rFonts w:ascii="Arial" w:hAnsi="Arial" w:cs="Arial"/>
        </w:rPr>
        <w:t>;</w:t>
      </w:r>
      <w:r w:rsidR="00C929DF" w:rsidRPr="002328DF">
        <w:rPr>
          <w:rFonts w:ascii="Arial" w:hAnsi="Arial" w:cs="Arial"/>
        </w:rPr>
        <w:t xml:space="preserve"> já os</w:t>
      </w:r>
      <w:r w:rsidR="00F37CF2" w:rsidRPr="002328DF">
        <w:rPr>
          <w:rFonts w:ascii="Arial" w:hAnsi="Arial" w:cs="Arial"/>
        </w:rPr>
        <w:t xml:space="preserve"> alimentos</w:t>
      </w:r>
      <w:r w:rsidR="00C929DF" w:rsidRPr="002328DF">
        <w:rPr>
          <w:rFonts w:ascii="Arial" w:hAnsi="Arial" w:cs="Arial"/>
        </w:rPr>
        <w:t xml:space="preserve"> ecológicos</w:t>
      </w:r>
      <w:r w:rsidR="00F37CF2" w:rsidRPr="002328DF">
        <w:rPr>
          <w:rFonts w:ascii="Arial" w:hAnsi="Arial" w:cs="Arial"/>
        </w:rPr>
        <w:t xml:space="preserve"> são </w:t>
      </w:r>
      <w:r w:rsidR="00C929DF" w:rsidRPr="002328DF">
        <w:rPr>
          <w:rFonts w:ascii="Arial" w:hAnsi="Arial" w:cs="Arial"/>
        </w:rPr>
        <w:t>morango, leite, panificados, hortifruti, hortaliças, mel, molhos, geleias</w:t>
      </w:r>
      <w:r w:rsidR="00F37CF2" w:rsidRPr="002328DF">
        <w:rPr>
          <w:rFonts w:ascii="Arial" w:hAnsi="Arial" w:cs="Arial"/>
        </w:rPr>
        <w:t>, sendo que a maioria d</w:t>
      </w:r>
      <w:r w:rsidR="00265A25" w:rsidRPr="002328DF">
        <w:rPr>
          <w:rFonts w:ascii="Arial" w:hAnsi="Arial" w:cs="Arial"/>
        </w:rPr>
        <w:t xml:space="preserve">os SAFs </w:t>
      </w:r>
      <w:r w:rsidR="004F5424" w:rsidRPr="002328DF">
        <w:rPr>
          <w:rFonts w:ascii="Arial" w:hAnsi="Arial" w:cs="Arial"/>
        </w:rPr>
        <w:t xml:space="preserve">atuam nas cadeias de </w:t>
      </w:r>
      <w:r w:rsidR="00F37CF2" w:rsidRPr="002328DF">
        <w:rPr>
          <w:rFonts w:ascii="Arial" w:hAnsi="Arial" w:cs="Arial"/>
        </w:rPr>
        <w:t>hortifruti</w:t>
      </w:r>
      <w:r w:rsidR="00714A73" w:rsidRPr="002328DF">
        <w:rPr>
          <w:rFonts w:ascii="Arial" w:hAnsi="Arial" w:cs="Arial"/>
        </w:rPr>
        <w:t xml:space="preserve"> e panificados. </w:t>
      </w:r>
      <w:r w:rsidR="00265A25" w:rsidRPr="002328DF">
        <w:rPr>
          <w:rFonts w:ascii="Arial" w:hAnsi="Arial" w:cs="Arial"/>
        </w:rPr>
        <w:t>Nota-se também certa diversificação de cadeias produtivas e alimentares tanto nos SAFs ecológicos como nos não ecológicos.</w:t>
      </w:r>
    </w:p>
    <w:p w14:paraId="7723C7B5" w14:textId="77777777" w:rsidR="00235A9B" w:rsidRPr="000D01C6" w:rsidRDefault="00235A9B" w:rsidP="00786382">
      <w:pPr>
        <w:spacing w:after="0" w:line="360" w:lineRule="auto"/>
        <w:ind w:firstLine="851"/>
        <w:jc w:val="both"/>
        <w:rPr>
          <w:rFonts w:ascii="Arial" w:hAnsi="Arial" w:cs="Arial"/>
          <w:sz w:val="24"/>
          <w:szCs w:val="24"/>
        </w:rPr>
      </w:pPr>
    </w:p>
    <w:p w14:paraId="5ED0E3CE" w14:textId="72A5049B" w:rsidR="0067423E" w:rsidRDefault="0067423E" w:rsidP="000C2B5B">
      <w:pPr>
        <w:pStyle w:val="PargrafodaLista"/>
        <w:numPr>
          <w:ilvl w:val="0"/>
          <w:numId w:val="1"/>
        </w:numPr>
        <w:spacing w:after="0" w:line="360" w:lineRule="auto"/>
        <w:jc w:val="both"/>
        <w:rPr>
          <w:rFonts w:ascii="Arial" w:eastAsia="Times New Roman" w:hAnsi="Arial" w:cs="Arial"/>
          <w:b/>
          <w:bCs/>
          <w:sz w:val="24"/>
          <w:szCs w:val="24"/>
          <w:lang w:eastAsia="pt-BR"/>
        </w:rPr>
      </w:pPr>
      <w:r w:rsidRPr="000C2B5B">
        <w:rPr>
          <w:rFonts w:ascii="Arial" w:eastAsia="Times New Roman" w:hAnsi="Arial" w:cs="Arial"/>
          <w:b/>
          <w:bCs/>
          <w:sz w:val="24"/>
          <w:szCs w:val="24"/>
          <w:lang w:eastAsia="pt-BR"/>
        </w:rPr>
        <w:t xml:space="preserve">O comparativo entre </w:t>
      </w:r>
      <w:r w:rsidR="00297A22" w:rsidRPr="000C2B5B">
        <w:rPr>
          <w:rFonts w:ascii="Arial" w:eastAsia="Times New Roman" w:hAnsi="Arial" w:cs="Arial"/>
          <w:b/>
          <w:bCs/>
          <w:sz w:val="24"/>
          <w:szCs w:val="24"/>
          <w:lang w:eastAsia="pt-BR"/>
        </w:rPr>
        <w:t>os custos produtivos</w:t>
      </w:r>
      <w:r w:rsidRPr="000C2B5B">
        <w:rPr>
          <w:rFonts w:ascii="Arial" w:eastAsia="Times New Roman" w:hAnsi="Arial" w:cs="Arial"/>
          <w:b/>
          <w:bCs/>
          <w:sz w:val="24"/>
          <w:szCs w:val="24"/>
          <w:lang w:eastAsia="pt-BR"/>
        </w:rPr>
        <w:t xml:space="preserve"> de </w:t>
      </w:r>
      <w:r w:rsidR="004F5424">
        <w:rPr>
          <w:rFonts w:ascii="Arial" w:eastAsia="Times New Roman" w:hAnsi="Arial" w:cs="Arial"/>
          <w:b/>
          <w:bCs/>
          <w:sz w:val="24"/>
          <w:szCs w:val="24"/>
          <w:lang w:eastAsia="pt-BR"/>
        </w:rPr>
        <w:t xml:space="preserve">SAFs </w:t>
      </w:r>
      <w:r w:rsidRPr="000C2B5B">
        <w:rPr>
          <w:rFonts w:ascii="Arial" w:eastAsia="Times New Roman" w:hAnsi="Arial" w:cs="Arial"/>
          <w:b/>
          <w:bCs/>
          <w:sz w:val="24"/>
          <w:szCs w:val="24"/>
          <w:lang w:eastAsia="pt-BR"/>
        </w:rPr>
        <w:t>ecológic</w:t>
      </w:r>
      <w:r w:rsidR="004F5424">
        <w:rPr>
          <w:rFonts w:ascii="Arial" w:eastAsia="Times New Roman" w:hAnsi="Arial" w:cs="Arial"/>
          <w:b/>
          <w:bCs/>
          <w:sz w:val="24"/>
          <w:szCs w:val="24"/>
          <w:lang w:eastAsia="pt-BR"/>
        </w:rPr>
        <w:t>o</w:t>
      </w:r>
      <w:r w:rsidRPr="000C2B5B">
        <w:rPr>
          <w:rFonts w:ascii="Arial" w:eastAsia="Times New Roman" w:hAnsi="Arial" w:cs="Arial"/>
          <w:b/>
          <w:bCs/>
          <w:sz w:val="24"/>
          <w:szCs w:val="24"/>
          <w:lang w:eastAsia="pt-BR"/>
        </w:rPr>
        <w:t>s e não ecológic</w:t>
      </w:r>
      <w:r w:rsidR="004F5424">
        <w:rPr>
          <w:rFonts w:ascii="Arial" w:eastAsia="Times New Roman" w:hAnsi="Arial" w:cs="Arial"/>
          <w:b/>
          <w:bCs/>
          <w:sz w:val="24"/>
          <w:szCs w:val="24"/>
          <w:lang w:eastAsia="pt-BR"/>
        </w:rPr>
        <w:t>o</w:t>
      </w:r>
      <w:r w:rsidRPr="000C2B5B">
        <w:rPr>
          <w:rFonts w:ascii="Arial" w:eastAsia="Times New Roman" w:hAnsi="Arial" w:cs="Arial"/>
          <w:b/>
          <w:bCs/>
          <w:sz w:val="24"/>
          <w:szCs w:val="24"/>
          <w:lang w:eastAsia="pt-BR"/>
        </w:rPr>
        <w:t>s</w:t>
      </w:r>
    </w:p>
    <w:p w14:paraId="5FE4C77C" w14:textId="77777777" w:rsidR="000C2B5B" w:rsidRPr="000C2B5B" w:rsidRDefault="000C2B5B" w:rsidP="000C2B5B">
      <w:pPr>
        <w:spacing w:after="0" w:line="360" w:lineRule="auto"/>
        <w:jc w:val="both"/>
        <w:rPr>
          <w:rFonts w:ascii="Arial" w:eastAsia="Times New Roman" w:hAnsi="Arial" w:cs="Arial"/>
          <w:b/>
          <w:bCs/>
          <w:sz w:val="24"/>
          <w:szCs w:val="24"/>
          <w:lang w:eastAsia="pt-BR"/>
        </w:rPr>
      </w:pPr>
    </w:p>
    <w:p w14:paraId="1C5AF2DF" w14:textId="1A7F804C" w:rsidR="0067423E" w:rsidRPr="002328DF" w:rsidRDefault="00240207" w:rsidP="00786382">
      <w:pPr>
        <w:spacing w:after="0" w:line="360" w:lineRule="auto"/>
        <w:jc w:val="both"/>
        <w:rPr>
          <w:rFonts w:ascii="Arial" w:hAnsi="Arial" w:cs="Arial"/>
        </w:rPr>
      </w:pPr>
      <w:r>
        <w:rPr>
          <w:rFonts w:ascii="Arial" w:eastAsia="Times New Roman" w:hAnsi="Arial" w:cs="Arial"/>
          <w:sz w:val="24"/>
          <w:szCs w:val="24"/>
          <w:lang w:eastAsia="pt-BR"/>
        </w:rPr>
        <w:tab/>
      </w:r>
      <w:r w:rsidR="000F7381" w:rsidRPr="002328DF">
        <w:rPr>
          <w:rFonts w:ascii="Arial" w:eastAsia="Times New Roman" w:hAnsi="Arial" w:cs="Arial"/>
          <w:lang w:eastAsia="pt-BR"/>
        </w:rPr>
        <w:t>Nesta seção apresentam-se os custos produtivos d</w:t>
      </w:r>
      <w:r w:rsidR="008951AA" w:rsidRPr="002328DF">
        <w:rPr>
          <w:rFonts w:ascii="Arial" w:eastAsia="Times New Roman" w:hAnsi="Arial" w:cs="Arial"/>
          <w:lang w:eastAsia="pt-BR"/>
        </w:rPr>
        <w:t>os SAFs</w:t>
      </w:r>
      <w:r w:rsidR="000F7381" w:rsidRPr="002328DF">
        <w:rPr>
          <w:rFonts w:ascii="Arial" w:eastAsia="Times New Roman" w:hAnsi="Arial" w:cs="Arial"/>
          <w:lang w:eastAsia="pt-BR"/>
        </w:rPr>
        <w:t xml:space="preserve"> ecológic</w:t>
      </w:r>
      <w:r w:rsidR="008951AA" w:rsidRPr="002328DF">
        <w:rPr>
          <w:rFonts w:ascii="Arial" w:eastAsia="Times New Roman" w:hAnsi="Arial" w:cs="Arial"/>
          <w:lang w:eastAsia="pt-BR"/>
        </w:rPr>
        <w:t>os</w:t>
      </w:r>
      <w:r w:rsidR="000F7381" w:rsidRPr="002328DF">
        <w:rPr>
          <w:rFonts w:ascii="Arial" w:eastAsia="Times New Roman" w:hAnsi="Arial" w:cs="Arial"/>
          <w:lang w:eastAsia="pt-BR"/>
        </w:rPr>
        <w:t xml:space="preserve"> e não ecológic</w:t>
      </w:r>
      <w:r w:rsidR="008951AA" w:rsidRPr="002328DF">
        <w:rPr>
          <w:rFonts w:ascii="Arial" w:eastAsia="Times New Roman" w:hAnsi="Arial" w:cs="Arial"/>
          <w:lang w:eastAsia="pt-BR"/>
        </w:rPr>
        <w:t>o</w:t>
      </w:r>
      <w:r w:rsidR="000F7381" w:rsidRPr="002328DF">
        <w:rPr>
          <w:rFonts w:ascii="Arial" w:eastAsia="Times New Roman" w:hAnsi="Arial" w:cs="Arial"/>
          <w:lang w:eastAsia="pt-BR"/>
        </w:rPr>
        <w:t>s</w:t>
      </w:r>
      <w:r w:rsidR="008951AA" w:rsidRPr="002328DF">
        <w:rPr>
          <w:rFonts w:ascii="Arial" w:eastAsia="Times New Roman" w:hAnsi="Arial" w:cs="Arial"/>
          <w:lang w:eastAsia="pt-BR"/>
        </w:rPr>
        <w:t xml:space="preserve">. Os custos </w:t>
      </w:r>
      <w:r w:rsidR="000F7381" w:rsidRPr="002328DF">
        <w:rPr>
          <w:rFonts w:ascii="Arial" w:hAnsi="Arial" w:cs="Arial"/>
        </w:rPr>
        <w:t>são decompostos, conforme o método d</w:t>
      </w:r>
      <w:r w:rsidR="008951AA" w:rsidRPr="002328DF">
        <w:rPr>
          <w:rFonts w:ascii="Arial" w:hAnsi="Arial" w:cs="Arial"/>
        </w:rPr>
        <w:t>e cálculo apresentado na seção anterior</w:t>
      </w:r>
      <w:r w:rsidR="000F7381" w:rsidRPr="002328DF">
        <w:rPr>
          <w:rFonts w:ascii="Arial" w:hAnsi="Arial" w:cs="Arial"/>
        </w:rPr>
        <w:t>, em: custo total (CT), consumo intermediário (CI), divisão do valor agregado (DVA) e depreciação (D)</w:t>
      </w:r>
      <w:r w:rsidR="005A4735" w:rsidRPr="002328DF">
        <w:rPr>
          <w:rFonts w:ascii="Arial" w:hAnsi="Arial" w:cs="Arial"/>
        </w:rPr>
        <w:t xml:space="preserve">, </w:t>
      </w:r>
      <w:r w:rsidR="008951AA" w:rsidRPr="002328DF">
        <w:rPr>
          <w:rFonts w:ascii="Arial" w:hAnsi="Arial" w:cs="Arial"/>
        </w:rPr>
        <w:t xml:space="preserve">de forma comparativa entre SAFs </w:t>
      </w:r>
      <w:r w:rsidR="005A4735" w:rsidRPr="002328DF">
        <w:rPr>
          <w:rFonts w:ascii="Arial" w:hAnsi="Arial" w:cs="Arial"/>
        </w:rPr>
        <w:t xml:space="preserve">ecológicas </w:t>
      </w:r>
      <w:r w:rsidR="008951AA" w:rsidRPr="002328DF">
        <w:rPr>
          <w:rFonts w:ascii="Arial" w:hAnsi="Arial" w:cs="Arial"/>
        </w:rPr>
        <w:t xml:space="preserve">e não </w:t>
      </w:r>
      <w:r w:rsidR="005A4735" w:rsidRPr="002328DF">
        <w:rPr>
          <w:rFonts w:ascii="Arial" w:hAnsi="Arial" w:cs="Arial"/>
        </w:rPr>
        <w:t>ecológic</w:t>
      </w:r>
      <w:r w:rsidR="008951AA" w:rsidRPr="002328DF">
        <w:rPr>
          <w:rFonts w:ascii="Arial" w:hAnsi="Arial" w:cs="Arial"/>
        </w:rPr>
        <w:t>o</w:t>
      </w:r>
      <w:r w:rsidR="005A4735" w:rsidRPr="002328DF">
        <w:rPr>
          <w:rFonts w:ascii="Arial" w:hAnsi="Arial" w:cs="Arial"/>
        </w:rPr>
        <w:t xml:space="preserve">s. </w:t>
      </w:r>
    </w:p>
    <w:p w14:paraId="04B41B1C" w14:textId="7BFC80BE" w:rsidR="005A4735" w:rsidRPr="002328DF" w:rsidRDefault="005A4735" w:rsidP="00786382">
      <w:pPr>
        <w:spacing w:after="0" w:line="360" w:lineRule="auto"/>
        <w:jc w:val="both"/>
        <w:rPr>
          <w:rFonts w:ascii="Arial" w:hAnsi="Arial" w:cs="Arial"/>
        </w:rPr>
      </w:pPr>
      <w:r w:rsidRPr="002328DF">
        <w:rPr>
          <w:rFonts w:ascii="Arial" w:hAnsi="Arial" w:cs="Arial"/>
        </w:rPr>
        <w:tab/>
      </w:r>
      <w:r w:rsidR="008951AA" w:rsidRPr="002328DF">
        <w:rPr>
          <w:rFonts w:ascii="Arial" w:hAnsi="Arial" w:cs="Arial"/>
        </w:rPr>
        <w:t xml:space="preserve">A Tabela 2 apresenta os custos totais dos SAFs ecológicos e não ecológicos. </w:t>
      </w:r>
      <w:r w:rsidRPr="002328DF">
        <w:rPr>
          <w:rFonts w:ascii="Arial" w:hAnsi="Arial" w:cs="Arial"/>
        </w:rPr>
        <w:t xml:space="preserve">Em média, </w:t>
      </w:r>
      <w:r w:rsidR="005B5D4F" w:rsidRPr="002328DF">
        <w:rPr>
          <w:rFonts w:ascii="Arial" w:hAnsi="Arial" w:cs="Arial"/>
        </w:rPr>
        <w:t xml:space="preserve">os SAFs </w:t>
      </w:r>
      <w:r w:rsidRPr="002328DF">
        <w:rPr>
          <w:rFonts w:ascii="Arial" w:hAnsi="Arial" w:cs="Arial"/>
        </w:rPr>
        <w:t>ecológic</w:t>
      </w:r>
      <w:r w:rsidR="005B5D4F" w:rsidRPr="002328DF">
        <w:rPr>
          <w:rFonts w:ascii="Arial" w:hAnsi="Arial" w:cs="Arial"/>
        </w:rPr>
        <w:t>o</w:t>
      </w:r>
      <w:r w:rsidRPr="002328DF">
        <w:rPr>
          <w:rFonts w:ascii="Arial" w:hAnsi="Arial" w:cs="Arial"/>
        </w:rPr>
        <w:t xml:space="preserve">s apresentam custos totais de R$ 133.283,59, cerca de 42,02% da produção bruta (PB). Já </w:t>
      </w:r>
      <w:r w:rsidR="005B5D4F" w:rsidRPr="002328DF">
        <w:rPr>
          <w:rFonts w:ascii="Arial" w:hAnsi="Arial" w:cs="Arial"/>
        </w:rPr>
        <w:t xml:space="preserve">os SAFs </w:t>
      </w:r>
      <w:r w:rsidRPr="002328DF">
        <w:rPr>
          <w:rFonts w:ascii="Arial" w:hAnsi="Arial" w:cs="Arial"/>
        </w:rPr>
        <w:t>não ecológicas possuem custos totais de R$ 161.562,87 em média, o que representa 45,89% da PB. Essa diferença</w:t>
      </w:r>
      <w:r w:rsidR="008951AA" w:rsidRPr="002328DF">
        <w:rPr>
          <w:rFonts w:ascii="Arial" w:hAnsi="Arial" w:cs="Arial"/>
        </w:rPr>
        <w:t xml:space="preserve"> (de quase 4%)</w:t>
      </w:r>
      <w:r w:rsidRPr="002328DF">
        <w:rPr>
          <w:rFonts w:ascii="Arial" w:hAnsi="Arial" w:cs="Arial"/>
        </w:rPr>
        <w:t xml:space="preserve"> corrobora com a literatura sobre a agricultura de base ecológica, a qual afirma que esta tem menores custos quando comparada com a agricultura que se utiliza de insumos </w:t>
      </w:r>
      <w:r w:rsidR="008951AA" w:rsidRPr="002328DF">
        <w:rPr>
          <w:rFonts w:ascii="Arial" w:hAnsi="Arial" w:cs="Arial"/>
        </w:rPr>
        <w:t>modernizados (LIMA et al., 2014; GAZOLLA et al., 2018)</w:t>
      </w:r>
      <w:r w:rsidRPr="002328DF">
        <w:rPr>
          <w:rFonts w:ascii="Arial" w:hAnsi="Arial" w:cs="Arial"/>
        </w:rPr>
        <w:t xml:space="preserve">. A diferença entre os custos totais perfaz certa de R$ 28 mil reais, </w:t>
      </w:r>
      <w:r w:rsidR="008951AA" w:rsidRPr="002328DF">
        <w:rPr>
          <w:rFonts w:ascii="Arial" w:hAnsi="Arial" w:cs="Arial"/>
        </w:rPr>
        <w:t xml:space="preserve">o que é um valor </w:t>
      </w:r>
      <w:r w:rsidR="005B5D4F" w:rsidRPr="002328DF">
        <w:rPr>
          <w:rFonts w:ascii="Arial" w:hAnsi="Arial" w:cs="Arial"/>
        </w:rPr>
        <w:t xml:space="preserve">anual </w:t>
      </w:r>
      <w:r w:rsidR="008951AA" w:rsidRPr="002328DF">
        <w:rPr>
          <w:rFonts w:ascii="Arial" w:hAnsi="Arial" w:cs="Arial"/>
        </w:rPr>
        <w:t xml:space="preserve">extremamente relevante </w:t>
      </w:r>
      <w:r w:rsidR="005B5D4F" w:rsidRPr="002328DF">
        <w:rPr>
          <w:rFonts w:ascii="Arial" w:hAnsi="Arial" w:cs="Arial"/>
        </w:rPr>
        <w:t xml:space="preserve">em </w:t>
      </w:r>
      <w:r w:rsidR="008951AA" w:rsidRPr="002328DF">
        <w:rPr>
          <w:rFonts w:ascii="Arial" w:hAnsi="Arial" w:cs="Arial"/>
        </w:rPr>
        <w:t xml:space="preserve">se tratando de agricultura familiar e que </w:t>
      </w:r>
      <w:r w:rsidRPr="002328DF">
        <w:rPr>
          <w:rFonts w:ascii="Arial" w:hAnsi="Arial" w:cs="Arial"/>
        </w:rPr>
        <w:t xml:space="preserve">demonstrando </w:t>
      </w:r>
      <w:r w:rsidR="008951AA" w:rsidRPr="002328DF">
        <w:rPr>
          <w:rFonts w:ascii="Arial" w:hAnsi="Arial" w:cs="Arial"/>
        </w:rPr>
        <w:t>o desenvolvimento de um sistema agroindustrial mais econômico</w:t>
      </w:r>
      <w:r w:rsidR="005B5D4F" w:rsidRPr="002328DF">
        <w:rPr>
          <w:rFonts w:ascii="Arial" w:hAnsi="Arial" w:cs="Arial"/>
        </w:rPr>
        <w:t xml:space="preserve"> em </w:t>
      </w:r>
      <w:r w:rsidR="005B5D4F" w:rsidRPr="002328DF">
        <w:rPr>
          <w:rFonts w:ascii="Arial" w:hAnsi="Arial" w:cs="Arial"/>
        </w:rPr>
        <w:lastRenderedPageBreak/>
        <w:t>custos</w:t>
      </w:r>
      <w:r w:rsidR="008951AA" w:rsidRPr="002328DF">
        <w:rPr>
          <w:rFonts w:ascii="Arial" w:hAnsi="Arial" w:cs="Arial"/>
        </w:rPr>
        <w:t xml:space="preserve"> dos que os modernizados, como </w:t>
      </w:r>
      <w:r w:rsidR="005B5D4F" w:rsidRPr="002328DF">
        <w:rPr>
          <w:rFonts w:ascii="Arial" w:hAnsi="Arial" w:cs="Arial"/>
        </w:rPr>
        <w:t xml:space="preserve">corroborando com a </w:t>
      </w:r>
      <w:r w:rsidR="008951AA" w:rsidRPr="002328DF">
        <w:rPr>
          <w:rFonts w:ascii="Arial" w:hAnsi="Arial" w:cs="Arial"/>
        </w:rPr>
        <w:t>literatura internacional (PLOEG, 2008).</w:t>
      </w:r>
      <w:r w:rsidR="00235A9B" w:rsidRPr="002328DF">
        <w:rPr>
          <w:rFonts w:ascii="Arial" w:hAnsi="Arial" w:cs="Arial"/>
        </w:rPr>
        <w:t xml:space="preserve"> </w:t>
      </w:r>
    </w:p>
    <w:p w14:paraId="75268A6F" w14:textId="77777777" w:rsidR="001E4FB1" w:rsidRPr="001E4FB1" w:rsidRDefault="001E4FB1" w:rsidP="00786382">
      <w:pPr>
        <w:spacing w:after="0" w:line="360" w:lineRule="auto"/>
        <w:jc w:val="both"/>
        <w:rPr>
          <w:rFonts w:ascii="Arial" w:hAnsi="Arial" w:cs="Arial"/>
          <w:sz w:val="24"/>
          <w:szCs w:val="24"/>
        </w:rPr>
      </w:pPr>
    </w:p>
    <w:p w14:paraId="394A4C8B" w14:textId="1B109E50" w:rsidR="00235A9B" w:rsidRPr="001E4FB1" w:rsidRDefault="00235A9B" w:rsidP="00CC6339">
      <w:pPr>
        <w:keepNext/>
        <w:pBdr>
          <w:top w:val="nil"/>
          <w:left w:val="nil"/>
          <w:bottom w:val="nil"/>
          <w:right w:val="nil"/>
          <w:between w:val="nil"/>
        </w:pBdr>
        <w:spacing w:after="0" w:line="360" w:lineRule="auto"/>
        <w:rPr>
          <w:rFonts w:ascii="Arial" w:eastAsia="Arial" w:hAnsi="Arial" w:cs="Arial"/>
          <w:b/>
          <w:color w:val="000000"/>
          <w:sz w:val="24"/>
          <w:szCs w:val="24"/>
        </w:rPr>
      </w:pPr>
      <w:r w:rsidRPr="001E4FB1">
        <w:rPr>
          <w:rFonts w:ascii="Arial" w:eastAsia="Arial" w:hAnsi="Arial" w:cs="Arial"/>
          <w:b/>
          <w:color w:val="000000"/>
          <w:sz w:val="24"/>
          <w:szCs w:val="24"/>
        </w:rPr>
        <w:t xml:space="preserve">Tabela </w:t>
      </w:r>
      <w:r w:rsidR="00CC6339" w:rsidRPr="001E4FB1">
        <w:rPr>
          <w:rFonts w:ascii="Arial" w:eastAsia="Arial" w:hAnsi="Arial" w:cs="Arial"/>
          <w:b/>
          <w:color w:val="000000"/>
          <w:sz w:val="24"/>
          <w:szCs w:val="24"/>
        </w:rPr>
        <w:t xml:space="preserve">2 </w:t>
      </w:r>
      <w:r w:rsidR="00E874A6">
        <w:rPr>
          <w:rFonts w:ascii="Arial" w:eastAsia="Arial" w:hAnsi="Arial" w:cs="Arial"/>
          <w:b/>
          <w:color w:val="000000"/>
          <w:sz w:val="24"/>
          <w:szCs w:val="24"/>
        </w:rPr>
        <w:t>–</w:t>
      </w:r>
      <w:r w:rsidRPr="001E4FB1">
        <w:rPr>
          <w:rFonts w:ascii="Arial" w:eastAsia="Arial" w:hAnsi="Arial" w:cs="Arial"/>
          <w:b/>
          <w:color w:val="000000"/>
          <w:sz w:val="24"/>
          <w:szCs w:val="24"/>
        </w:rPr>
        <w:t xml:space="preserve"> </w:t>
      </w:r>
      <w:r w:rsidR="00E874A6">
        <w:rPr>
          <w:rFonts w:ascii="Arial" w:eastAsia="Arial" w:hAnsi="Arial" w:cs="Arial"/>
          <w:b/>
          <w:color w:val="000000"/>
          <w:sz w:val="24"/>
          <w:szCs w:val="24"/>
        </w:rPr>
        <w:t>Valores do c</w:t>
      </w:r>
      <w:r w:rsidRPr="001E4FB1">
        <w:rPr>
          <w:rFonts w:ascii="Arial" w:eastAsia="Arial" w:hAnsi="Arial" w:cs="Arial"/>
          <w:b/>
          <w:color w:val="000000"/>
          <w:sz w:val="24"/>
          <w:szCs w:val="24"/>
        </w:rPr>
        <w:t xml:space="preserve">usto total </w:t>
      </w:r>
      <w:r w:rsidR="00E874A6">
        <w:rPr>
          <w:rFonts w:ascii="Arial" w:eastAsia="Arial" w:hAnsi="Arial" w:cs="Arial"/>
          <w:b/>
          <w:color w:val="000000"/>
          <w:sz w:val="24"/>
          <w:szCs w:val="24"/>
        </w:rPr>
        <w:t xml:space="preserve">(CT) </w:t>
      </w:r>
      <w:r w:rsidRPr="001E4FB1">
        <w:rPr>
          <w:rFonts w:ascii="Arial" w:eastAsia="Arial" w:hAnsi="Arial" w:cs="Arial"/>
          <w:b/>
          <w:color w:val="000000"/>
          <w:sz w:val="24"/>
          <w:szCs w:val="24"/>
        </w:rPr>
        <w:t>d</w:t>
      </w:r>
      <w:r w:rsidR="008951AA">
        <w:rPr>
          <w:rFonts w:ascii="Arial" w:eastAsia="Arial" w:hAnsi="Arial" w:cs="Arial"/>
          <w:b/>
          <w:color w:val="000000"/>
          <w:sz w:val="24"/>
          <w:szCs w:val="24"/>
        </w:rPr>
        <w:t xml:space="preserve">os SAFs </w:t>
      </w:r>
      <w:r w:rsidRPr="001E4FB1">
        <w:rPr>
          <w:rFonts w:ascii="Arial" w:eastAsia="Arial" w:hAnsi="Arial" w:cs="Arial"/>
          <w:b/>
          <w:color w:val="000000"/>
          <w:sz w:val="24"/>
          <w:szCs w:val="24"/>
        </w:rPr>
        <w:t>não ecológic</w:t>
      </w:r>
      <w:r w:rsidR="00E874A6">
        <w:rPr>
          <w:rFonts w:ascii="Arial" w:eastAsia="Arial" w:hAnsi="Arial" w:cs="Arial"/>
          <w:b/>
          <w:color w:val="000000"/>
          <w:sz w:val="24"/>
          <w:szCs w:val="24"/>
        </w:rPr>
        <w:t>o</w:t>
      </w:r>
      <w:r w:rsidRPr="001E4FB1">
        <w:rPr>
          <w:rFonts w:ascii="Arial" w:eastAsia="Arial" w:hAnsi="Arial" w:cs="Arial"/>
          <w:b/>
          <w:color w:val="000000"/>
          <w:sz w:val="24"/>
          <w:szCs w:val="24"/>
        </w:rPr>
        <w:t>s e ecológic</w:t>
      </w:r>
      <w:r w:rsidR="00E874A6">
        <w:rPr>
          <w:rFonts w:ascii="Arial" w:eastAsia="Arial" w:hAnsi="Arial" w:cs="Arial"/>
          <w:b/>
          <w:color w:val="000000"/>
          <w:sz w:val="24"/>
          <w:szCs w:val="24"/>
        </w:rPr>
        <w:t>o</w:t>
      </w:r>
      <w:r w:rsidRPr="001E4FB1">
        <w:rPr>
          <w:rFonts w:ascii="Arial" w:eastAsia="Arial" w:hAnsi="Arial" w:cs="Arial"/>
          <w:b/>
          <w:color w:val="000000"/>
          <w:sz w:val="24"/>
          <w:szCs w:val="24"/>
        </w:rPr>
        <w:t>s</w:t>
      </w:r>
    </w:p>
    <w:tbl>
      <w:tblPr>
        <w:tblStyle w:val="Tabelacomgrade"/>
        <w:tblW w:w="9147" w:type="dxa"/>
        <w:tblLayout w:type="fixed"/>
        <w:tblLook w:val="0400" w:firstRow="0" w:lastRow="0" w:firstColumn="0" w:lastColumn="0" w:noHBand="0" w:noVBand="1"/>
      </w:tblPr>
      <w:tblGrid>
        <w:gridCol w:w="1102"/>
        <w:gridCol w:w="2215"/>
        <w:gridCol w:w="1269"/>
        <w:gridCol w:w="1001"/>
        <w:gridCol w:w="1939"/>
        <w:gridCol w:w="1621"/>
      </w:tblGrid>
      <w:tr w:rsidR="00235A9B" w:rsidRPr="005B5D4F" w14:paraId="0F37A29D" w14:textId="77777777" w:rsidTr="00235A9B">
        <w:trPr>
          <w:trHeight w:val="263"/>
        </w:trPr>
        <w:tc>
          <w:tcPr>
            <w:tcW w:w="4586" w:type="dxa"/>
            <w:gridSpan w:val="3"/>
            <w:tcBorders>
              <w:top w:val="single" w:sz="2" w:space="0" w:color="auto"/>
              <w:left w:val="nil"/>
              <w:bottom w:val="single" w:sz="2" w:space="0" w:color="auto"/>
              <w:right w:val="nil"/>
            </w:tcBorders>
          </w:tcPr>
          <w:p w14:paraId="72674097" w14:textId="46F85657" w:rsidR="00235A9B" w:rsidRPr="005B5D4F" w:rsidRDefault="008951AA" w:rsidP="00F97C7A">
            <w:pPr>
              <w:jc w:val="center"/>
              <w:rPr>
                <w:rFonts w:ascii="Arial" w:eastAsia="Arial" w:hAnsi="Arial" w:cs="Arial"/>
                <w:b/>
                <w:color w:val="000000"/>
                <w:sz w:val="20"/>
                <w:szCs w:val="20"/>
              </w:rPr>
            </w:pPr>
            <w:r w:rsidRPr="005B5D4F">
              <w:rPr>
                <w:rFonts w:ascii="Arial" w:eastAsia="Arial" w:hAnsi="Arial" w:cs="Arial"/>
                <w:b/>
                <w:color w:val="000000"/>
                <w:sz w:val="20"/>
                <w:szCs w:val="20"/>
              </w:rPr>
              <w:t>SAFs n</w:t>
            </w:r>
            <w:r w:rsidR="00235A9B" w:rsidRPr="005B5D4F">
              <w:rPr>
                <w:rFonts w:ascii="Arial" w:eastAsia="Arial" w:hAnsi="Arial" w:cs="Arial"/>
                <w:b/>
                <w:color w:val="000000"/>
                <w:sz w:val="20"/>
                <w:szCs w:val="20"/>
              </w:rPr>
              <w:t xml:space="preserve">ão </w:t>
            </w:r>
            <w:r w:rsidRPr="005B5D4F">
              <w:rPr>
                <w:rFonts w:ascii="Arial" w:eastAsia="Arial" w:hAnsi="Arial" w:cs="Arial"/>
                <w:b/>
                <w:color w:val="000000"/>
                <w:sz w:val="20"/>
                <w:szCs w:val="20"/>
              </w:rPr>
              <w:t>e</w:t>
            </w:r>
            <w:r w:rsidR="00235A9B" w:rsidRPr="005B5D4F">
              <w:rPr>
                <w:rFonts w:ascii="Arial" w:eastAsia="Arial" w:hAnsi="Arial" w:cs="Arial"/>
                <w:b/>
                <w:color w:val="000000"/>
                <w:sz w:val="20"/>
                <w:szCs w:val="20"/>
              </w:rPr>
              <w:t>cológic</w:t>
            </w:r>
            <w:r w:rsidRPr="005B5D4F">
              <w:rPr>
                <w:rFonts w:ascii="Arial" w:eastAsia="Arial" w:hAnsi="Arial" w:cs="Arial"/>
                <w:b/>
                <w:color w:val="000000"/>
                <w:sz w:val="20"/>
                <w:szCs w:val="20"/>
              </w:rPr>
              <w:t>o</w:t>
            </w:r>
            <w:r w:rsidR="00235A9B" w:rsidRPr="005B5D4F">
              <w:rPr>
                <w:rFonts w:ascii="Arial" w:eastAsia="Arial" w:hAnsi="Arial" w:cs="Arial"/>
                <w:b/>
                <w:color w:val="000000"/>
                <w:sz w:val="20"/>
                <w:szCs w:val="20"/>
              </w:rPr>
              <w:t>s</w:t>
            </w:r>
          </w:p>
        </w:tc>
        <w:tc>
          <w:tcPr>
            <w:tcW w:w="4561" w:type="dxa"/>
            <w:gridSpan w:val="3"/>
            <w:tcBorders>
              <w:top w:val="single" w:sz="2" w:space="0" w:color="auto"/>
              <w:left w:val="nil"/>
              <w:bottom w:val="single" w:sz="2" w:space="0" w:color="auto"/>
              <w:right w:val="nil"/>
            </w:tcBorders>
          </w:tcPr>
          <w:p w14:paraId="7E25E7B9" w14:textId="6A2844F9" w:rsidR="00235A9B" w:rsidRPr="005B5D4F" w:rsidRDefault="008951AA" w:rsidP="00F97C7A">
            <w:pPr>
              <w:jc w:val="center"/>
              <w:rPr>
                <w:rFonts w:ascii="Arial" w:eastAsia="Arial" w:hAnsi="Arial" w:cs="Arial"/>
                <w:b/>
                <w:color w:val="000000"/>
                <w:sz w:val="20"/>
                <w:szCs w:val="20"/>
              </w:rPr>
            </w:pPr>
            <w:r w:rsidRPr="005B5D4F">
              <w:rPr>
                <w:rFonts w:ascii="Arial" w:eastAsia="Arial" w:hAnsi="Arial" w:cs="Arial"/>
                <w:b/>
                <w:color w:val="000000"/>
                <w:sz w:val="20"/>
                <w:szCs w:val="20"/>
              </w:rPr>
              <w:t xml:space="preserve">SAFs </w:t>
            </w:r>
            <w:r w:rsidR="00235A9B" w:rsidRPr="005B5D4F">
              <w:rPr>
                <w:rFonts w:ascii="Arial" w:eastAsia="Arial" w:hAnsi="Arial" w:cs="Arial"/>
                <w:b/>
                <w:color w:val="000000"/>
                <w:sz w:val="20"/>
                <w:szCs w:val="20"/>
              </w:rPr>
              <w:t>Ecológic</w:t>
            </w:r>
            <w:r w:rsidRPr="005B5D4F">
              <w:rPr>
                <w:rFonts w:ascii="Arial" w:eastAsia="Arial" w:hAnsi="Arial" w:cs="Arial"/>
                <w:b/>
                <w:color w:val="000000"/>
                <w:sz w:val="20"/>
                <w:szCs w:val="20"/>
              </w:rPr>
              <w:t>o</w:t>
            </w:r>
            <w:r w:rsidR="00235A9B" w:rsidRPr="005B5D4F">
              <w:rPr>
                <w:rFonts w:ascii="Arial" w:eastAsia="Arial" w:hAnsi="Arial" w:cs="Arial"/>
                <w:b/>
                <w:color w:val="000000"/>
                <w:sz w:val="20"/>
                <w:szCs w:val="20"/>
              </w:rPr>
              <w:t>s</w:t>
            </w:r>
          </w:p>
        </w:tc>
      </w:tr>
      <w:tr w:rsidR="00235A9B" w:rsidRPr="005B5D4F" w14:paraId="3C5C7AF7" w14:textId="77777777" w:rsidTr="00235A9B">
        <w:trPr>
          <w:trHeight w:val="279"/>
        </w:trPr>
        <w:tc>
          <w:tcPr>
            <w:tcW w:w="1102" w:type="dxa"/>
            <w:tcBorders>
              <w:top w:val="single" w:sz="2" w:space="0" w:color="auto"/>
              <w:left w:val="nil"/>
              <w:bottom w:val="single" w:sz="2" w:space="0" w:color="auto"/>
              <w:right w:val="nil"/>
            </w:tcBorders>
          </w:tcPr>
          <w:p w14:paraId="646624FE" w14:textId="328E221B" w:rsidR="00235A9B" w:rsidRPr="005B5D4F" w:rsidRDefault="008951AA" w:rsidP="00F97C7A">
            <w:pPr>
              <w:jc w:val="center"/>
              <w:rPr>
                <w:rFonts w:ascii="Arial" w:eastAsia="Arial" w:hAnsi="Arial" w:cs="Arial"/>
                <w:b/>
                <w:color w:val="000000"/>
                <w:sz w:val="20"/>
                <w:szCs w:val="20"/>
              </w:rPr>
            </w:pPr>
            <w:r w:rsidRPr="005B5D4F">
              <w:rPr>
                <w:rFonts w:ascii="Arial" w:eastAsia="Arial" w:hAnsi="Arial" w:cs="Arial"/>
                <w:b/>
                <w:color w:val="000000"/>
                <w:sz w:val="20"/>
                <w:szCs w:val="20"/>
              </w:rPr>
              <w:t>SAF</w:t>
            </w:r>
          </w:p>
        </w:tc>
        <w:tc>
          <w:tcPr>
            <w:tcW w:w="2215" w:type="dxa"/>
            <w:tcBorders>
              <w:top w:val="single" w:sz="2" w:space="0" w:color="auto"/>
              <w:left w:val="nil"/>
              <w:bottom w:val="single" w:sz="2" w:space="0" w:color="auto"/>
              <w:right w:val="nil"/>
            </w:tcBorders>
          </w:tcPr>
          <w:p w14:paraId="3DA61ACF" w14:textId="77777777" w:rsidR="00235A9B" w:rsidRPr="005B5D4F" w:rsidRDefault="00235A9B" w:rsidP="00F97C7A">
            <w:pPr>
              <w:jc w:val="center"/>
              <w:rPr>
                <w:rFonts w:ascii="Arial" w:eastAsia="Arial" w:hAnsi="Arial" w:cs="Arial"/>
                <w:b/>
                <w:color w:val="000000"/>
                <w:sz w:val="20"/>
                <w:szCs w:val="20"/>
              </w:rPr>
            </w:pPr>
            <w:r w:rsidRPr="005B5D4F">
              <w:rPr>
                <w:rFonts w:ascii="Arial" w:eastAsia="Arial" w:hAnsi="Arial" w:cs="Arial"/>
                <w:b/>
                <w:color w:val="000000"/>
                <w:sz w:val="20"/>
                <w:szCs w:val="20"/>
              </w:rPr>
              <w:t>Custo Total (R$)</w:t>
            </w:r>
          </w:p>
        </w:tc>
        <w:tc>
          <w:tcPr>
            <w:tcW w:w="1268" w:type="dxa"/>
            <w:tcBorders>
              <w:top w:val="single" w:sz="2" w:space="0" w:color="auto"/>
              <w:left w:val="nil"/>
              <w:bottom w:val="single" w:sz="2" w:space="0" w:color="auto"/>
              <w:right w:val="nil"/>
            </w:tcBorders>
          </w:tcPr>
          <w:p w14:paraId="285F5EAD" w14:textId="65BEA56D" w:rsidR="00235A9B" w:rsidRPr="005B5D4F" w:rsidRDefault="00235A9B" w:rsidP="00F97C7A">
            <w:pPr>
              <w:jc w:val="center"/>
              <w:rPr>
                <w:rFonts w:ascii="Arial" w:eastAsia="Arial" w:hAnsi="Arial" w:cs="Arial"/>
                <w:b/>
                <w:sz w:val="20"/>
                <w:szCs w:val="20"/>
              </w:rPr>
            </w:pPr>
            <w:r w:rsidRPr="005B5D4F">
              <w:rPr>
                <w:rFonts w:ascii="Arial" w:eastAsia="Arial" w:hAnsi="Arial" w:cs="Arial"/>
                <w:b/>
                <w:sz w:val="20"/>
                <w:szCs w:val="20"/>
              </w:rPr>
              <w:t>PB</w:t>
            </w:r>
            <w:r w:rsidR="008951AA" w:rsidRPr="005B5D4F">
              <w:rPr>
                <w:rFonts w:ascii="Arial" w:eastAsia="Arial" w:hAnsi="Arial" w:cs="Arial"/>
                <w:b/>
                <w:sz w:val="20"/>
                <w:szCs w:val="20"/>
              </w:rPr>
              <w:t xml:space="preserve"> (%)</w:t>
            </w:r>
          </w:p>
        </w:tc>
        <w:tc>
          <w:tcPr>
            <w:tcW w:w="1001" w:type="dxa"/>
            <w:tcBorders>
              <w:top w:val="single" w:sz="2" w:space="0" w:color="auto"/>
              <w:left w:val="nil"/>
              <w:bottom w:val="single" w:sz="2" w:space="0" w:color="auto"/>
              <w:right w:val="nil"/>
            </w:tcBorders>
          </w:tcPr>
          <w:p w14:paraId="6DBFE6C4" w14:textId="73D585E3" w:rsidR="00235A9B" w:rsidRPr="005B5D4F" w:rsidRDefault="008951AA" w:rsidP="00F97C7A">
            <w:pPr>
              <w:jc w:val="center"/>
              <w:rPr>
                <w:rFonts w:ascii="Arial" w:eastAsia="Arial" w:hAnsi="Arial" w:cs="Arial"/>
                <w:b/>
                <w:sz w:val="20"/>
                <w:szCs w:val="20"/>
              </w:rPr>
            </w:pPr>
            <w:r w:rsidRPr="005B5D4F">
              <w:rPr>
                <w:rFonts w:ascii="Arial" w:eastAsia="Arial" w:hAnsi="Arial" w:cs="Arial"/>
                <w:b/>
                <w:sz w:val="20"/>
                <w:szCs w:val="20"/>
              </w:rPr>
              <w:t>SAF</w:t>
            </w:r>
          </w:p>
        </w:tc>
        <w:tc>
          <w:tcPr>
            <w:tcW w:w="1939" w:type="dxa"/>
            <w:tcBorders>
              <w:top w:val="single" w:sz="2" w:space="0" w:color="auto"/>
              <w:left w:val="nil"/>
              <w:bottom w:val="single" w:sz="2" w:space="0" w:color="auto"/>
              <w:right w:val="nil"/>
            </w:tcBorders>
          </w:tcPr>
          <w:p w14:paraId="7604D7D3" w14:textId="77777777" w:rsidR="00235A9B" w:rsidRPr="005B5D4F" w:rsidRDefault="00235A9B" w:rsidP="00F97C7A">
            <w:pPr>
              <w:jc w:val="center"/>
              <w:rPr>
                <w:rFonts w:ascii="Arial" w:eastAsia="Arial" w:hAnsi="Arial" w:cs="Arial"/>
                <w:b/>
                <w:sz w:val="20"/>
                <w:szCs w:val="20"/>
              </w:rPr>
            </w:pPr>
            <w:r w:rsidRPr="005B5D4F">
              <w:rPr>
                <w:rFonts w:ascii="Arial" w:eastAsia="Arial" w:hAnsi="Arial" w:cs="Arial"/>
                <w:b/>
                <w:sz w:val="20"/>
                <w:szCs w:val="20"/>
              </w:rPr>
              <w:t>Custo Total (R$)</w:t>
            </w:r>
          </w:p>
        </w:tc>
        <w:tc>
          <w:tcPr>
            <w:tcW w:w="1619" w:type="dxa"/>
            <w:tcBorders>
              <w:top w:val="single" w:sz="2" w:space="0" w:color="auto"/>
              <w:left w:val="nil"/>
              <w:bottom w:val="single" w:sz="2" w:space="0" w:color="auto"/>
              <w:right w:val="nil"/>
            </w:tcBorders>
          </w:tcPr>
          <w:p w14:paraId="32D8A5C6" w14:textId="71D28DF8" w:rsidR="00235A9B" w:rsidRPr="005B5D4F" w:rsidRDefault="00235A9B" w:rsidP="00F97C7A">
            <w:pPr>
              <w:jc w:val="center"/>
              <w:rPr>
                <w:rFonts w:ascii="Arial" w:eastAsia="Arial" w:hAnsi="Arial" w:cs="Arial"/>
                <w:b/>
                <w:sz w:val="20"/>
                <w:szCs w:val="20"/>
              </w:rPr>
            </w:pPr>
            <w:r w:rsidRPr="005B5D4F">
              <w:rPr>
                <w:rFonts w:ascii="Arial" w:eastAsia="Arial" w:hAnsi="Arial" w:cs="Arial"/>
                <w:b/>
                <w:sz w:val="20"/>
                <w:szCs w:val="20"/>
              </w:rPr>
              <w:t>PB</w:t>
            </w:r>
            <w:r w:rsidR="008951AA" w:rsidRPr="005B5D4F">
              <w:rPr>
                <w:rFonts w:ascii="Arial" w:eastAsia="Arial" w:hAnsi="Arial" w:cs="Arial"/>
                <w:b/>
                <w:sz w:val="20"/>
                <w:szCs w:val="20"/>
              </w:rPr>
              <w:t xml:space="preserve"> (%</w:t>
            </w:r>
            <w:r w:rsidRPr="005B5D4F">
              <w:rPr>
                <w:rFonts w:ascii="Arial" w:eastAsia="Arial" w:hAnsi="Arial" w:cs="Arial"/>
                <w:b/>
                <w:sz w:val="20"/>
                <w:szCs w:val="20"/>
              </w:rPr>
              <w:t>)</w:t>
            </w:r>
          </w:p>
        </w:tc>
      </w:tr>
      <w:tr w:rsidR="00235A9B" w:rsidRPr="005B5D4F" w14:paraId="311A8A43" w14:textId="77777777" w:rsidTr="00235A9B">
        <w:trPr>
          <w:trHeight w:val="247"/>
        </w:trPr>
        <w:tc>
          <w:tcPr>
            <w:tcW w:w="1102" w:type="dxa"/>
            <w:tcBorders>
              <w:top w:val="single" w:sz="2" w:space="0" w:color="auto"/>
              <w:left w:val="nil"/>
              <w:bottom w:val="nil"/>
              <w:right w:val="nil"/>
            </w:tcBorders>
          </w:tcPr>
          <w:p w14:paraId="42E62DFF"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w:t>
            </w:r>
          </w:p>
        </w:tc>
        <w:tc>
          <w:tcPr>
            <w:tcW w:w="2215" w:type="dxa"/>
            <w:tcBorders>
              <w:top w:val="single" w:sz="2" w:space="0" w:color="auto"/>
              <w:left w:val="nil"/>
              <w:bottom w:val="nil"/>
              <w:right w:val="nil"/>
            </w:tcBorders>
          </w:tcPr>
          <w:p w14:paraId="137F686E"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629.383,62</w:t>
            </w:r>
          </w:p>
        </w:tc>
        <w:tc>
          <w:tcPr>
            <w:tcW w:w="1268" w:type="dxa"/>
            <w:tcBorders>
              <w:top w:val="single" w:sz="2" w:space="0" w:color="auto"/>
              <w:left w:val="nil"/>
              <w:bottom w:val="nil"/>
              <w:right w:val="nil"/>
            </w:tcBorders>
          </w:tcPr>
          <w:p w14:paraId="19D600CE"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44,93</w:t>
            </w:r>
          </w:p>
        </w:tc>
        <w:tc>
          <w:tcPr>
            <w:tcW w:w="1001" w:type="dxa"/>
            <w:tcBorders>
              <w:top w:val="single" w:sz="2" w:space="0" w:color="auto"/>
              <w:left w:val="nil"/>
              <w:bottom w:val="nil"/>
              <w:right w:val="nil"/>
            </w:tcBorders>
          </w:tcPr>
          <w:p w14:paraId="41E9A532"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w:t>
            </w:r>
          </w:p>
        </w:tc>
        <w:tc>
          <w:tcPr>
            <w:tcW w:w="1939" w:type="dxa"/>
            <w:tcBorders>
              <w:top w:val="single" w:sz="2" w:space="0" w:color="auto"/>
              <w:left w:val="nil"/>
              <w:bottom w:val="nil"/>
              <w:right w:val="nil"/>
            </w:tcBorders>
          </w:tcPr>
          <w:p w14:paraId="3B733825"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132.227,88</w:t>
            </w:r>
          </w:p>
        </w:tc>
        <w:tc>
          <w:tcPr>
            <w:tcW w:w="1619" w:type="dxa"/>
            <w:tcBorders>
              <w:top w:val="single" w:sz="2" w:space="0" w:color="auto"/>
              <w:left w:val="nil"/>
              <w:bottom w:val="nil"/>
              <w:right w:val="nil"/>
            </w:tcBorders>
          </w:tcPr>
          <w:p w14:paraId="4E3DBA22"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43,07</w:t>
            </w:r>
          </w:p>
        </w:tc>
      </w:tr>
      <w:tr w:rsidR="00235A9B" w:rsidRPr="005B5D4F" w14:paraId="44AA2B79" w14:textId="77777777" w:rsidTr="00235A9B">
        <w:trPr>
          <w:trHeight w:val="247"/>
        </w:trPr>
        <w:tc>
          <w:tcPr>
            <w:tcW w:w="1102" w:type="dxa"/>
            <w:tcBorders>
              <w:top w:val="nil"/>
              <w:left w:val="nil"/>
              <w:bottom w:val="nil"/>
              <w:right w:val="nil"/>
            </w:tcBorders>
          </w:tcPr>
          <w:p w14:paraId="6236F2FF"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2</w:t>
            </w:r>
          </w:p>
        </w:tc>
        <w:tc>
          <w:tcPr>
            <w:tcW w:w="2215" w:type="dxa"/>
            <w:tcBorders>
              <w:top w:val="nil"/>
              <w:left w:val="nil"/>
              <w:bottom w:val="nil"/>
              <w:right w:val="nil"/>
            </w:tcBorders>
          </w:tcPr>
          <w:p w14:paraId="7115057D"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101.000,80</w:t>
            </w:r>
          </w:p>
        </w:tc>
        <w:tc>
          <w:tcPr>
            <w:tcW w:w="1268" w:type="dxa"/>
            <w:tcBorders>
              <w:top w:val="nil"/>
              <w:left w:val="nil"/>
              <w:bottom w:val="nil"/>
              <w:right w:val="nil"/>
            </w:tcBorders>
          </w:tcPr>
          <w:p w14:paraId="4E8078FB"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92,32</w:t>
            </w:r>
          </w:p>
        </w:tc>
        <w:tc>
          <w:tcPr>
            <w:tcW w:w="1001" w:type="dxa"/>
            <w:tcBorders>
              <w:top w:val="nil"/>
              <w:left w:val="nil"/>
              <w:bottom w:val="nil"/>
              <w:right w:val="nil"/>
            </w:tcBorders>
          </w:tcPr>
          <w:p w14:paraId="31AE16AB"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2</w:t>
            </w:r>
          </w:p>
        </w:tc>
        <w:tc>
          <w:tcPr>
            <w:tcW w:w="1939" w:type="dxa"/>
            <w:tcBorders>
              <w:top w:val="nil"/>
              <w:left w:val="nil"/>
              <w:bottom w:val="nil"/>
              <w:right w:val="nil"/>
            </w:tcBorders>
          </w:tcPr>
          <w:p w14:paraId="7EA85DA8"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82.950,51</w:t>
            </w:r>
          </w:p>
        </w:tc>
        <w:tc>
          <w:tcPr>
            <w:tcW w:w="1619" w:type="dxa"/>
            <w:tcBorders>
              <w:top w:val="nil"/>
              <w:left w:val="nil"/>
              <w:bottom w:val="nil"/>
              <w:right w:val="nil"/>
            </w:tcBorders>
          </w:tcPr>
          <w:p w14:paraId="1C1DF76F"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38,98</w:t>
            </w:r>
          </w:p>
        </w:tc>
      </w:tr>
      <w:tr w:rsidR="00235A9B" w:rsidRPr="005B5D4F" w14:paraId="145F49ED" w14:textId="77777777" w:rsidTr="00235A9B">
        <w:trPr>
          <w:trHeight w:val="263"/>
        </w:trPr>
        <w:tc>
          <w:tcPr>
            <w:tcW w:w="1102" w:type="dxa"/>
            <w:tcBorders>
              <w:top w:val="nil"/>
              <w:left w:val="nil"/>
              <w:bottom w:val="nil"/>
              <w:right w:val="nil"/>
            </w:tcBorders>
          </w:tcPr>
          <w:p w14:paraId="4F52AC1B"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3</w:t>
            </w:r>
          </w:p>
        </w:tc>
        <w:tc>
          <w:tcPr>
            <w:tcW w:w="2215" w:type="dxa"/>
            <w:tcBorders>
              <w:top w:val="nil"/>
              <w:left w:val="nil"/>
              <w:bottom w:val="nil"/>
              <w:right w:val="nil"/>
            </w:tcBorders>
          </w:tcPr>
          <w:p w14:paraId="31A157E8"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234.069,48</w:t>
            </w:r>
          </w:p>
        </w:tc>
        <w:tc>
          <w:tcPr>
            <w:tcW w:w="1268" w:type="dxa"/>
            <w:tcBorders>
              <w:top w:val="nil"/>
              <w:left w:val="nil"/>
              <w:bottom w:val="nil"/>
              <w:right w:val="nil"/>
            </w:tcBorders>
          </w:tcPr>
          <w:p w14:paraId="15B63FCB"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17,44</w:t>
            </w:r>
          </w:p>
        </w:tc>
        <w:tc>
          <w:tcPr>
            <w:tcW w:w="1001" w:type="dxa"/>
            <w:tcBorders>
              <w:top w:val="nil"/>
              <w:left w:val="nil"/>
              <w:bottom w:val="nil"/>
              <w:right w:val="nil"/>
            </w:tcBorders>
          </w:tcPr>
          <w:p w14:paraId="0BBA006D"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3</w:t>
            </w:r>
          </w:p>
        </w:tc>
        <w:tc>
          <w:tcPr>
            <w:tcW w:w="1939" w:type="dxa"/>
            <w:tcBorders>
              <w:top w:val="nil"/>
              <w:left w:val="nil"/>
              <w:bottom w:val="nil"/>
              <w:right w:val="nil"/>
            </w:tcBorders>
          </w:tcPr>
          <w:p w14:paraId="79AF197B"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27.996,02</w:t>
            </w:r>
          </w:p>
        </w:tc>
        <w:tc>
          <w:tcPr>
            <w:tcW w:w="1619" w:type="dxa"/>
            <w:tcBorders>
              <w:top w:val="nil"/>
              <w:left w:val="nil"/>
              <w:bottom w:val="nil"/>
              <w:right w:val="nil"/>
            </w:tcBorders>
          </w:tcPr>
          <w:p w14:paraId="4D717340"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48,32</w:t>
            </w:r>
          </w:p>
        </w:tc>
      </w:tr>
      <w:tr w:rsidR="00235A9B" w:rsidRPr="005B5D4F" w14:paraId="60038E3B" w14:textId="77777777" w:rsidTr="00235A9B">
        <w:trPr>
          <w:trHeight w:val="263"/>
        </w:trPr>
        <w:tc>
          <w:tcPr>
            <w:tcW w:w="1102" w:type="dxa"/>
            <w:tcBorders>
              <w:top w:val="nil"/>
              <w:left w:val="nil"/>
              <w:bottom w:val="nil"/>
              <w:right w:val="nil"/>
            </w:tcBorders>
          </w:tcPr>
          <w:p w14:paraId="26A3BD40"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4</w:t>
            </w:r>
          </w:p>
        </w:tc>
        <w:tc>
          <w:tcPr>
            <w:tcW w:w="2215" w:type="dxa"/>
            <w:tcBorders>
              <w:top w:val="nil"/>
              <w:left w:val="nil"/>
              <w:bottom w:val="nil"/>
              <w:right w:val="nil"/>
            </w:tcBorders>
          </w:tcPr>
          <w:p w14:paraId="72A003E8"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415.421,67</w:t>
            </w:r>
          </w:p>
        </w:tc>
        <w:tc>
          <w:tcPr>
            <w:tcW w:w="1268" w:type="dxa"/>
            <w:tcBorders>
              <w:top w:val="nil"/>
              <w:left w:val="nil"/>
              <w:bottom w:val="nil"/>
              <w:right w:val="nil"/>
            </w:tcBorders>
          </w:tcPr>
          <w:p w14:paraId="7FC2DC4E"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86,19</w:t>
            </w:r>
          </w:p>
        </w:tc>
        <w:tc>
          <w:tcPr>
            <w:tcW w:w="1001" w:type="dxa"/>
            <w:tcBorders>
              <w:top w:val="nil"/>
              <w:left w:val="nil"/>
              <w:bottom w:val="nil"/>
              <w:right w:val="nil"/>
            </w:tcBorders>
          </w:tcPr>
          <w:p w14:paraId="718A9471"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4</w:t>
            </w:r>
          </w:p>
        </w:tc>
        <w:tc>
          <w:tcPr>
            <w:tcW w:w="1939" w:type="dxa"/>
            <w:tcBorders>
              <w:top w:val="nil"/>
              <w:left w:val="nil"/>
              <w:bottom w:val="nil"/>
              <w:right w:val="nil"/>
            </w:tcBorders>
          </w:tcPr>
          <w:p w14:paraId="6C6DB9D8"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326.571,51</w:t>
            </w:r>
          </w:p>
        </w:tc>
        <w:tc>
          <w:tcPr>
            <w:tcW w:w="1619" w:type="dxa"/>
            <w:tcBorders>
              <w:top w:val="nil"/>
              <w:left w:val="nil"/>
              <w:bottom w:val="nil"/>
              <w:right w:val="nil"/>
            </w:tcBorders>
          </w:tcPr>
          <w:p w14:paraId="487F8AFB"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22,91</w:t>
            </w:r>
          </w:p>
        </w:tc>
      </w:tr>
      <w:tr w:rsidR="00235A9B" w:rsidRPr="005B5D4F" w14:paraId="16A90FB7" w14:textId="77777777" w:rsidTr="00235A9B">
        <w:trPr>
          <w:trHeight w:val="263"/>
        </w:trPr>
        <w:tc>
          <w:tcPr>
            <w:tcW w:w="1102" w:type="dxa"/>
            <w:tcBorders>
              <w:top w:val="nil"/>
              <w:left w:val="nil"/>
              <w:bottom w:val="nil"/>
              <w:right w:val="nil"/>
            </w:tcBorders>
          </w:tcPr>
          <w:p w14:paraId="03745F7A"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5</w:t>
            </w:r>
          </w:p>
        </w:tc>
        <w:tc>
          <w:tcPr>
            <w:tcW w:w="2215" w:type="dxa"/>
            <w:tcBorders>
              <w:top w:val="nil"/>
              <w:left w:val="nil"/>
              <w:bottom w:val="nil"/>
              <w:right w:val="nil"/>
            </w:tcBorders>
          </w:tcPr>
          <w:p w14:paraId="227F9055"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74.643,92</w:t>
            </w:r>
          </w:p>
        </w:tc>
        <w:tc>
          <w:tcPr>
            <w:tcW w:w="1268" w:type="dxa"/>
            <w:tcBorders>
              <w:top w:val="nil"/>
              <w:left w:val="nil"/>
              <w:bottom w:val="nil"/>
              <w:right w:val="nil"/>
            </w:tcBorders>
          </w:tcPr>
          <w:p w14:paraId="12D0CB86"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30,21</w:t>
            </w:r>
          </w:p>
        </w:tc>
        <w:tc>
          <w:tcPr>
            <w:tcW w:w="1001" w:type="dxa"/>
            <w:tcBorders>
              <w:top w:val="nil"/>
              <w:left w:val="nil"/>
              <w:bottom w:val="nil"/>
              <w:right w:val="nil"/>
            </w:tcBorders>
          </w:tcPr>
          <w:p w14:paraId="6F1C8175"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5</w:t>
            </w:r>
          </w:p>
        </w:tc>
        <w:tc>
          <w:tcPr>
            <w:tcW w:w="1939" w:type="dxa"/>
            <w:tcBorders>
              <w:top w:val="nil"/>
              <w:left w:val="nil"/>
              <w:bottom w:val="nil"/>
              <w:right w:val="nil"/>
            </w:tcBorders>
          </w:tcPr>
          <w:p w14:paraId="339F6508"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305.618,50</w:t>
            </w:r>
          </w:p>
        </w:tc>
        <w:tc>
          <w:tcPr>
            <w:tcW w:w="1619" w:type="dxa"/>
            <w:tcBorders>
              <w:top w:val="nil"/>
              <w:left w:val="nil"/>
              <w:bottom w:val="nil"/>
              <w:right w:val="nil"/>
            </w:tcBorders>
          </w:tcPr>
          <w:p w14:paraId="04F3C3BE"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49,24</w:t>
            </w:r>
          </w:p>
        </w:tc>
      </w:tr>
      <w:tr w:rsidR="00235A9B" w:rsidRPr="005B5D4F" w14:paraId="68DD115F" w14:textId="77777777" w:rsidTr="00235A9B">
        <w:trPr>
          <w:trHeight w:val="263"/>
        </w:trPr>
        <w:tc>
          <w:tcPr>
            <w:tcW w:w="1102" w:type="dxa"/>
            <w:tcBorders>
              <w:top w:val="nil"/>
              <w:left w:val="nil"/>
              <w:bottom w:val="nil"/>
              <w:right w:val="nil"/>
            </w:tcBorders>
          </w:tcPr>
          <w:p w14:paraId="6ECCA217"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6</w:t>
            </w:r>
          </w:p>
        </w:tc>
        <w:tc>
          <w:tcPr>
            <w:tcW w:w="2215" w:type="dxa"/>
            <w:tcBorders>
              <w:top w:val="nil"/>
              <w:left w:val="nil"/>
              <w:bottom w:val="nil"/>
              <w:right w:val="nil"/>
            </w:tcBorders>
          </w:tcPr>
          <w:p w14:paraId="3B73388D"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16.383,63</w:t>
            </w:r>
          </w:p>
        </w:tc>
        <w:tc>
          <w:tcPr>
            <w:tcW w:w="1268" w:type="dxa"/>
            <w:tcBorders>
              <w:top w:val="nil"/>
              <w:left w:val="nil"/>
              <w:bottom w:val="nil"/>
              <w:right w:val="nil"/>
            </w:tcBorders>
          </w:tcPr>
          <w:p w14:paraId="4E4D5E27"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13,42</w:t>
            </w:r>
          </w:p>
        </w:tc>
        <w:tc>
          <w:tcPr>
            <w:tcW w:w="1001" w:type="dxa"/>
            <w:tcBorders>
              <w:top w:val="nil"/>
              <w:left w:val="nil"/>
              <w:bottom w:val="nil"/>
              <w:right w:val="nil"/>
            </w:tcBorders>
          </w:tcPr>
          <w:p w14:paraId="0921CB59"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6</w:t>
            </w:r>
          </w:p>
        </w:tc>
        <w:tc>
          <w:tcPr>
            <w:tcW w:w="1939" w:type="dxa"/>
            <w:tcBorders>
              <w:top w:val="nil"/>
              <w:left w:val="nil"/>
              <w:bottom w:val="nil"/>
              <w:right w:val="nil"/>
            </w:tcBorders>
          </w:tcPr>
          <w:p w14:paraId="7082CC40"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22.576,23</w:t>
            </w:r>
          </w:p>
        </w:tc>
        <w:tc>
          <w:tcPr>
            <w:tcW w:w="1619" w:type="dxa"/>
            <w:tcBorders>
              <w:top w:val="nil"/>
              <w:left w:val="nil"/>
              <w:bottom w:val="nil"/>
              <w:right w:val="nil"/>
            </w:tcBorders>
          </w:tcPr>
          <w:p w14:paraId="64E2B8EC"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41,25</w:t>
            </w:r>
          </w:p>
        </w:tc>
      </w:tr>
      <w:tr w:rsidR="00235A9B" w:rsidRPr="005B5D4F" w14:paraId="09D907B3" w14:textId="77777777" w:rsidTr="00235A9B">
        <w:trPr>
          <w:trHeight w:val="263"/>
        </w:trPr>
        <w:tc>
          <w:tcPr>
            <w:tcW w:w="1102" w:type="dxa"/>
            <w:tcBorders>
              <w:top w:val="nil"/>
              <w:left w:val="nil"/>
              <w:bottom w:val="nil"/>
              <w:right w:val="nil"/>
            </w:tcBorders>
          </w:tcPr>
          <w:p w14:paraId="03F048F9"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7</w:t>
            </w:r>
          </w:p>
        </w:tc>
        <w:tc>
          <w:tcPr>
            <w:tcW w:w="2215" w:type="dxa"/>
            <w:tcBorders>
              <w:top w:val="nil"/>
              <w:left w:val="nil"/>
              <w:bottom w:val="nil"/>
              <w:right w:val="nil"/>
            </w:tcBorders>
          </w:tcPr>
          <w:p w14:paraId="342C3BAB"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14.558,02</w:t>
            </w:r>
          </w:p>
        </w:tc>
        <w:tc>
          <w:tcPr>
            <w:tcW w:w="1268" w:type="dxa"/>
            <w:tcBorders>
              <w:top w:val="nil"/>
              <w:left w:val="nil"/>
              <w:bottom w:val="nil"/>
              <w:right w:val="nil"/>
            </w:tcBorders>
          </w:tcPr>
          <w:p w14:paraId="1FF9E657"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35,97</w:t>
            </w:r>
          </w:p>
        </w:tc>
        <w:tc>
          <w:tcPr>
            <w:tcW w:w="1001" w:type="dxa"/>
            <w:tcBorders>
              <w:top w:val="nil"/>
              <w:left w:val="nil"/>
              <w:bottom w:val="nil"/>
              <w:right w:val="nil"/>
            </w:tcBorders>
          </w:tcPr>
          <w:p w14:paraId="51065B91"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7</w:t>
            </w:r>
          </w:p>
        </w:tc>
        <w:tc>
          <w:tcPr>
            <w:tcW w:w="1939" w:type="dxa"/>
            <w:tcBorders>
              <w:top w:val="nil"/>
              <w:left w:val="nil"/>
              <w:bottom w:val="nil"/>
              <w:right w:val="nil"/>
            </w:tcBorders>
          </w:tcPr>
          <w:p w14:paraId="7BF399D9"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77.214,23</w:t>
            </w:r>
          </w:p>
        </w:tc>
        <w:tc>
          <w:tcPr>
            <w:tcW w:w="1619" w:type="dxa"/>
            <w:tcBorders>
              <w:top w:val="nil"/>
              <w:left w:val="nil"/>
              <w:bottom w:val="nil"/>
              <w:right w:val="nil"/>
            </w:tcBorders>
          </w:tcPr>
          <w:p w14:paraId="4B62014F"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28,47</w:t>
            </w:r>
          </w:p>
        </w:tc>
      </w:tr>
      <w:tr w:rsidR="00235A9B" w:rsidRPr="005B5D4F" w14:paraId="62962C28" w14:textId="77777777" w:rsidTr="00235A9B">
        <w:trPr>
          <w:trHeight w:val="263"/>
        </w:trPr>
        <w:tc>
          <w:tcPr>
            <w:tcW w:w="1102" w:type="dxa"/>
            <w:tcBorders>
              <w:top w:val="nil"/>
              <w:left w:val="nil"/>
              <w:bottom w:val="nil"/>
              <w:right w:val="nil"/>
            </w:tcBorders>
          </w:tcPr>
          <w:p w14:paraId="660902E4"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8</w:t>
            </w:r>
          </w:p>
        </w:tc>
        <w:tc>
          <w:tcPr>
            <w:tcW w:w="2215" w:type="dxa"/>
            <w:tcBorders>
              <w:top w:val="nil"/>
              <w:left w:val="nil"/>
              <w:bottom w:val="nil"/>
              <w:right w:val="nil"/>
            </w:tcBorders>
          </w:tcPr>
          <w:p w14:paraId="02C0CCC2"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253.748,33</w:t>
            </w:r>
          </w:p>
        </w:tc>
        <w:tc>
          <w:tcPr>
            <w:tcW w:w="1268" w:type="dxa"/>
            <w:tcBorders>
              <w:top w:val="nil"/>
              <w:left w:val="nil"/>
              <w:bottom w:val="nil"/>
              <w:right w:val="nil"/>
            </w:tcBorders>
          </w:tcPr>
          <w:p w14:paraId="397BDF7B"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38,09</w:t>
            </w:r>
          </w:p>
        </w:tc>
        <w:tc>
          <w:tcPr>
            <w:tcW w:w="1001" w:type="dxa"/>
            <w:tcBorders>
              <w:top w:val="nil"/>
              <w:left w:val="nil"/>
              <w:bottom w:val="nil"/>
              <w:right w:val="nil"/>
            </w:tcBorders>
          </w:tcPr>
          <w:p w14:paraId="60394395"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8</w:t>
            </w:r>
          </w:p>
        </w:tc>
        <w:tc>
          <w:tcPr>
            <w:tcW w:w="1939" w:type="dxa"/>
            <w:tcBorders>
              <w:top w:val="nil"/>
              <w:left w:val="nil"/>
              <w:bottom w:val="nil"/>
              <w:right w:val="nil"/>
            </w:tcBorders>
          </w:tcPr>
          <w:p w14:paraId="0FE28A11"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352.375,33</w:t>
            </w:r>
          </w:p>
        </w:tc>
        <w:tc>
          <w:tcPr>
            <w:tcW w:w="1619" w:type="dxa"/>
            <w:tcBorders>
              <w:top w:val="nil"/>
              <w:left w:val="nil"/>
              <w:bottom w:val="nil"/>
              <w:right w:val="nil"/>
            </w:tcBorders>
          </w:tcPr>
          <w:p w14:paraId="00D766FA"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60,13</w:t>
            </w:r>
          </w:p>
        </w:tc>
      </w:tr>
      <w:tr w:rsidR="00235A9B" w:rsidRPr="005B5D4F" w14:paraId="648E0AEE" w14:textId="77777777" w:rsidTr="00235A9B">
        <w:trPr>
          <w:trHeight w:val="263"/>
        </w:trPr>
        <w:tc>
          <w:tcPr>
            <w:tcW w:w="1102" w:type="dxa"/>
            <w:tcBorders>
              <w:top w:val="nil"/>
              <w:left w:val="nil"/>
              <w:bottom w:val="nil"/>
              <w:right w:val="nil"/>
            </w:tcBorders>
          </w:tcPr>
          <w:p w14:paraId="3628E23C"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9</w:t>
            </w:r>
          </w:p>
        </w:tc>
        <w:tc>
          <w:tcPr>
            <w:tcW w:w="2215" w:type="dxa"/>
            <w:tcBorders>
              <w:top w:val="nil"/>
              <w:left w:val="nil"/>
              <w:bottom w:val="nil"/>
              <w:right w:val="nil"/>
            </w:tcBorders>
          </w:tcPr>
          <w:p w14:paraId="597BE5B9"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55.804,78</w:t>
            </w:r>
          </w:p>
        </w:tc>
        <w:tc>
          <w:tcPr>
            <w:tcW w:w="1268" w:type="dxa"/>
            <w:tcBorders>
              <w:top w:val="nil"/>
              <w:left w:val="nil"/>
              <w:bottom w:val="nil"/>
              <w:right w:val="nil"/>
            </w:tcBorders>
          </w:tcPr>
          <w:p w14:paraId="0128C074"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60,09</w:t>
            </w:r>
          </w:p>
        </w:tc>
        <w:tc>
          <w:tcPr>
            <w:tcW w:w="1001" w:type="dxa"/>
            <w:tcBorders>
              <w:top w:val="nil"/>
              <w:left w:val="nil"/>
              <w:bottom w:val="nil"/>
              <w:right w:val="nil"/>
            </w:tcBorders>
          </w:tcPr>
          <w:p w14:paraId="136BD83E"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9</w:t>
            </w:r>
          </w:p>
        </w:tc>
        <w:tc>
          <w:tcPr>
            <w:tcW w:w="1939" w:type="dxa"/>
            <w:tcBorders>
              <w:top w:val="nil"/>
              <w:left w:val="nil"/>
              <w:bottom w:val="nil"/>
              <w:right w:val="nil"/>
            </w:tcBorders>
          </w:tcPr>
          <w:p w14:paraId="2B537B8C"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97.664,90</w:t>
            </w:r>
          </w:p>
        </w:tc>
        <w:tc>
          <w:tcPr>
            <w:tcW w:w="1619" w:type="dxa"/>
            <w:tcBorders>
              <w:top w:val="nil"/>
              <w:left w:val="nil"/>
              <w:bottom w:val="nil"/>
              <w:right w:val="nil"/>
            </w:tcBorders>
          </w:tcPr>
          <w:p w14:paraId="3CB7719B"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33,07</w:t>
            </w:r>
          </w:p>
        </w:tc>
      </w:tr>
      <w:tr w:rsidR="00235A9B" w:rsidRPr="005B5D4F" w14:paraId="334ED84F" w14:textId="77777777" w:rsidTr="00235A9B">
        <w:trPr>
          <w:trHeight w:val="263"/>
        </w:trPr>
        <w:tc>
          <w:tcPr>
            <w:tcW w:w="1102" w:type="dxa"/>
            <w:tcBorders>
              <w:top w:val="nil"/>
              <w:left w:val="nil"/>
              <w:bottom w:val="nil"/>
              <w:right w:val="nil"/>
            </w:tcBorders>
          </w:tcPr>
          <w:p w14:paraId="384636DC"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10</w:t>
            </w:r>
          </w:p>
        </w:tc>
        <w:tc>
          <w:tcPr>
            <w:tcW w:w="2215" w:type="dxa"/>
            <w:tcBorders>
              <w:top w:val="nil"/>
              <w:left w:val="nil"/>
              <w:bottom w:val="nil"/>
              <w:right w:val="nil"/>
            </w:tcBorders>
          </w:tcPr>
          <w:p w14:paraId="78B36D0F"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27.113,75</w:t>
            </w:r>
          </w:p>
        </w:tc>
        <w:tc>
          <w:tcPr>
            <w:tcW w:w="1268" w:type="dxa"/>
            <w:tcBorders>
              <w:top w:val="nil"/>
              <w:left w:val="nil"/>
              <w:bottom w:val="nil"/>
              <w:right w:val="nil"/>
            </w:tcBorders>
          </w:tcPr>
          <w:p w14:paraId="166BE22C"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42,23</w:t>
            </w:r>
          </w:p>
        </w:tc>
        <w:tc>
          <w:tcPr>
            <w:tcW w:w="1001" w:type="dxa"/>
            <w:tcBorders>
              <w:top w:val="nil"/>
              <w:left w:val="nil"/>
              <w:bottom w:val="nil"/>
              <w:right w:val="nil"/>
            </w:tcBorders>
          </w:tcPr>
          <w:p w14:paraId="43D06011"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10</w:t>
            </w:r>
          </w:p>
        </w:tc>
        <w:tc>
          <w:tcPr>
            <w:tcW w:w="1939" w:type="dxa"/>
            <w:tcBorders>
              <w:top w:val="nil"/>
              <w:left w:val="nil"/>
              <w:bottom w:val="nil"/>
              <w:right w:val="nil"/>
            </w:tcBorders>
          </w:tcPr>
          <w:p w14:paraId="2C023ADA"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85.668,26</w:t>
            </w:r>
          </w:p>
        </w:tc>
        <w:tc>
          <w:tcPr>
            <w:tcW w:w="1619" w:type="dxa"/>
            <w:tcBorders>
              <w:top w:val="nil"/>
              <w:left w:val="nil"/>
              <w:bottom w:val="nil"/>
              <w:right w:val="nil"/>
            </w:tcBorders>
          </w:tcPr>
          <w:p w14:paraId="6C988C64"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30,85</w:t>
            </w:r>
          </w:p>
        </w:tc>
      </w:tr>
      <w:tr w:rsidR="00235A9B" w:rsidRPr="005B5D4F" w14:paraId="1C4C9089" w14:textId="77777777" w:rsidTr="00235A9B">
        <w:trPr>
          <w:trHeight w:val="263"/>
        </w:trPr>
        <w:tc>
          <w:tcPr>
            <w:tcW w:w="1102" w:type="dxa"/>
            <w:tcBorders>
              <w:top w:val="nil"/>
              <w:left w:val="nil"/>
              <w:bottom w:val="nil"/>
              <w:right w:val="nil"/>
            </w:tcBorders>
          </w:tcPr>
          <w:p w14:paraId="72CD0B77"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11</w:t>
            </w:r>
          </w:p>
        </w:tc>
        <w:tc>
          <w:tcPr>
            <w:tcW w:w="2215" w:type="dxa"/>
            <w:tcBorders>
              <w:top w:val="nil"/>
              <w:left w:val="nil"/>
              <w:bottom w:val="nil"/>
              <w:right w:val="nil"/>
            </w:tcBorders>
          </w:tcPr>
          <w:p w14:paraId="3F3DB9FC"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63.405,40</w:t>
            </w:r>
          </w:p>
        </w:tc>
        <w:tc>
          <w:tcPr>
            <w:tcW w:w="1268" w:type="dxa"/>
            <w:tcBorders>
              <w:top w:val="nil"/>
              <w:left w:val="nil"/>
              <w:bottom w:val="nil"/>
              <w:right w:val="nil"/>
            </w:tcBorders>
          </w:tcPr>
          <w:p w14:paraId="3E14C5CC"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55,62</w:t>
            </w:r>
          </w:p>
        </w:tc>
        <w:tc>
          <w:tcPr>
            <w:tcW w:w="1001" w:type="dxa"/>
            <w:tcBorders>
              <w:top w:val="nil"/>
              <w:left w:val="nil"/>
              <w:bottom w:val="nil"/>
              <w:right w:val="nil"/>
            </w:tcBorders>
          </w:tcPr>
          <w:p w14:paraId="3DF5075D"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11</w:t>
            </w:r>
          </w:p>
        </w:tc>
        <w:tc>
          <w:tcPr>
            <w:tcW w:w="1939" w:type="dxa"/>
            <w:tcBorders>
              <w:top w:val="nil"/>
              <w:left w:val="nil"/>
              <w:bottom w:val="nil"/>
              <w:right w:val="nil"/>
            </w:tcBorders>
          </w:tcPr>
          <w:p w14:paraId="7C2855F8"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75.435,83</w:t>
            </w:r>
          </w:p>
        </w:tc>
        <w:tc>
          <w:tcPr>
            <w:tcW w:w="1619" w:type="dxa"/>
            <w:tcBorders>
              <w:top w:val="nil"/>
              <w:left w:val="nil"/>
              <w:bottom w:val="nil"/>
              <w:right w:val="nil"/>
            </w:tcBorders>
          </w:tcPr>
          <w:p w14:paraId="32770D78"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75,23</w:t>
            </w:r>
          </w:p>
        </w:tc>
      </w:tr>
      <w:tr w:rsidR="00235A9B" w:rsidRPr="005B5D4F" w14:paraId="0063075D" w14:textId="77777777" w:rsidTr="00235A9B">
        <w:trPr>
          <w:trHeight w:val="279"/>
        </w:trPr>
        <w:tc>
          <w:tcPr>
            <w:tcW w:w="1102" w:type="dxa"/>
            <w:tcBorders>
              <w:top w:val="nil"/>
              <w:left w:val="nil"/>
              <w:bottom w:val="single" w:sz="2" w:space="0" w:color="auto"/>
              <w:right w:val="nil"/>
            </w:tcBorders>
          </w:tcPr>
          <w:p w14:paraId="40518660"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12</w:t>
            </w:r>
          </w:p>
        </w:tc>
        <w:tc>
          <w:tcPr>
            <w:tcW w:w="2215" w:type="dxa"/>
            <w:tcBorders>
              <w:top w:val="nil"/>
              <w:left w:val="nil"/>
              <w:bottom w:val="single" w:sz="2" w:space="0" w:color="auto"/>
              <w:right w:val="nil"/>
            </w:tcBorders>
          </w:tcPr>
          <w:p w14:paraId="129CE9F8" w14:textId="77777777" w:rsidR="00235A9B" w:rsidRPr="005B5D4F" w:rsidRDefault="00235A9B" w:rsidP="00F97C7A">
            <w:pPr>
              <w:jc w:val="center"/>
              <w:rPr>
                <w:rFonts w:ascii="Arial" w:eastAsia="Arial" w:hAnsi="Arial" w:cs="Arial"/>
                <w:color w:val="000000"/>
                <w:sz w:val="20"/>
                <w:szCs w:val="20"/>
              </w:rPr>
            </w:pPr>
            <w:r w:rsidRPr="005B5D4F">
              <w:rPr>
                <w:rFonts w:ascii="Arial" w:eastAsia="Arial" w:hAnsi="Arial" w:cs="Arial"/>
                <w:color w:val="000000"/>
                <w:sz w:val="20"/>
                <w:szCs w:val="20"/>
              </w:rPr>
              <w:t>53.221,10</w:t>
            </w:r>
          </w:p>
        </w:tc>
        <w:tc>
          <w:tcPr>
            <w:tcW w:w="1268" w:type="dxa"/>
            <w:tcBorders>
              <w:top w:val="nil"/>
              <w:left w:val="nil"/>
              <w:bottom w:val="single" w:sz="2" w:space="0" w:color="auto"/>
              <w:right w:val="nil"/>
            </w:tcBorders>
          </w:tcPr>
          <w:p w14:paraId="28C88173"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34,18</w:t>
            </w:r>
          </w:p>
        </w:tc>
        <w:tc>
          <w:tcPr>
            <w:tcW w:w="1001" w:type="dxa"/>
            <w:tcBorders>
              <w:top w:val="nil"/>
              <w:left w:val="nil"/>
              <w:bottom w:val="single" w:sz="2" w:space="0" w:color="auto"/>
              <w:right w:val="nil"/>
            </w:tcBorders>
          </w:tcPr>
          <w:p w14:paraId="2F1ACEA7" w14:textId="77777777" w:rsidR="00235A9B" w:rsidRPr="005B5D4F" w:rsidRDefault="00235A9B" w:rsidP="00F97C7A">
            <w:pPr>
              <w:jc w:val="center"/>
              <w:rPr>
                <w:rFonts w:ascii="Arial" w:eastAsia="Arial" w:hAnsi="Arial" w:cs="Arial"/>
                <w:sz w:val="20"/>
                <w:szCs w:val="20"/>
              </w:rPr>
            </w:pPr>
            <w:r w:rsidRPr="005B5D4F">
              <w:rPr>
                <w:rFonts w:ascii="Arial" w:eastAsia="Arial" w:hAnsi="Arial" w:cs="Arial"/>
                <w:color w:val="000000"/>
                <w:sz w:val="20"/>
                <w:szCs w:val="20"/>
              </w:rPr>
              <w:t>12</w:t>
            </w:r>
          </w:p>
        </w:tc>
        <w:tc>
          <w:tcPr>
            <w:tcW w:w="1939" w:type="dxa"/>
            <w:tcBorders>
              <w:top w:val="nil"/>
              <w:left w:val="nil"/>
              <w:bottom w:val="single" w:sz="2" w:space="0" w:color="auto"/>
              <w:right w:val="nil"/>
            </w:tcBorders>
          </w:tcPr>
          <w:p w14:paraId="3276A726"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13.103,86</w:t>
            </w:r>
          </w:p>
        </w:tc>
        <w:tc>
          <w:tcPr>
            <w:tcW w:w="1619" w:type="dxa"/>
            <w:tcBorders>
              <w:top w:val="nil"/>
              <w:left w:val="nil"/>
              <w:bottom w:val="single" w:sz="2" w:space="0" w:color="auto"/>
              <w:right w:val="nil"/>
            </w:tcBorders>
          </w:tcPr>
          <w:p w14:paraId="0CF7256A" w14:textId="77777777" w:rsidR="00235A9B" w:rsidRPr="005B5D4F" w:rsidRDefault="00235A9B" w:rsidP="00F97C7A">
            <w:pPr>
              <w:widowControl w:val="0"/>
              <w:jc w:val="center"/>
              <w:rPr>
                <w:rFonts w:ascii="Arial" w:eastAsia="Arial" w:hAnsi="Arial" w:cs="Arial"/>
                <w:sz w:val="20"/>
                <w:szCs w:val="20"/>
              </w:rPr>
            </w:pPr>
            <w:r w:rsidRPr="005B5D4F">
              <w:rPr>
                <w:rFonts w:ascii="Arial" w:eastAsia="Arial" w:hAnsi="Arial" w:cs="Arial"/>
                <w:sz w:val="20"/>
                <w:szCs w:val="20"/>
              </w:rPr>
              <w:t>33,56</w:t>
            </w:r>
          </w:p>
        </w:tc>
      </w:tr>
      <w:tr w:rsidR="00235A9B" w:rsidRPr="005B5D4F" w14:paraId="3B276B8B" w14:textId="77777777" w:rsidTr="00235A9B">
        <w:trPr>
          <w:trHeight w:val="279"/>
        </w:trPr>
        <w:tc>
          <w:tcPr>
            <w:tcW w:w="1102" w:type="dxa"/>
            <w:tcBorders>
              <w:top w:val="single" w:sz="2" w:space="0" w:color="auto"/>
              <w:left w:val="nil"/>
              <w:bottom w:val="single" w:sz="2" w:space="0" w:color="auto"/>
              <w:right w:val="nil"/>
            </w:tcBorders>
          </w:tcPr>
          <w:p w14:paraId="721E2292" w14:textId="77777777" w:rsidR="00235A9B" w:rsidRPr="005B5D4F" w:rsidRDefault="00235A9B" w:rsidP="00F97C7A">
            <w:pPr>
              <w:jc w:val="center"/>
              <w:rPr>
                <w:rFonts w:ascii="Arial" w:eastAsia="Arial" w:hAnsi="Arial" w:cs="Arial"/>
                <w:b/>
                <w:color w:val="000000"/>
                <w:sz w:val="20"/>
                <w:szCs w:val="20"/>
              </w:rPr>
            </w:pPr>
            <w:r w:rsidRPr="005B5D4F">
              <w:rPr>
                <w:rFonts w:ascii="Arial" w:eastAsia="Arial" w:hAnsi="Arial" w:cs="Arial"/>
                <w:b/>
                <w:color w:val="000000"/>
                <w:sz w:val="20"/>
                <w:szCs w:val="20"/>
              </w:rPr>
              <w:t>Média</w:t>
            </w:r>
          </w:p>
        </w:tc>
        <w:tc>
          <w:tcPr>
            <w:tcW w:w="2215" w:type="dxa"/>
            <w:tcBorders>
              <w:top w:val="single" w:sz="2" w:space="0" w:color="auto"/>
              <w:left w:val="nil"/>
              <w:bottom w:val="single" w:sz="2" w:space="0" w:color="auto"/>
              <w:right w:val="nil"/>
            </w:tcBorders>
          </w:tcPr>
          <w:p w14:paraId="09212631" w14:textId="77777777" w:rsidR="00235A9B" w:rsidRPr="005B5D4F" w:rsidRDefault="00235A9B" w:rsidP="00F97C7A">
            <w:pPr>
              <w:jc w:val="center"/>
              <w:rPr>
                <w:rFonts w:ascii="Arial" w:eastAsia="Arial" w:hAnsi="Arial" w:cs="Arial"/>
                <w:b/>
                <w:bCs/>
                <w:color w:val="000000"/>
                <w:sz w:val="20"/>
                <w:szCs w:val="20"/>
              </w:rPr>
            </w:pPr>
            <w:r w:rsidRPr="005B5D4F">
              <w:rPr>
                <w:rFonts w:ascii="Arial" w:eastAsia="Arial" w:hAnsi="Arial" w:cs="Arial"/>
                <w:b/>
                <w:bCs/>
                <w:color w:val="000000"/>
                <w:sz w:val="20"/>
                <w:szCs w:val="20"/>
              </w:rPr>
              <w:t>161.562,87</w:t>
            </w:r>
          </w:p>
        </w:tc>
        <w:tc>
          <w:tcPr>
            <w:tcW w:w="1268" w:type="dxa"/>
            <w:tcBorders>
              <w:top w:val="single" w:sz="2" w:space="0" w:color="auto"/>
              <w:left w:val="nil"/>
              <w:bottom w:val="single" w:sz="2" w:space="0" w:color="auto"/>
              <w:right w:val="nil"/>
            </w:tcBorders>
          </w:tcPr>
          <w:p w14:paraId="57C2DDEC" w14:textId="77777777" w:rsidR="00235A9B" w:rsidRPr="005B5D4F" w:rsidRDefault="00235A9B" w:rsidP="00F97C7A">
            <w:pPr>
              <w:jc w:val="center"/>
              <w:rPr>
                <w:rFonts w:ascii="Arial" w:eastAsia="Arial" w:hAnsi="Arial" w:cs="Arial"/>
                <w:b/>
                <w:bCs/>
                <w:color w:val="000000"/>
                <w:sz w:val="20"/>
                <w:szCs w:val="20"/>
              </w:rPr>
            </w:pPr>
            <w:r w:rsidRPr="005B5D4F">
              <w:rPr>
                <w:rFonts w:ascii="Arial" w:eastAsia="Arial" w:hAnsi="Arial" w:cs="Arial"/>
                <w:b/>
                <w:bCs/>
                <w:color w:val="000000"/>
                <w:sz w:val="20"/>
                <w:szCs w:val="20"/>
              </w:rPr>
              <w:t>45,89</w:t>
            </w:r>
          </w:p>
        </w:tc>
        <w:tc>
          <w:tcPr>
            <w:tcW w:w="1001" w:type="dxa"/>
            <w:tcBorders>
              <w:top w:val="single" w:sz="2" w:space="0" w:color="auto"/>
              <w:left w:val="nil"/>
              <w:bottom w:val="single" w:sz="2" w:space="0" w:color="auto"/>
              <w:right w:val="nil"/>
            </w:tcBorders>
          </w:tcPr>
          <w:p w14:paraId="69C88272" w14:textId="77777777" w:rsidR="00235A9B" w:rsidRPr="005B5D4F" w:rsidRDefault="00235A9B" w:rsidP="00F97C7A">
            <w:pPr>
              <w:jc w:val="center"/>
              <w:rPr>
                <w:rFonts w:ascii="Arial" w:eastAsia="Arial" w:hAnsi="Arial" w:cs="Arial"/>
                <w:b/>
                <w:bCs/>
                <w:sz w:val="20"/>
                <w:szCs w:val="20"/>
              </w:rPr>
            </w:pPr>
            <w:r w:rsidRPr="005B5D4F">
              <w:rPr>
                <w:rFonts w:ascii="Arial" w:eastAsia="Arial" w:hAnsi="Arial" w:cs="Arial"/>
                <w:b/>
                <w:bCs/>
                <w:sz w:val="20"/>
                <w:szCs w:val="20"/>
              </w:rPr>
              <w:t>-</w:t>
            </w:r>
          </w:p>
        </w:tc>
        <w:tc>
          <w:tcPr>
            <w:tcW w:w="1939" w:type="dxa"/>
            <w:tcBorders>
              <w:top w:val="single" w:sz="2" w:space="0" w:color="auto"/>
              <w:left w:val="nil"/>
              <w:bottom w:val="single" w:sz="2" w:space="0" w:color="auto"/>
              <w:right w:val="nil"/>
            </w:tcBorders>
          </w:tcPr>
          <w:p w14:paraId="4C4135D7" w14:textId="77777777" w:rsidR="00235A9B" w:rsidRPr="005B5D4F" w:rsidRDefault="00235A9B" w:rsidP="00F97C7A">
            <w:pPr>
              <w:jc w:val="center"/>
              <w:rPr>
                <w:rFonts w:ascii="Arial" w:eastAsia="Arial" w:hAnsi="Arial" w:cs="Arial"/>
                <w:b/>
                <w:bCs/>
                <w:sz w:val="20"/>
                <w:szCs w:val="20"/>
              </w:rPr>
            </w:pPr>
            <w:r w:rsidRPr="005B5D4F">
              <w:rPr>
                <w:rFonts w:ascii="Arial" w:eastAsia="Arial" w:hAnsi="Arial" w:cs="Arial"/>
                <w:b/>
                <w:bCs/>
                <w:sz w:val="20"/>
                <w:szCs w:val="20"/>
              </w:rPr>
              <w:t>133.283,59</w:t>
            </w:r>
          </w:p>
        </w:tc>
        <w:tc>
          <w:tcPr>
            <w:tcW w:w="1619" w:type="dxa"/>
            <w:tcBorders>
              <w:top w:val="single" w:sz="2" w:space="0" w:color="auto"/>
              <w:left w:val="nil"/>
              <w:bottom w:val="single" w:sz="2" w:space="0" w:color="auto"/>
              <w:right w:val="nil"/>
            </w:tcBorders>
          </w:tcPr>
          <w:p w14:paraId="7CBB5E8E" w14:textId="77777777" w:rsidR="00235A9B" w:rsidRPr="005B5D4F" w:rsidRDefault="00235A9B" w:rsidP="00F97C7A">
            <w:pPr>
              <w:jc w:val="center"/>
              <w:rPr>
                <w:rFonts w:ascii="Arial" w:eastAsia="Arial" w:hAnsi="Arial" w:cs="Arial"/>
                <w:b/>
                <w:bCs/>
                <w:sz w:val="20"/>
                <w:szCs w:val="20"/>
              </w:rPr>
            </w:pPr>
            <w:r w:rsidRPr="005B5D4F">
              <w:rPr>
                <w:rFonts w:ascii="Arial" w:eastAsia="Arial" w:hAnsi="Arial" w:cs="Arial"/>
                <w:b/>
                <w:bCs/>
                <w:sz w:val="20"/>
                <w:szCs w:val="20"/>
              </w:rPr>
              <w:t>42,09</w:t>
            </w:r>
          </w:p>
        </w:tc>
      </w:tr>
    </w:tbl>
    <w:p w14:paraId="35DABCE5" w14:textId="77777777" w:rsidR="008951AA" w:rsidRDefault="00235A9B" w:rsidP="008951AA">
      <w:pPr>
        <w:spacing w:after="0" w:line="360" w:lineRule="auto"/>
        <w:rPr>
          <w:rFonts w:ascii="Arial" w:eastAsia="Arial" w:hAnsi="Arial" w:cs="Arial"/>
          <w:bCs/>
          <w:sz w:val="20"/>
          <w:szCs w:val="20"/>
        </w:rPr>
      </w:pPr>
      <w:r w:rsidRPr="008951AA">
        <w:rPr>
          <w:rFonts w:ascii="Arial" w:eastAsia="Arial" w:hAnsi="Arial" w:cs="Arial"/>
          <w:b/>
          <w:sz w:val="20"/>
          <w:szCs w:val="20"/>
        </w:rPr>
        <w:t>Fonte</w:t>
      </w:r>
      <w:r w:rsidRPr="00235A9B">
        <w:rPr>
          <w:rFonts w:ascii="Arial" w:eastAsia="Arial" w:hAnsi="Arial" w:cs="Arial"/>
          <w:bCs/>
          <w:sz w:val="20"/>
          <w:szCs w:val="20"/>
        </w:rPr>
        <w:t>: Banco de dados agregado (2023).</w:t>
      </w:r>
    </w:p>
    <w:p w14:paraId="089F2256" w14:textId="5D1626C8" w:rsidR="008951AA" w:rsidRPr="008951AA" w:rsidRDefault="00235A9B" w:rsidP="008951AA">
      <w:pPr>
        <w:spacing w:after="0" w:line="360" w:lineRule="auto"/>
        <w:rPr>
          <w:rFonts w:ascii="Arial" w:eastAsia="Arial" w:hAnsi="Arial" w:cs="Arial"/>
          <w:bCs/>
          <w:sz w:val="20"/>
          <w:szCs w:val="20"/>
        </w:rPr>
      </w:pPr>
      <w:r w:rsidRPr="00235A9B">
        <w:rPr>
          <w:rFonts w:ascii="Arial" w:eastAsia="Arial" w:hAnsi="Arial" w:cs="Arial"/>
          <w:sz w:val="24"/>
          <w:szCs w:val="24"/>
        </w:rPr>
        <w:tab/>
      </w:r>
    </w:p>
    <w:p w14:paraId="535059A0" w14:textId="4AB4511C" w:rsidR="00235A9B" w:rsidRPr="002328DF" w:rsidRDefault="00235A9B" w:rsidP="008951AA">
      <w:pPr>
        <w:keepNext/>
        <w:spacing w:after="0" w:line="360" w:lineRule="auto"/>
        <w:ind w:firstLine="708"/>
        <w:jc w:val="both"/>
        <w:rPr>
          <w:rFonts w:ascii="Arial" w:eastAsia="Arial" w:hAnsi="Arial" w:cs="Arial"/>
        </w:rPr>
      </w:pPr>
      <w:r w:rsidRPr="002328DF">
        <w:rPr>
          <w:rFonts w:ascii="Arial" w:eastAsia="Arial" w:hAnsi="Arial" w:cs="Arial"/>
        </w:rPr>
        <w:t>A maior parte d</w:t>
      </w:r>
      <w:r w:rsidR="005B5D4F" w:rsidRPr="002328DF">
        <w:rPr>
          <w:rFonts w:ascii="Arial" w:eastAsia="Arial" w:hAnsi="Arial" w:cs="Arial"/>
        </w:rPr>
        <w:t xml:space="preserve">os SAFs </w:t>
      </w:r>
      <w:r w:rsidRPr="002328DF">
        <w:rPr>
          <w:rFonts w:ascii="Arial" w:eastAsia="Arial" w:hAnsi="Arial" w:cs="Arial"/>
        </w:rPr>
        <w:t>investigadas apresenta viabilidade econômica, visto que seus custos totais são meno</w:t>
      </w:r>
      <w:r w:rsidR="005B5D4F" w:rsidRPr="002328DF">
        <w:rPr>
          <w:rFonts w:ascii="Arial" w:eastAsia="Arial" w:hAnsi="Arial" w:cs="Arial"/>
        </w:rPr>
        <w:t>re</w:t>
      </w:r>
      <w:r w:rsidRPr="002328DF">
        <w:rPr>
          <w:rFonts w:ascii="Arial" w:eastAsia="Arial" w:hAnsi="Arial" w:cs="Arial"/>
        </w:rPr>
        <w:t xml:space="preserve">s que a metade da produção bruta. Entretanto, alguns casos apresentam </w:t>
      </w:r>
      <w:r w:rsidR="005B7D05" w:rsidRPr="002328DF">
        <w:rPr>
          <w:rFonts w:ascii="Arial" w:eastAsia="Arial" w:hAnsi="Arial" w:cs="Arial"/>
        </w:rPr>
        <w:t>custos que somam mais da metade da PB, o que indica que a unidade de produção precisa reavaliar seus gastos. No caso d</w:t>
      </w:r>
      <w:r w:rsidR="005B5D4F" w:rsidRPr="002328DF">
        <w:rPr>
          <w:rFonts w:ascii="Arial" w:eastAsia="Arial" w:hAnsi="Arial" w:cs="Arial"/>
        </w:rPr>
        <w:t xml:space="preserve">os SAFs </w:t>
      </w:r>
      <w:r w:rsidR="005B7D05" w:rsidRPr="002328DF">
        <w:rPr>
          <w:rFonts w:ascii="Arial" w:eastAsia="Arial" w:hAnsi="Arial" w:cs="Arial"/>
        </w:rPr>
        <w:t xml:space="preserve">não ecológicas, </w:t>
      </w:r>
      <w:r w:rsidR="00CE7B64" w:rsidRPr="002328DF">
        <w:rPr>
          <w:rFonts w:ascii="Arial" w:eastAsia="Arial" w:hAnsi="Arial" w:cs="Arial"/>
        </w:rPr>
        <w:t>houve</w:t>
      </w:r>
      <w:r w:rsidR="005B7D05" w:rsidRPr="002328DF">
        <w:rPr>
          <w:rFonts w:ascii="Arial" w:eastAsia="Arial" w:hAnsi="Arial" w:cs="Arial"/>
        </w:rPr>
        <w:t xml:space="preserve"> 4 casos em que os custos perfazem mais da metade da PB (</w:t>
      </w:r>
      <w:r w:rsidR="005B5D4F" w:rsidRPr="002328DF">
        <w:rPr>
          <w:rFonts w:ascii="Arial" w:eastAsia="Arial" w:hAnsi="Arial" w:cs="Arial"/>
        </w:rPr>
        <w:t>SAFs</w:t>
      </w:r>
      <w:r w:rsidR="005B7D05" w:rsidRPr="002328DF">
        <w:rPr>
          <w:rFonts w:ascii="Arial" w:eastAsia="Arial" w:hAnsi="Arial" w:cs="Arial"/>
        </w:rPr>
        <w:t xml:space="preserve"> 2, 4, 9 e 11)</w:t>
      </w:r>
      <w:r w:rsidR="005B5D4F" w:rsidRPr="002328DF">
        <w:rPr>
          <w:rFonts w:ascii="Arial" w:eastAsia="Arial" w:hAnsi="Arial" w:cs="Arial"/>
        </w:rPr>
        <w:t xml:space="preserve">. O </w:t>
      </w:r>
      <w:r w:rsidR="005B7D05" w:rsidRPr="002328DF">
        <w:rPr>
          <w:rFonts w:ascii="Arial" w:eastAsia="Arial" w:hAnsi="Arial" w:cs="Arial"/>
        </w:rPr>
        <w:t>caso mais crítico é d</w:t>
      </w:r>
      <w:r w:rsidR="005B5D4F" w:rsidRPr="002328DF">
        <w:rPr>
          <w:rFonts w:ascii="Arial" w:eastAsia="Arial" w:hAnsi="Arial" w:cs="Arial"/>
        </w:rPr>
        <w:t xml:space="preserve">os SAFs </w:t>
      </w:r>
      <w:r w:rsidR="005B7D05" w:rsidRPr="002328DF">
        <w:rPr>
          <w:rFonts w:ascii="Arial" w:eastAsia="Arial" w:hAnsi="Arial" w:cs="Arial"/>
        </w:rPr>
        <w:t xml:space="preserve">2, a qual apresenta custos totais </w:t>
      </w:r>
      <w:r w:rsidR="005B5D4F" w:rsidRPr="002328DF">
        <w:rPr>
          <w:rFonts w:ascii="Arial" w:eastAsia="Arial" w:hAnsi="Arial" w:cs="Arial"/>
        </w:rPr>
        <w:t>de 9</w:t>
      </w:r>
      <w:r w:rsidR="005B7D05" w:rsidRPr="002328DF">
        <w:rPr>
          <w:rFonts w:ascii="Arial" w:eastAsia="Arial" w:hAnsi="Arial" w:cs="Arial"/>
        </w:rPr>
        <w:t>2,32% da PB. Em se tratando d</w:t>
      </w:r>
      <w:r w:rsidR="005B5D4F" w:rsidRPr="002328DF">
        <w:rPr>
          <w:rFonts w:ascii="Arial" w:eastAsia="Arial" w:hAnsi="Arial" w:cs="Arial"/>
        </w:rPr>
        <w:t xml:space="preserve">os SAFs </w:t>
      </w:r>
      <w:r w:rsidR="005B7D05" w:rsidRPr="002328DF">
        <w:rPr>
          <w:rFonts w:ascii="Arial" w:eastAsia="Arial" w:hAnsi="Arial" w:cs="Arial"/>
        </w:rPr>
        <w:t>ecológic</w:t>
      </w:r>
      <w:r w:rsidR="005B5D4F" w:rsidRPr="002328DF">
        <w:rPr>
          <w:rFonts w:ascii="Arial" w:eastAsia="Arial" w:hAnsi="Arial" w:cs="Arial"/>
        </w:rPr>
        <w:t>os</w:t>
      </w:r>
      <w:r w:rsidR="005B7D05" w:rsidRPr="002328DF">
        <w:rPr>
          <w:rFonts w:ascii="Arial" w:eastAsia="Arial" w:hAnsi="Arial" w:cs="Arial"/>
        </w:rPr>
        <w:t xml:space="preserve">, houve </w:t>
      </w:r>
      <w:r w:rsidR="005B5D4F" w:rsidRPr="002328DF">
        <w:rPr>
          <w:rFonts w:ascii="Arial" w:eastAsia="Arial" w:hAnsi="Arial" w:cs="Arial"/>
        </w:rPr>
        <w:t>2</w:t>
      </w:r>
      <w:r w:rsidR="005B7D05" w:rsidRPr="002328DF">
        <w:rPr>
          <w:rFonts w:ascii="Arial" w:eastAsia="Arial" w:hAnsi="Arial" w:cs="Arial"/>
        </w:rPr>
        <w:t xml:space="preserve"> casos em que os custos somaram mais da metade da produção bruta (</w:t>
      </w:r>
      <w:r w:rsidR="005B5D4F" w:rsidRPr="002328DF">
        <w:rPr>
          <w:rFonts w:ascii="Arial" w:eastAsia="Arial" w:hAnsi="Arial" w:cs="Arial"/>
        </w:rPr>
        <w:t>SAFs</w:t>
      </w:r>
      <w:r w:rsidR="005B7D05" w:rsidRPr="002328DF">
        <w:rPr>
          <w:rFonts w:ascii="Arial" w:eastAsia="Arial" w:hAnsi="Arial" w:cs="Arial"/>
        </w:rPr>
        <w:t xml:space="preserve"> 8 e 11), sendo que </w:t>
      </w:r>
      <w:r w:rsidR="005B5D4F" w:rsidRPr="002328DF">
        <w:rPr>
          <w:rFonts w:ascii="Arial" w:eastAsia="Arial" w:hAnsi="Arial" w:cs="Arial"/>
        </w:rPr>
        <w:t xml:space="preserve">o SAF </w:t>
      </w:r>
      <w:r w:rsidR="005B7D05" w:rsidRPr="002328DF">
        <w:rPr>
          <w:rFonts w:ascii="Arial" w:eastAsia="Arial" w:hAnsi="Arial" w:cs="Arial"/>
        </w:rPr>
        <w:t>11 foi a que apresentou maiores custos totais</w:t>
      </w:r>
      <w:r w:rsidR="005B5D4F" w:rsidRPr="002328DF">
        <w:rPr>
          <w:rFonts w:ascii="Arial" w:eastAsia="Arial" w:hAnsi="Arial" w:cs="Arial"/>
        </w:rPr>
        <w:t xml:space="preserve"> (75,23% em relação a PB)</w:t>
      </w:r>
      <w:r w:rsidR="005B7D05" w:rsidRPr="002328DF">
        <w:rPr>
          <w:rFonts w:ascii="Arial" w:eastAsia="Arial" w:hAnsi="Arial" w:cs="Arial"/>
        </w:rPr>
        <w:t>.</w:t>
      </w:r>
    </w:p>
    <w:p w14:paraId="6E77F054" w14:textId="38600716" w:rsidR="00804378" w:rsidRPr="002328DF" w:rsidRDefault="005B7D05" w:rsidP="005B10DA">
      <w:pPr>
        <w:spacing w:after="0" w:line="360" w:lineRule="auto"/>
        <w:ind w:firstLine="708"/>
        <w:jc w:val="both"/>
        <w:rPr>
          <w:rFonts w:ascii="Arial" w:eastAsia="Arial" w:hAnsi="Arial" w:cs="Arial"/>
          <w:bCs/>
        </w:rPr>
      </w:pPr>
      <w:r w:rsidRPr="002328DF">
        <w:rPr>
          <w:rFonts w:ascii="Arial" w:eastAsia="Arial" w:hAnsi="Arial" w:cs="Arial"/>
        </w:rPr>
        <w:t xml:space="preserve">Para melhor </w:t>
      </w:r>
      <w:r w:rsidR="00804378" w:rsidRPr="002328DF">
        <w:rPr>
          <w:rFonts w:ascii="Arial" w:eastAsia="Arial" w:hAnsi="Arial" w:cs="Arial"/>
        </w:rPr>
        <w:t xml:space="preserve">compreender </w:t>
      </w:r>
      <w:r w:rsidR="005B5D4F" w:rsidRPr="002328DF">
        <w:rPr>
          <w:rFonts w:ascii="Arial" w:eastAsia="Arial" w:hAnsi="Arial" w:cs="Arial"/>
        </w:rPr>
        <w:t xml:space="preserve">as parcelas específicas dos </w:t>
      </w:r>
      <w:r w:rsidRPr="002328DF">
        <w:rPr>
          <w:rFonts w:ascii="Arial" w:eastAsia="Arial" w:hAnsi="Arial" w:cs="Arial"/>
        </w:rPr>
        <w:t xml:space="preserve">custos </w:t>
      </w:r>
      <w:r w:rsidR="005B5D4F" w:rsidRPr="002328DF">
        <w:rPr>
          <w:rFonts w:ascii="Arial" w:eastAsia="Arial" w:hAnsi="Arial" w:cs="Arial"/>
        </w:rPr>
        <w:t>de produção dos SAFs</w:t>
      </w:r>
      <w:r w:rsidRPr="002328DF">
        <w:rPr>
          <w:rFonts w:ascii="Arial" w:eastAsia="Arial" w:hAnsi="Arial" w:cs="Arial"/>
        </w:rPr>
        <w:t>, convém separá-los em consumo intermediário, depreciação e divisão do valor agregado, conforme explicado na seção anterior.</w:t>
      </w:r>
      <w:r w:rsidR="00804378" w:rsidRPr="002328DF">
        <w:rPr>
          <w:rFonts w:ascii="Arial" w:eastAsia="Arial" w:hAnsi="Arial" w:cs="Arial"/>
        </w:rPr>
        <w:t xml:space="preserve"> A Tabela 3 apresenta os dados de consumo intermediário dos SAFs ecológicos e não ecológicos. O consumo intermediário (CI) é o grupo que maiores custo representam, tanto nos casos dos SAFs ecológicos como nos não ecológicos. Isso se deve a necessidade de adquirir uma parte do conjunto de insumos e tecnologias nos mercados externos aos SAFs para viabilizar tanto o subsistema de produção das matérias primas, quanto da elaboração agroindustrial.</w:t>
      </w:r>
    </w:p>
    <w:p w14:paraId="61703F56" w14:textId="081F6DD4" w:rsidR="005B5D4F" w:rsidRPr="002328DF" w:rsidRDefault="00804378" w:rsidP="005B10DA">
      <w:pPr>
        <w:spacing w:after="0" w:line="360" w:lineRule="auto"/>
        <w:ind w:firstLine="708"/>
        <w:jc w:val="both"/>
        <w:rPr>
          <w:rFonts w:ascii="Arial" w:eastAsia="Times New Roman" w:hAnsi="Arial" w:cs="Arial"/>
          <w:lang w:eastAsia="pt-BR"/>
        </w:rPr>
      </w:pPr>
      <w:r w:rsidRPr="002328DF">
        <w:rPr>
          <w:rFonts w:ascii="Arial" w:eastAsia="Arial" w:hAnsi="Arial" w:cs="Arial"/>
        </w:rPr>
        <w:t xml:space="preserve">Os SAFs </w:t>
      </w:r>
      <w:r w:rsidR="003A2BF4" w:rsidRPr="002328DF">
        <w:rPr>
          <w:rFonts w:ascii="Arial" w:eastAsia="Arial" w:hAnsi="Arial" w:cs="Arial"/>
        </w:rPr>
        <w:t>não ecológic</w:t>
      </w:r>
      <w:r w:rsidRPr="002328DF">
        <w:rPr>
          <w:rFonts w:ascii="Arial" w:eastAsia="Arial" w:hAnsi="Arial" w:cs="Arial"/>
        </w:rPr>
        <w:t>o</w:t>
      </w:r>
      <w:r w:rsidR="003A2BF4" w:rsidRPr="002328DF">
        <w:rPr>
          <w:rFonts w:ascii="Arial" w:eastAsia="Arial" w:hAnsi="Arial" w:cs="Arial"/>
        </w:rPr>
        <w:t xml:space="preserve">s dependem mais de inputs externos, visto que seu consumo intermediário é de R$ 122.490,59 em média, enquanto </w:t>
      </w:r>
      <w:r w:rsidRPr="002328DF">
        <w:rPr>
          <w:rFonts w:ascii="Arial" w:eastAsia="Arial" w:hAnsi="Arial" w:cs="Arial"/>
        </w:rPr>
        <w:t xml:space="preserve">os SAFs </w:t>
      </w:r>
      <w:r w:rsidR="003A2BF4" w:rsidRPr="002328DF">
        <w:rPr>
          <w:rFonts w:ascii="Arial" w:eastAsia="Arial" w:hAnsi="Arial" w:cs="Arial"/>
        </w:rPr>
        <w:t>ecológic</w:t>
      </w:r>
      <w:r w:rsidRPr="002328DF">
        <w:rPr>
          <w:rFonts w:ascii="Arial" w:eastAsia="Arial" w:hAnsi="Arial" w:cs="Arial"/>
        </w:rPr>
        <w:t>o</w:t>
      </w:r>
      <w:r w:rsidR="003A2BF4" w:rsidRPr="002328DF">
        <w:rPr>
          <w:rFonts w:ascii="Arial" w:eastAsia="Arial" w:hAnsi="Arial" w:cs="Arial"/>
        </w:rPr>
        <w:t>s apresentam um CI de R$ 73.697,58</w:t>
      </w:r>
      <w:r w:rsidR="002D1D5A" w:rsidRPr="002328DF">
        <w:rPr>
          <w:rFonts w:ascii="Arial" w:eastAsia="Arial" w:hAnsi="Arial" w:cs="Arial"/>
        </w:rPr>
        <w:t>, representando, respectivamente, 70,68% e 62,61% dos custos totais</w:t>
      </w:r>
      <w:r w:rsidRPr="002328DF">
        <w:rPr>
          <w:rFonts w:ascii="Arial" w:eastAsia="Arial" w:hAnsi="Arial" w:cs="Arial"/>
        </w:rPr>
        <w:t xml:space="preserve">. </w:t>
      </w:r>
      <w:r w:rsidR="009F3B96" w:rsidRPr="002328DF">
        <w:rPr>
          <w:rFonts w:ascii="Arial" w:eastAsia="Arial" w:hAnsi="Arial" w:cs="Arial"/>
        </w:rPr>
        <w:lastRenderedPageBreak/>
        <w:t xml:space="preserve">Estes dados constituem </w:t>
      </w:r>
      <w:r w:rsidRPr="002328DF">
        <w:rPr>
          <w:rFonts w:ascii="Arial" w:eastAsia="Arial" w:hAnsi="Arial" w:cs="Arial"/>
        </w:rPr>
        <w:t xml:space="preserve">uma diferença em torno de 8% entre os dois tipos de sistemas e um valor em reais de R$ </w:t>
      </w:r>
      <w:r w:rsidRPr="002328DF">
        <w:rPr>
          <w:rFonts w:ascii="Arial" w:eastAsia="Times New Roman" w:hAnsi="Arial" w:cs="Arial"/>
          <w:lang w:eastAsia="pt-BR"/>
        </w:rPr>
        <w:t xml:space="preserve">48.793,01 mais baixo nos SAFs ecológicos. O que estes dados evidenciam é que a produção de alimentos ecológicos é menos dispendiosa em gastos com insumos e tecnologias de produção, comprovando o que a literatura internacional e nacional tem apontado de que estes sistemas geram menores </w:t>
      </w:r>
      <w:r w:rsidRPr="002328DF">
        <w:rPr>
          <w:rFonts w:ascii="Arial" w:eastAsia="Times New Roman" w:hAnsi="Arial" w:cs="Arial"/>
          <w:i/>
          <w:iCs/>
          <w:lang w:eastAsia="pt-BR"/>
        </w:rPr>
        <w:t>squeeze</w:t>
      </w:r>
      <w:r w:rsidRPr="002328DF">
        <w:rPr>
          <w:rFonts w:ascii="Arial" w:eastAsia="Times New Roman" w:hAnsi="Arial" w:cs="Arial"/>
          <w:lang w:eastAsia="pt-BR"/>
        </w:rPr>
        <w:t xml:space="preserve"> e graus de mercantilização dos agricultores, constituindo-se em sistemas mais econômicos (PLOEG, 2008; GAZOLLA et al, 2016).</w:t>
      </w:r>
    </w:p>
    <w:p w14:paraId="3A48CEFB" w14:textId="77777777" w:rsidR="00804378" w:rsidRPr="00804378" w:rsidRDefault="00804378" w:rsidP="005B10DA">
      <w:pPr>
        <w:spacing w:after="0" w:line="360" w:lineRule="auto"/>
        <w:jc w:val="both"/>
        <w:rPr>
          <w:rFonts w:ascii="Arial" w:eastAsia="Times New Roman" w:hAnsi="Arial" w:cs="Arial"/>
          <w:sz w:val="24"/>
          <w:szCs w:val="24"/>
          <w:lang w:eastAsia="pt-BR"/>
        </w:rPr>
      </w:pPr>
    </w:p>
    <w:p w14:paraId="4B9E0BBC" w14:textId="4231A4C3" w:rsidR="00786382" w:rsidRPr="005B5D4F" w:rsidRDefault="00786382" w:rsidP="00B0689A">
      <w:pPr>
        <w:keepNext/>
        <w:spacing w:after="0" w:line="240" w:lineRule="auto"/>
        <w:jc w:val="both"/>
        <w:rPr>
          <w:rFonts w:ascii="Arial" w:eastAsia="Arial" w:hAnsi="Arial" w:cs="Arial"/>
          <w:b/>
          <w:sz w:val="24"/>
          <w:szCs w:val="24"/>
        </w:rPr>
      </w:pPr>
      <w:r w:rsidRPr="005B5D4F">
        <w:rPr>
          <w:rFonts w:ascii="Arial" w:eastAsia="Arial" w:hAnsi="Arial" w:cs="Arial"/>
          <w:b/>
          <w:sz w:val="24"/>
          <w:szCs w:val="24"/>
        </w:rPr>
        <w:t xml:space="preserve">Tabela </w:t>
      </w:r>
      <w:r w:rsidR="00CC6339" w:rsidRPr="005B5D4F">
        <w:rPr>
          <w:rFonts w:ascii="Arial" w:eastAsia="Arial" w:hAnsi="Arial" w:cs="Arial"/>
          <w:b/>
          <w:sz w:val="24"/>
          <w:szCs w:val="24"/>
        </w:rPr>
        <w:t>3</w:t>
      </w:r>
      <w:r w:rsidRPr="005B5D4F">
        <w:rPr>
          <w:rFonts w:ascii="Arial" w:eastAsia="Arial" w:hAnsi="Arial" w:cs="Arial"/>
          <w:b/>
          <w:sz w:val="24"/>
          <w:szCs w:val="24"/>
        </w:rPr>
        <w:t xml:space="preserve"> </w:t>
      </w:r>
      <w:r w:rsidR="00B0689A">
        <w:rPr>
          <w:rFonts w:ascii="Arial" w:eastAsia="Arial" w:hAnsi="Arial" w:cs="Arial"/>
          <w:b/>
          <w:sz w:val="24"/>
          <w:szCs w:val="24"/>
        </w:rPr>
        <w:t>–</w:t>
      </w:r>
      <w:r w:rsidRPr="005B5D4F">
        <w:rPr>
          <w:rFonts w:ascii="Arial" w:eastAsia="Arial" w:hAnsi="Arial" w:cs="Arial"/>
          <w:b/>
          <w:sz w:val="24"/>
          <w:szCs w:val="24"/>
        </w:rPr>
        <w:t xml:space="preserve"> </w:t>
      </w:r>
      <w:r w:rsidR="00B0689A">
        <w:rPr>
          <w:rFonts w:ascii="Arial" w:eastAsia="Arial" w:hAnsi="Arial" w:cs="Arial"/>
          <w:b/>
          <w:sz w:val="24"/>
          <w:szCs w:val="24"/>
        </w:rPr>
        <w:t>Valores do c</w:t>
      </w:r>
      <w:r w:rsidRPr="005B5D4F">
        <w:rPr>
          <w:rFonts w:ascii="Arial" w:eastAsia="Arial" w:hAnsi="Arial" w:cs="Arial"/>
          <w:b/>
          <w:sz w:val="24"/>
          <w:szCs w:val="24"/>
        </w:rPr>
        <w:t>onsumo intermediário</w:t>
      </w:r>
      <w:r w:rsidR="00E874A6">
        <w:rPr>
          <w:rFonts w:ascii="Arial" w:eastAsia="Arial" w:hAnsi="Arial" w:cs="Arial"/>
          <w:b/>
          <w:sz w:val="24"/>
          <w:szCs w:val="24"/>
        </w:rPr>
        <w:t xml:space="preserve"> (CI)</w:t>
      </w:r>
      <w:r w:rsidRPr="005B5D4F">
        <w:rPr>
          <w:rFonts w:ascii="Arial" w:eastAsia="Arial" w:hAnsi="Arial" w:cs="Arial"/>
          <w:b/>
          <w:sz w:val="24"/>
          <w:szCs w:val="24"/>
        </w:rPr>
        <w:t xml:space="preserve"> d</w:t>
      </w:r>
      <w:r w:rsidR="005B5D4F">
        <w:rPr>
          <w:rFonts w:ascii="Arial" w:eastAsia="Arial" w:hAnsi="Arial" w:cs="Arial"/>
          <w:b/>
          <w:sz w:val="24"/>
          <w:szCs w:val="24"/>
        </w:rPr>
        <w:t xml:space="preserve">os SAFs </w:t>
      </w:r>
      <w:r w:rsidRPr="005B5D4F">
        <w:rPr>
          <w:rFonts w:ascii="Arial" w:eastAsia="Arial" w:hAnsi="Arial" w:cs="Arial"/>
          <w:b/>
          <w:sz w:val="24"/>
          <w:szCs w:val="24"/>
        </w:rPr>
        <w:t>não ecológic</w:t>
      </w:r>
      <w:r w:rsidR="005B5D4F">
        <w:rPr>
          <w:rFonts w:ascii="Arial" w:eastAsia="Arial" w:hAnsi="Arial" w:cs="Arial"/>
          <w:b/>
          <w:sz w:val="24"/>
          <w:szCs w:val="24"/>
        </w:rPr>
        <w:t>o</w:t>
      </w:r>
      <w:r w:rsidRPr="005B5D4F">
        <w:rPr>
          <w:rFonts w:ascii="Arial" w:eastAsia="Arial" w:hAnsi="Arial" w:cs="Arial"/>
          <w:b/>
          <w:sz w:val="24"/>
          <w:szCs w:val="24"/>
        </w:rPr>
        <w:t>s e ecológic</w:t>
      </w:r>
      <w:r w:rsidR="005B5D4F">
        <w:rPr>
          <w:rFonts w:ascii="Arial" w:eastAsia="Arial" w:hAnsi="Arial" w:cs="Arial"/>
          <w:b/>
          <w:sz w:val="24"/>
          <w:szCs w:val="24"/>
        </w:rPr>
        <w:t>o</w:t>
      </w:r>
      <w:r w:rsidRPr="005B5D4F">
        <w:rPr>
          <w:rFonts w:ascii="Arial" w:eastAsia="Arial" w:hAnsi="Arial" w:cs="Arial"/>
          <w:b/>
          <w:sz w:val="24"/>
          <w:szCs w:val="24"/>
        </w:rPr>
        <w:t>s</w:t>
      </w:r>
    </w:p>
    <w:tbl>
      <w:tblPr>
        <w:tblW w:w="921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7"/>
        <w:gridCol w:w="2431"/>
        <w:gridCol w:w="1084"/>
        <w:gridCol w:w="1002"/>
        <w:gridCol w:w="2267"/>
        <w:gridCol w:w="1314"/>
      </w:tblGrid>
      <w:tr w:rsidR="00786382" w:rsidRPr="00786382" w14:paraId="7238D9B3" w14:textId="77777777" w:rsidTr="00F97C7A">
        <w:trPr>
          <w:trHeight w:val="249"/>
        </w:trPr>
        <w:tc>
          <w:tcPr>
            <w:tcW w:w="4632" w:type="dxa"/>
            <w:gridSpan w:val="3"/>
            <w:tcBorders>
              <w:top w:val="single" w:sz="2" w:space="0" w:color="auto"/>
              <w:left w:val="nil"/>
              <w:bottom w:val="single" w:sz="2" w:space="0" w:color="auto"/>
              <w:right w:val="nil"/>
            </w:tcBorders>
            <w:vAlign w:val="center"/>
          </w:tcPr>
          <w:p w14:paraId="09350F2E" w14:textId="4EB08207"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SAFs n</w:t>
            </w:r>
            <w:r w:rsidR="00786382" w:rsidRPr="00786382">
              <w:rPr>
                <w:rFonts w:ascii="Arial" w:eastAsia="Arial" w:hAnsi="Arial" w:cs="Arial"/>
                <w:b/>
                <w:sz w:val="20"/>
                <w:szCs w:val="20"/>
              </w:rPr>
              <w:t xml:space="preserve">ão </w:t>
            </w:r>
            <w:r>
              <w:rPr>
                <w:rFonts w:ascii="Arial" w:eastAsia="Arial" w:hAnsi="Arial" w:cs="Arial"/>
                <w:b/>
                <w:sz w:val="20"/>
                <w:szCs w:val="20"/>
              </w:rPr>
              <w:t>e</w:t>
            </w:r>
            <w:r w:rsidR="00786382" w:rsidRPr="00786382">
              <w:rPr>
                <w:rFonts w:ascii="Arial" w:eastAsia="Arial" w:hAnsi="Arial" w:cs="Arial"/>
                <w:b/>
                <w:sz w:val="20"/>
                <w:szCs w:val="20"/>
              </w:rPr>
              <w:t>cológicas</w:t>
            </w:r>
          </w:p>
        </w:tc>
        <w:tc>
          <w:tcPr>
            <w:tcW w:w="4583" w:type="dxa"/>
            <w:gridSpan w:val="3"/>
            <w:tcBorders>
              <w:top w:val="single" w:sz="2" w:space="0" w:color="auto"/>
              <w:left w:val="nil"/>
              <w:bottom w:val="single" w:sz="2" w:space="0" w:color="auto"/>
              <w:right w:val="nil"/>
            </w:tcBorders>
            <w:vAlign w:val="center"/>
          </w:tcPr>
          <w:p w14:paraId="5394100E" w14:textId="72142CF3"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 xml:space="preserve">SAFs </w:t>
            </w:r>
            <w:r w:rsidR="00786382" w:rsidRPr="00786382">
              <w:rPr>
                <w:rFonts w:ascii="Arial" w:eastAsia="Arial" w:hAnsi="Arial" w:cs="Arial"/>
                <w:b/>
                <w:sz w:val="20"/>
                <w:szCs w:val="20"/>
              </w:rPr>
              <w:t>Ecológicas</w:t>
            </w:r>
          </w:p>
        </w:tc>
      </w:tr>
      <w:tr w:rsidR="00786382" w:rsidRPr="00786382" w14:paraId="62478C81" w14:textId="77777777" w:rsidTr="00F97C7A">
        <w:trPr>
          <w:trHeight w:val="264"/>
        </w:trPr>
        <w:tc>
          <w:tcPr>
            <w:tcW w:w="1117" w:type="dxa"/>
            <w:tcBorders>
              <w:top w:val="single" w:sz="2" w:space="0" w:color="auto"/>
              <w:left w:val="nil"/>
              <w:bottom w:val="single" w:sz="2" w:space="0" w:color="auto"/>
              <w:right w:val="nil"/>
            </w:tcBorders>
            <w:vAlign w:val="center"/>
          </w:tcPr>
          <w:p w14:paraId="0A04A875" w14:textId="236EAD7C"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SAFs</w:t>
            </w:r>
          </w:p>
        </w:tc>
        <w:tc>
          <w:tcPr>
            <w:tcW w:w="2431" w:type="dxa"/>
            <w:tcBorders>
              <w:top w:val="single" w:sz="2" w:space="0" w:color="auto"/>
              <w:left w:val="nil"/>
              <w:bottom w:val="single" w:sz="2" w:space="0" w:color="auto"/>
              <w:right w:val="nil"/>
            </w:tcBorders>
            <w:vAlign w:val="center"/>
          </w:tcPr>
          <w:p w14:paraId="6FBF50DD" w14:textId="12374AEB" w:rsidR="00786382" w:rsidRPr="00786382" w:rsidRDefault="00786382" w:rsidP="00F97C7A">
            <w:pPr>
              <w:spacing w:after="0" w:line="240" w:lineRule="auto"/>
              <w:jc w:val="center"/>
              <w:rPr>
                <w:rFonts w:ascii="Arial" w:eastAsia="Arial" w:hAnsi="Arial" w:cs="Arial"/>
                <w:b/>
                <w:sz w:val="20"/>
                <w:szCs w:val="20"/>
              </w:rPr>
            </w:pPr>
            <w:r w:rsidRPr="00786382">
              <w:rPr>
                <w:rFonts w:ascii="Arial" w:eastAsia="Arial" w:hAnsi="Arial" w:cs="Arial"/>
                <w:b/>
                <w:sz w:val="20"/>
                <w:szCs w:val="20"/>
              </w:rPr>
              <w:t>Consumo Intermediário</w:t>
            </w:r>
            <w:r w:rsidR="005B5D4F">
              <w:rPr>
                <w:rFonts w:ascii="Arial" w:eastAsia="Arial" w:hAnsi="Arial" w:cs="Arial"/>
                <w:b/>
                <w:sz w:val="20"/>
                <w:szCs w:val="20"/>
              </w:rPr>
              <w:t xml:space="preserve"> (CI)</w:t>
            </w:r>
          </w:p>
        </w:tc>
        <w:tc>
          <w:tcPr>
            <w:tcW w:w="1084" w:type="dxa"/>
            <w:tcBorders>
              <w:top w:val="single" w:sz="2" w:space="0" w:color="auto"/>
              <w:left w:val="nil"/>
              <w:bottom w:val="single" w:sz="2" w:space="0" w:color="auto"/>
              <w:right w:val="nil"/>
            </w:tcBorders>
            <w:vAlign w:val="center"/>
          </w:tcPr>
          <w:p w14:paraId="198E2F9D" w14:textId="5CE96658"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CT (%)</w:t>
            </w:r>
          </w:p>
        </w:tc>
        <w:tc>
          <w:tcPr>
            <w:tcW w:w="1002" w:type="dxa"/>
            <w:tcBorders>
              <w:top w:val="single" w:sz="2" w:space="0" w:color="auto"/>
              <w:left w:val="nil"/>
              <w:bottom w:val="single" w:sz="2" w:space="0" w:color="auto"/>
              <w:right w:val="nil"/>
            </w:tcBorders>
            <w:vAlign w:val="center"/>
          </w:tcPr>
          <w:p w14:paraId="7EC5614A" w14:textId="224AD8F5"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SAFs</w:t>
            </w:r>
          </w:p>
        </w:tc>
        <w:tc>
          <w:tcPr>
            <w:tcW w:w="2267" w:type="dxa"/>
            <w:tcBorders>
              <w:top w:val="single" w:sz="2" w:space="0" w:color="auto"/>
              <w:left w:val="nil"/>
              <w:bottom w:val="single" w:sz="2" w:space="0" w:color="auto"/>
              <w:right w:val="nil"/>
            </w:tcBorders>
            <w:vAlign w:val="center"/>
          </w:tcPr>
          <w:p w14:paraId="75324A1E" w14:textId="10A56172" w:rsidR="00786382" w:rsidRPr="00786382" w:rsidRDefault="00786382" w:rsidP="00F97C7A">
            <w:pPr>
              <w:spacing w:after="0" w:line="240" w:lineRule="auto"/>
              <w:jc w:val="center"/>
              <w:rPr>
                <w:rFonts w:ascii="Arial" w:eastAsia="Arial" w:hAnsi="Arial" w:cs="Arial"/>
                <w:b/>
                <w:sz w:val="20"/>
                <w:szCs w:val="20"/>
              </w:rPr>
            </w:pPr>
            <w:r w:rsidRPr="00786382">
              <w:rPr>
                <w:rFonts w:ascii="Arial" w:eastAsia="Arial" w:hAnsi="Arial" w:cs="Arial"/>
                <w:b/>
                <w:sz w:val="20"/>
                <w:szCs w:val="20"/>
              </w:rPr>
              <w:t>Consumo Intermediário</w:t>
            </w:r>
            <w:r w:rsidR="005B5D4F">
              <w:rPr>
                <w:rFonts w:ascii="Arial" w:eastAsia="Arial" w:hAnsi="Arial" w:cs="Arial"/>
                <w:b/>
                <w:sz w:val="20"/>
                <w:szCs w:val="20"/>
              </w:rPr>
              <w:t xml:space="preserve"> (CI)</w:t>
            </w:r>
          </w:p>
        </w:tc>
        <w:tc>
          <w:tcPr>
            <w:tcW w:w="1314" w:type="dxa"/>
            <w:tcBorders>
              <w:top w:val="single" w:sz="2" w:space="0" w:color="auto"/>
              <w:left w:val="nil"/>
              <w:bottom w:val="single" w:sz="2" w:space="0" w:color="auto"/>
              <w:right w:val="nil"/>
            </w:tcBorders>
            <w:vAlign w:val="center"/>
          </w:tcPr>
          <w:p w14:paraId="25525304" w14:textId="45CE677B" w:rsidR="00786382" w:rsidRPr="00786382" w:rsidRDefault="005B5D4F" w:rsidP="00F97C7A">
            <w:pPr>
              <w:spacing w:after="0" w:line="240" w:lineRule="auto"/>
              <w:jc w:val="center"/>
              <w:rPr>
                <w:rFonts w:ascii="Arial" w:eastAsia="Arial" w:hAnsi="Arial" w:cs="Arial"/>
                <w:b/>
                <w:sz w:val="20"/>
                <w:szCs w:val="20"/>
              </w:rPr>
            </w:pPr>
            <w:r>
              <w:rPr>
                <w:rFonts w:ascii="Arial" w:eastAsia="Arial" w:hAnsi="Arial" w:cs="Arial"/>
                <w:b/>
                <w:sz w:val="20"/>
                <w:szCs w:val="20"/>
              </w:rPr>
              <w:t>CT (%)</w:t>
            </w:r>
          </w:p>
        </w:tc>
      </w:tr>
      <w:tr w:rsidR="00786382" w:rsidRPr="00786382" w14:paraId="41BC0060" w14:textId="77777777" w:rsidTr="00F97C7A">
        <w:trPr>
          <w:trHeight w:val="234"/>
        </w:trPr>
        <w:tc>
          <w:tcPr>
            <w:tcW w:w="1117" w:type="dxa"/>
            <w:tcBorders>
              <w:top w:val="single" w:sz="2" w:space="0" w:color="auto"/>
              <w:left w:val="nil"/>
              <w:bottom w:val="nil"/>
              <w:right w:val="nil"/>
            </w:tcBorders>
            <w:vAlign w:val="center"/>
          </w:tcPr>
          <w:p w14:paraId="6DE618B6"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w:t>
            </w:r>
          </w:p>
        </w:tc>
        <w:tc>
          <w:tcPr>
            <w:tcW w:w="2431" w:type="dxa"/>
            <w:tcBorders>
              <w:top w:val="single" w:sz="2" w:space="0" w:color="auto"/>
              <w:left w:val="nil"/>
              <w:bottom w:val="nil"/>
              <w:right w:val="nil"/>
            </w:tcBorders>
            <w:shd w:val="clear" w:color="auto" w:fill="FFFFFF"/>
            <w:tcMar>
              <w:top w:w="0" w:type="dxa"/>
              <w:left w:w="40" w:type="dxa"/>
              <w:bottom w:w="0" w:type="dxa"/>
              <w:right w:w="40" w:type="dxa"/>
            </w:tcMar>
            <w:vAlign w:val="bottom"/>
          </w:tcPr>
          <w:p w14:paraId="2F4EF4E1"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588.360,00</w:t>
            </w:r>
          </w:p>
        </w:tc>
        <w:tc>
          <w:tcPr>
            <w:tcW w:w="1084" w:type="dxa"/>
            <w:tcBorders>
              <w:top w:val="single" w:sz="2" w:space="0" w:color="auto"/>
              <w:left w:val="nil"/>
              <w:bottom w:val="nil"/>
              <w:right w:val="nil"/>
            </w:tcBorders>
            <w:shd w:val="clear" w:color="auto" w:fill="FFFFFF"/>
            <w:tcMar>
              <w:top w:w="0" w:type="dxa"/>
              <w:left w:w="40" w:type="dxa"/>
              <w:bottom w:w="0" w:type="dxa"/>
              <w:right w:w="40" w:type="dxa"/>
            </w:tcMar>
            <w:vAlign w:val="bottom"/>
          </w:tcPr>
          <w:p w14:paraId="031531D6"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93,</w:t>
            </w:r>
            <w:sdt>
              <w:sdtPr>
                <w:rPr>
                  <w:rFonts w:ascii="Arial" w:hAnsi="Arial" w:cs="Arial"/>
                  <w:sz w:val="20"/>
                  <w:szCs w:val="20"/>
                </w:rPr>
                <w:tag w:val="goog_rdk_1"/>
                <w:id w:val="1099068753"/>
              </w:sdtPr>
              <w:sdtContent/>
            </w:sdt>
            <w:r w:rsidRPr="00786382">
              <w:rPr>
                <w:rFonts w:ascii="Arial" w:eastAsia="Arial" w:hAnsi="Arial" w:cs="Arial"/>
                <w:sz w:val="20"/>
                <w:szCs w:val="20"/>
              </w:rPr>
              <w:t>48</w:t>
            </w:r>
          </w:p>
        </w:tc>
        <w:tc>
          <w:tcPr>
            <w:tcW w:w="1002" w:type="dxa"/>
            <w:tcBorders>
              <w:top w:val="single" w:sz="2" w:space="0" w:color="auto"/>
              <w:left w:val="nil"/>
              <w:bottom w:val="nil"/>
              <w:right w:val="nil"/>
            </w:tcBorders>
            <w:vAlign w:val="center"/>
          </w:tcPr>
          <w:p w14:paraId="5F2586E7"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w:t>
            </w:r>
          </w:p>
        </w:tc>
        <w:tc>
          <w:tcPr>
            <w:tcW w:w="2267" w:type="dxa"/>
            <w:tcBorders>
              <w:top w:val="single" w:sz="2" w:space="0" w:color="auto"/>
              <w:left w:val="nil"/>
              <w:bottom w:val="nil"/>
              <w:right w:val="nil"/>
            </w:tcBorders>
            <w:shd w:val="clear" w:color="auto" w:fill="FFFFFF"/>
            <w:tcMar>
              <w:top w:w="0" w:type="dxa"/>
              <w:left w:w="40" w:type="dxa"/>
              <w:bottom w:w="0" w:type="dxa"/>
              <w:right w:w="40" w:type="dxa"/>
            </w:tcMar>
            <w:vAlign w:val="bottom"/>
          </w:tcPr>
          <w:p w14:paraId="3DB5338C"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91.194,60</w:t>
            </w:r>
          </w:p>
        </w:tc>
        <w:tc>
          <w:tcPr>
            <w:tcW w:w="1314" w:type="dxa"/>
            <w:tcBorders>
              <w:top w:val="single" w:sz="2" w:space="0" w:color="auto"/>
              <w:left w:val="nil"/>
              <w:bottom w:val="nil"/>
              <w:right w:val="nil"/>
            </w:tcBorders>
            <w:shd w:val="clear" w:color="auto" w:fill="FFFFFF"/>
            <w:tcMar>
              <w:top w:w="0" w:type="dxa"/>
              <w:left w:w="40" w:type="dxa"/>
              <w:bottom w:w="0" w:type="dxa"/>
              <w:right w:w="40" w:type="dxa"/>
            </w:tcMar>
            <w:vAlign w:val="bottom"/>
          </w:tcPr>
          <w:p w14:paraId="6B87545A"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68,97</w:t>
            </w:r>
          </w:p>
        </w:tc>
      </w:tr>
      <w:tr w:rsidR="00786382" w:rsidRPr="00786382" w14:paraId="7E357FCF" w14:textId="77777777" w:rsidTr="00F97C7A">
        <w:trPr>
          <w:trHeight w:val="234"/>
        </w:trPr>
        <w:tc>
          <w:tcPr>
            <w:tcW w:w="1117" w:type="dxa"/>
            <w:tcBorders>
              <w:top w:val="nil"/>
              <w:left w:val="nil"/>
              <w:bottom w:val="nil"/>
              <w:right w:val="nil"/>
            </w:tcBorders>
            <w:vAlign w:val="center"/>
          </w:tcPr>
          <w:p w14:paraId="64672A21"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2</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64C82A39"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52.065,00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6E08BEAC"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51,55</w:t>
            </w:r>
          </w:p>
        </w:tc>
        <w:tc>
          <w:tcPr>
            <w:tcW w:w="1002" w:type="dxa"/>
            <w:tcBorders>
              <w:top w:val="nil"/>
              <w:left w:val="nil"/>
              <w:bottom w:val="nil"/>
              <w:right w:val="nil"/>
            </w:tcBorders>
            <w:vAlign w:val="center"/>
          </w:tcPr>
          <w:p w14:paraId="6087B0E3"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2</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5099DD97"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48.285,20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39D6BDA0"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58,21</w:t>
            </w:r>
          </w:p>
        </w:tc>
      </w:tr>
      <w:tr w:rsidR="00786382" w:rsidRPr="00786382" w14:paraId="64B751BE" w14:textId="77777777" w:rsidTr="00F97C7A">
        <w:trPr>
          <w:trHeight w:val="249"/>
        </w:trPr>
        <w:tc>
          <w:tcPr>
            <w:tcW w:w="1117" w:type="dxa"/>
            <w:tcBorders>
              <w:top w:val="nil"/>
              <w:left w:val="nil"/>
              <w:bottom w:val="nil"/>
              <w:right w:val="nil"/>
            </w:tcBorders>
            <w:vAlign w:val="center"/>
          </w:tcPr>
          <w:p w14:paraId="65751C7C"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3</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58D2BDA7"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81.822,00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27C28C22"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34,96</w:t>
            </w:r>
          </w:p>
        </w:tc>
        <w:tc>
          <w:tcPr>
            <w:tcW w:w="1002" w:type="dxa"/>
            <w:tcBorders>
              <w:top w:val="nil"/>
              <w:left w:val="nil"/>
              <w:bottom w:val="nil"/>
              <w:right w:val="nil"/>
            </w:tcBorders>
            <w:vAlign w:val="center"/>
          </w:tcPr>
          <w:p w14:paraId="6D86AD5F"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3</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62B5F81E"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22.861,90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79FC723C"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81,66</w:t>
            </w:r>
          </w:p>
        </w:tc>
      </w:tr>
      <w:tr w:rsidR="00786382" w:rsidRPr="00786382" w14:paraId="1A59E7C2" w14:textId="77777777" w:rsidTr="00F97C7A">
        <w:trPr>
          <w:trHeight w:val="249"/>
        </w:trPr>
        <w:tc>
          <w:tcPr>
            <w:tcW w:w="1117" w:type="dxa"/>
            <w:tcBorders>
              <w:top w:val="nil"/>
              <w:left w:val="nil"/>
              <w:bottom w:val="nil"/>
              <w:right w:val="nil"/>
            </w:tcBorders>
            <w:vAlign w:val="center"/>
          </w:tcPr>
          <w:p w14:paraId="67C7E03B"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4</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79F21B16"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328.200,00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58060B29"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79,00</w:t>
            </w:r>
          </w:p>
        </w:tc>
        <w:tc>
          <w:tcPr>
            <w:tcW w:w="1002" w:type="dxa"/>
            <w:tcBorders>
              <w:top w:val="nil"/>
              <w:left w:val="nil"/>
              <w:bottom w:val="nil"/>
              <w:right w:val="nil"/>
            </w:tcBorders>
            <w:vAlign w:val="center"/>
          </w:tcPr>
          <w:p w14:paraId="7AE6FA95"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4</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0A282C67"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82.382,00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423C3213"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25,23</w:t>
            </w:r>
          </w:p>
        </w:tc>
      </w:tr>
      <w:tr w:rsidR="00786382" w:rsidRPr="00786382" w14:paraId="256E36B1" w14:textId="77777777" w:rsidTr="00F97C7A">
        <w:trPr>
          <w:trHeight w:val="249"/>
        </w:trPr>
        <w:tc>
          <w:tcPr>
            <w:tcW w:w="1117" w:type="dxa"/>
            <w:tcBorders>
              <w:top w:val="nil"/>
              <w:left w:val="nil"/>
              <w:bottom w:val="nil"/>
              <w:right w:val="nil"/>
            </w:tcBorders>
            <w:vAlign w:val="center"/>
          </w:tcPr>
          <w:p w14:paraId="061CC3B0"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5</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188BF1FC"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61.120,00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4BCF091E"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81,88</w:t>
            </w:r>
          </w:p>
        </w:tc>
        <w:tc>
          <w:tcPr>
            <w:tcW w:w="1002" w:type="dxa"/>
            <w:tcBorders>
              <w:top w:val="nil"/>
              <w:left w:val="nil"/>
              <w:bottom w:val="nil"/>
              <w:right w:val="nil"/>
            </w:tcBorders>
            <w:vAlign w:val="center"/>
          </w:tcPr>
          <w:p w14:paraId="609DA30E"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5</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1A854427"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285.845,00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05944D82"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93,53</w:t>
            </w:r>
          </w:p>
        </w:tc>
      </w:tr>
      <w:tr w:rsidR="00786382" w:rsidRPr="00786382" w14:paraId="3C7913CB" w14:textId="77777777" w:rsidTr="00F97C7A">
        <w:trPr>
          <w:trHeight w:val="249"/>
        </w:trPr>
        <w:tc>
          <w:tcPr>
            <w:tcW w:w="1117" w:type="dxa"/>
            <w:tcBorders>
              <w:top w:val="nil"/>
              <w:left w:val="nil"/>
              <w:bottom w:val="nil"/>
              <w:right w:val="nil"/>
            </w:tcBorders>
            <w:vAlign w:val="center"/>
          </w:tcPr>
          <w:p w14:paraId="1034DC33"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6</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56F05755"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9.002,00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5D534AAB"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55,62</w:t>
            </w:r>
          </w:p>
        </w:tc>
        <w:tc>
          <w:tcPr>
            <w:tcW w:w="1002" w:type="dxa"/>
            <w:tcBorders>
              <w:top w:val="nil"/>
              <w:left w:val="nil"/>
              <w:bottom w:val="nil"/>
              <w:right w:val="nil"/>
            </w:tcBorders>
            <w:vAlign w:val="center"/>
          </w:tcPr>
          <w:p w14:paraId="5F646673"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6</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29BB2BEF"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12.868,00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0C9147B8"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57,00</w:t>
            </w:r>
          </w:p>
        </w:tc>
      </w:tr>
      <w:tr w:rsidR="00786382" w:rsidRPr="00786382" w14:paraId="278881CD" w14:textId="77777777" w:rsidTr="00F97C7A">
        <w:trPr>
          <w:trHeight w:val="249"/>
        </w:trPr>
        <w:tc>
          <w:tcPr>
            <w:tcW w:w="1117" w:type="dxa"/>
            <w:tcBorders>
              <w:top w:val="nil"/>
              <w:left w:val="nil"/>
              <w:bottom w:val="nil"/>
              <w:right w:val="nil"/>
            </w:tcBorders>
            <w:vAlign w:val="center"/>
          </w:tcPr>
          <w:p w14:paraId="0BF92432"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7</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6FEE56A5"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12.660,00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257EF8E5"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86,96</w:t>
            </w:r>
          </w:p>
        </w:tc>
        <w:tc>
          <w:tcPr>
            <w:tcW w:w="1002" w:type="dxa"/>
            <w:tcBorders>
              <w:top w:val="nil"/>
              <w:left w:val="nil"/>
              <w:bottom w:val="nil"/>
              <w:right w:val="nil"/>
            </w:tcBorders>
            <w:vAlign w:val="center"/>
          </w:tcPr>
          <w:p w14:paraId="131F33E6"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7</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2F16B5B4"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50.525,00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1545883E"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65,43</w:t>
            </w:r>
          </w:p>
        </w:tc>
      </w:tr>
      <w:tr w:rsidR="00786382" w:rsidRPr="00786382" w14:paraId="7A9E7614" w14:textId="77777777" w:rsidTr="00F97C7A">
        <w:trPr>
          <w:trHeight w:val="249"/>
        </w:trPr>
        <w:tc>
          <w:tcPr>
            <w:tcW w:w="1117" w:type="dxa"/>
            <w:tcBorders>
              <w:top w:val="nil"/>
              <w:left w:val="nil"/>
              <w:bottom w:val="nil"/>
              <w:right w:val="nil"/>
            </w:tcBorders>
            <w:vAlign w:val="center"/>
          </w:tcPr>
          <w:p w14:paraId="3AE84FB1"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8</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7D46184E"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213.600,00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051F74D5"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84,18</w:t>
            </w:r>
          </w:p>
        </w:tc>
        <w:tc>
          <w:tcPr>
            <w:tcW w:w="1002" w:type="dxa"/>
            <w:tcBorders>
              <w:top w:val="nil"/>
              <w:left w:val="nil"/>
              <w:bottom w:val="nil"/>
              <w:right w:val="nil"/>
            </w:tcBorders>
            <w:vAlign w:val="center"/>
          </w:tcPr>
          <w:p w14:paraId="22D1B2AC"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8</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61C0392A"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115.880,00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265DE171"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32,89</w:t>
            </w:r>
          </w:p>
        </w:tc>
      </w:tr>
      <w:tr w:rsidR="00786382" w:rsidRPr="00786382" w14:paraId="34BD413E" w14:textId="77777777" w:rsidTr="00F97C7A">
        <w:trPr>
          <w:trHeight w:val="249"/>
        </w:trPr>
        <w:tc>
          <w:tcPr>
            <w:tcW w:w="1117" w:type="dxa"/>
            <w:tcBorders>
              <w:top w:val="nil"/>
              <w:left w:val="nil"/>
              <w:bottom w:val="nil"/>
              <w:right w:val="nil"/>
            </w:tcBorders>
            <w:vAlign w:val="center"/>
          </w:tcPr>
          <w:p w14:paraId="2C24C8CA"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9</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1A37BA09"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48.878,08</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66E8BE23"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87,59</w:t>
            </w:r>
          </w:p>
        </w:tc>
        <w:tc>
          <w:tcPr>
            <w:tcW w:w="1002" w:type="dxa"/>
            <w:tcBorders>
              <w:top w:val="nil"/>
              <w:left w:val="nil"/>
              <w:bottom w:val="nil"/>
              <w:right w:val="nil"/>
            </w:tcBorders>
            <w:vAlign w:val="center"/>
          </w:tcPr>
          <w:p w14:paraId="09D340E0"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9</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086C8408"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51.600,00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4611D24A"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52,83</w:t>
            </w:r>
          </w:p>
        </w:tc>
      </w:tr>
      <w:tr w:rsidR="00786382" w:rsidRPr="00786382" w14:paraId="1268D9E5" w14:textId="77777777" w:rsidTr="00F97C7A">
        <w:trPr>
          <w:trHeight w:val="249"/>
        </w:trPr>
        <w:tc>
          <w:tcPr>
            <w:tcW w:w="1117" w:type="dxa"/>
            <w:tcBorders>
              <w:top w:val="nil"/>
              <w:left w:val="nil"/>
              <w:bottom w:val="nil"/>
              <w:right w:val="nil"/>
            </w:tcBorders>
            <w:vAlign w:val="center"/>
          </w:tcPr>
          <w:p w14:paraId="5B7CB1A0"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10</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59B7399D"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14.680,00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652A2ADA"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61,02</w:t>
            </w:r>
          </w:p>
        </w:tc>
        <w:tc>
          <w:tcPr>
            <w:tcW w:w="1002" w:type="dxa"/>
            <w:tcBorders>
              <w:top w:val="nil"/>
              <w:left w:val="nil"/>
              <w:bottom w:val="nil"/>
              <w:right w:val="nil"/>
            </w:tcBorders>
            <w:vAlign w:val="center"/>
          </w:tcPr>
          <w:p w14:paraId="1DBADFD7"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10</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2529EB23"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63.031,12</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542E61C0"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73,58</w:t>
            </w:r>
          </w:p>
        </w:tc>
      </w:tr>
      <w:tr w:rsidR="00786382" w:rsidRPr="00786382" w14:paraId="24EE4D4E" w14:textId="77777777" w:rsidTr="00F97C7A">
        <w:trPr>
          <w:trHeight w:val="249"/>
        </w:trPr>
        <w:tc>
          <w:tcPr>
            <w:tcW w:w="1117" w:type="dxa"/>
            <w:tcBorders>
              <w:top w:val="nil"/>
              <w:left w:val="nil"/>
              <w:bottom w:val="nil"/>
              <w:right w:val="nil"/>
            </w:tcBorders>
            <w:vAlign w:val="center"/>
          </w:tcPr>
          <w:p w14:paraId="5B7BE32F"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11</w:t>
            </w:r>
          </w:p>
        </w:tc>
        <w:tc>
          <w:tcPr>
            <w:tcW w:w="2431" w:type="dxa"/>
            <w:tcBorders>
              <w:top w:val="nil"/>
              <w:left w:val="nil"/>
              <w:bottom w:val="nil"/>
              <w:right w:val="nil"/>
            </w:tcBorders>
            <w:shd w:val="clear" w:color="auto" w:fill="FFFFFF"/>
            <w:tcMar>
              <w:top w:w="0" w:type="dxa"/>
              <w:left w:w="40" w:type="dxa"/>
              <w:bottom w:w="0" w:type="dxa"/>
              <w:right w:w="40" w:type="dxa"/>
            </w:tcMar>
            <w:vAlign w:val="bottom"/>
          </w:tcPr>
          <w:p w14:paraId="3AC7565F"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29.150,00</w:t>
            </w:r>
          </w:p>
        </w:tc>
        <w:tc>
          <w:tcPr>
            <w:tcW w:w="1084" w:type="dxa"/>
            <w:tcBorders>
              <w:top w:val="nil"/>
              <w:left w:val="nil"/>
              <w:bottom w:val="nil"/>
              <w:right w:val="nil"/>
            </w:tcBorders>
            <w:shd w:val="clear" w:color="auto" w:fill="FFFFFF"/>
            <w:tcMar>
              <w:top w:w="0" w:type="dxa"/>
              <w:left w:w="40" w:type="dxa"/>
              <w:bottom w:w="0" w:type="dxa"/>
              <w:right w:w="40" w:type="dxa"/>
            </w:tcMar>
            <w:vAlign w:val="bottom"/>
          </w:tcPr>
          <w:p w14:paraId="0C493B41"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74,92</w:t>
            </w:r>
          </w:p>
        </w:tc>
        <w:tc>
          <w:tcPr>
            <w:tcW w:w="1002" w:type="dxa"/>
            <w:tcBorders>
              <w:top w:val="nil"/>
              <w:left w:val="nil"/>
              <w:bottom w:val="nil"/>
              <w:right w:val="nil"/>
            </w:tcBorders>
            <w:vAlign w:val="center"/>
          </w:tcPr>
          <w:p w14:paraId="7072DDB0"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11</w:t>
            </w:r>
          </w:p>
        </w:tc>
        <w:tc>
          <w:tcPr>
            <w:tcW w:w="2267" w:type="dxa"/>
            <w:tcBorders>
              <w:top w:val="nil"/>
              <w:left w:val="nil"/>
              <w:bottom w:val="nil"/>
              <w:right w:val="nil"/>
            </w:tcBorders>
            <w:shd w:val="clear" w:color="auto" w:fill="FFFFFF"/>
            <w:tcMar>
              <w:top w:w="0" w:type="dxa"/>
              <w:left w:w="40" w:type="dxa"/>
              <w:bottom w:w="0" w:type="dxa"/>
              <w:right w:w="40" w:type="dxa"/>
            </w:tcMar>
            <w:vAlign w:val="bottom"/>
          </w:tcPr>
          <w:p w14:paraId="01AFA82B"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49.972,00</w:t>
            </w:r>
          </w:p>
        </w:tc>
        <w:tc>
          <w:tcPr>
            <w:tcW w:w="1314" w:type="dxa"/>
            <w:tcBorders>
              <w:top w:val="nil"/>
              <w:left w:val="nil"/>
              <w:bottom w:val="nil"/>
              <w:right w:val="nil"/>
            </w:tcBorders>
            <w:shd w:val="clear" w:color="auto" w:fill="FFFFFF"/>
            <w:tcMar>
              <w:top w:w="0" w:type="dxa"/>
              <w:left w:w="40" w:type="dxa"/>
              <w:bottom w:w="0" w:type="dxa"/>
              <w:right w:w="40" w:type="dxa"/>
            </w:tcMar>
            <w:vAlign w:val="bottom"/>
          </w:tcPr>
          <w:p w14:paraId="4AD33D95"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66,24</w:t>
            </w:r>
          </w:p>
        </w:tc>
      </w:tr>
      <w:tr w:rsidR="00786382" w:rsidRPr="00786382" w14:paraId="6FE8C47E" w14:textId="77777777" w:rsidTr="00F97C7A">
        <w:trPr>
          <w:trHeight w:val="264"/>
        </w:trPr>
        <w:tc>
          <w:tcPr>
            <w:tcW w:w="1117" w:type="dxa"/>
            <w:tcBorders>
              <w:top w:val="nil"/>
              <w:left w:val="nil"/>
              <w:bottom w:val="single" w:sz="2" w:space="0" w:color="auto"/>
              <w:right w:val="nil"/>
            </w:tcBorders>
            <w:vAlign w:val="center"/>
          </w:tcPr>
          <w:p w14:paraId="65188173"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12</w:t>
            </w:r>
          </w:p>
        </w:tc>
        <w:tc>
          <w:tcPr>
            <w:tcW w:w="2431" w:type="dxa"/>
            <w:tcBorders>
              <w:top w:val="nil"/>
              <w:left w:val="nil"/>
              <w:bottom w:val="single" w:sz="2" w:space="0" w:color="auto"/>
              <w:right w:val="nil"/>
            </w:tcBorders>
            <w:shd w:val="clear" w:color="auto" w:fill="FFFFFF"/>
            <w:tcMar>
              <w:top w:w="0" w:type="dxa"/>
              <w:left w:w="40" w:type="dxa"/>
              <w:bottom w:w="0" w:type="dxa"/>
              <w:right w:w="40" w:type="dxa"/>
            </w:tcMar>
            <w:vAlign w:val="bottom"/>
          </w:tcPr>
          <w:p w14:paraId="782B09FE"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30.350,00</w:t>
            </w:r>
          </w:p>
        </w:tc>
        <w:tc>
          <w:tcPr>
            <w:tcW w:w="1084" w:type="dxa"/>
            <w:tcBorders>
              <w:top w:val="nil"/>
              <w:left w:val="nil"/>
              <w:bottom w:val="single" w:sz="2" w:space="0" w:color="auto"/>
              <w:right w:val="nil"/>
            </w:tcBorders>
            <w:shd w:val="clear" w:color="auto" w:fill="FFFFFF"/>
            <w:tcMar>
              <w:top w:w="0" w:type="dxa"/>
              <w:left w:w="40" w:type="dxa"/>
              <w:bottom w:w="0" w:type="dxa"/>
              <w:right w:w="40" w:type="dxa"/>
            </w:tcMar>
            <w:vAlign w:val="bottom"/>
          </w:tcPr>
          <w:p w14:paraId="262B40B9"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57,03</w:t>
            </w:r>
          </w:p>
        </w:tc>
        <w:tc>
          <w:tcPr>
            <w:tcW w:w="1002" w:type="dxa"/>
            <w:tcBorders>
              <w:top w:val="nil"/>
              <w:left w:val="nil"/>
              <w:bottom w:val="single" w:sz="2" w:space="0" w:color="auto"/>
              <w:right w:val="nil"/>
            </w:tcBorders>
            <w:vAlign w:val="center"/>
          </w:tcPr>
          <w:p w14:paraId="645EBEF7" w14:textId="77777777" w:rsidR="00786382" w:rsidRPr="00786382" w:rsidRDefault="00786382" w:rsidP="00786382">
            <w:pPr>
              <w:spacing w:after="0" w:line="240" w:lineRule="auto"/>
              <w:jc w:val="center"/>
              <w:rPr>
                <w:rFonts w:ascii="Arial" w:eastAsia="Arial" w:hAnsi="Arial" w:cs="Arial"/>
                <w:sz w:val="20"/>
                <w:szCs w:val="20"/>
              </w:rPr>
            </w:pPr>
            <w:r w:rsidRPr="00786382">
              <w:rPr>
                <w:rFonts w:ascii="Arial" w:eastAsia="Arial" w:hAnsi="Arial" w:cs="Arial"/>
                <w:sz w:val="20"/>
                <w:szCs w:val="20"/>
              </w:rPr>
              <w:t>12</w:t>
            </w:r>
          </w:p>
        </w:tc>
        <w:tc>
          <w:tcPr>
            <w:tcW w:w="2267" w:type="dxa"/>
            <w:tcBorders>
              <w:top w:val="nil"/>
              <w:left w:val="nil"/>
              <w:bottom w:val="single" w:sz="2" w:space="0" w:color="auto"/>
              <w:right w:val="nil"/>
            </w:tcBorders>
            <w:shd w:val="clear" w:color="auto" w:fill="FFFFFF"/>
            <w:tcMar>
              <w:top w:w="0" w:type="dxa"/>
              <w:left w:w="40" w:type="dxa"/>
              <w:bottom w:w="0" w:type="dxa"/>
              <w:right w:w="40" w:type="dxa"/>
            </w:tcMar>
            <w:vAlign w:val="bottom"/>
          </w:tcPr>
          <w:p w14:paraId="21D0E7B1"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9.926,20</w:t>
            </w:r>
          </w:p>
        </w:tc>
        <w:tc>
          <w:tcPr>
            <w:tcW w:w="1314" w:type="dxa"/>
            <w:tcBorders>
              <w:top w:val="nil"/>
              <w:left w:val="nil"/>
              <w:bottom w:val="single" w:sz="2" w:space="0" w:color="auto"/>
              <w:right w:val="nil"/>
            </w:tcBorders>
            <w:shd w:val="clear" w:color="auto" w:fill="FFFFFF"/>
            <w:tcMar>
              <w:top w:w="0" w:type="dxa"/>
              <w:left w:w="40" w:type="dxa"/>
              <w:bottom w:w="0" w:type="dxa"/>
              <w:right w:w="40" w:type="dxa"/>
            </w:tcMar>
            <w:vAlign w:val="bottom"/>
          </w:tcPr>
          <w:p w14:paraId="66554299" w14:textId="77777777" w:rsidR="00786382" w:rsidRPr="00786382" w:rsidRDefault="00786382" w:rsidP="00786382">
            <w:pPr>
              <w:widowControl w:val="0"/>
              <w:spacing w:after="0" w:line="240" w:lineRule="auto"/>
              <w:jc w:val="center"/>
              <w:rPr>
                <w:rFonts w:ascii="Arial" w:eastAsia="Arial" w:hAnsi="Arial" w:cs="Arial"/>
                <w:sz w:val="20"/>
                <w:szCs w:val="20"/>
              </w:rPr>
            </w:pPr>
            <w:r w:rsidRPr="00786382">
              <w:rPr>
                <w:rFonts w:ascii="Arial" w:eastAsia="Arial" w:hAnsi="Arial" w:cs="Arial"/>
                <w:sz w:val="20"/>
                <w:szCs w:val="20"/>
              </w:rPr>
              <w:t>75,75</w:t>
            </w:r>
          </w:p>
        </w:tc>
      </w:tr>
      <w:tr w:rsidR="00786382" w:rsidRPr="00786382" w14:paraId="2BA15405" w14:textId="77777777" w:rsidTr="00F97C7A">
        <w:trPr>
          <w:trHeight w:val="264"/>
        </w:trPr>
        <w:tc>
          <w:tcPr>
            <w:tcW w:w="1117" w:type="dxa"/>
            <w:tcBorders>
              <w:top w:val="single" w:sz="2" w:space="0" w:color="auto"/>
              <w:left w:val="nil"/>
              <w:bottom w:val="single" w:sz="2" w:space="0" w:color="auto"/>
              <w:right w:val="nil"/>
            </w:tcBorders>
            <w:vAlign w:val="center"/>
          </w:tcPr>
          <w:p w14:paraId="4FC6F89A" w14:textId="77777777" w:rsidR="00786382" w:rsidRPr="005B5D4F" w:rsidRDefault="00786382" w:rsidP="00786382">
            <w:pPr>
              <w:spacing w:after="0" w:line="240" w:lineRule="auto"/>
              <w:jc w:val="center"/>
              <w:rPr>
                <w:rFonts w:ascii="Arial" w:eastAsia="Arial" w:hAnsi="Arial" w:cs="Arial"/>
                <w:b/>
                <w:sz w:val="20"/>
                <w:szCs w:val="20"/>
              </w:rPr>
            </w:pPr>
            <w:r w:rsidRPr="005B5D4F">
              <w:rPr>
                <w:rFonts w:ascii="Arial" w:eastAsia="Arial" w:hAnsi="Arial" w:cs="Arial"/>
                <w:b/>
                <w:sz w:val="20"/>
                <w:szCs w:val="20"/>
              </w:rPr>
              <w:t>Média</w:t>
            </w:r>
          </w:p>
        </w:tc>
        <w:tc>
          <w:tcPr>
            <w:tcW w:w="2431" w:type="dxa"/>
            <w:tcBorders>
              <w:top w:val="single" w:sz="2" w:space="0" w:color="auto"/>
              <w:left w:val="nil"/>
              <w:bottom w:val="single" w:sz="2" w:space="0" w:color="auto"/>
              <w:right w:val="nil"/>
            </w:tcBorders>
            <w:vAlign w:val="center"/>
          </w:tcPr>
          <w:p w14:paraId="1F3C1C44" w14:textId="12ACF8F9" w:rsidR="00786382" w:rsidRPr="005B5D4F" w:rsidRDefault="00786382" w:rsidP="00786382">
            <w:pPr>
              <w:spacing w:after="0" w:line="240" w:lineRule="auto"/>
              <w:jc w:val="center"/>
              <w:rPr>
                <w:rFonts w:ascii="Arial" w:eastAsia="Arial" w:hAnsi="Arial" w:cs="Arial"/>
                <w:b/>
                <w:sz w:val="20"/>
                <w:szCs w:val="20"/>
              </w:rPr>
            </w:pPr>
            <w:r w:rsidRPr="005B5D4F">
              <w:rPr>
                <w:rFonts w:ascii="Arial" w:eastAsia="Arial" w:hAnsi="Arial" w:cs="Arial"/>
                <w:b/>
                <w:sz w:val="20"/>
                <w:szCs w:val="20"/>
              </w:rPr>
              <w:t>122</w:t>
            </w:r>
            <w:r w:rsidR="00282CCE" w:rsidRPr="005B5D4F">
              <w:rPr>
                <w:rFonts w:ascii="Arial" w:eastAsia="Arial" w:hAnsi="Arial" w:cs="Arial"/>
                <w:b/>
                <w:sz w:val="20"/>
                <w:szCs w:val="20"/>
              </w:rPr>
              <w:t>.</w:t>
            </w:r>
            <w:r w:rsidRPr="005B5D4F">
              <w:rPr>
                <w:rFonts w:ascii="Arial" w:eastAsia="Arial" w:hAnsi="Arial" w:cs="Arial"/>
                <w:b/>
                <w:sz w:val="20"/>
                <w:szCs w:val="20"/>
              </w:rPr>
              <w:t>490,59</w:t>
            </w:r>
          </w:p>
        </w:tc>
        <w:tc>
          <w:tcPr>
            <w:tcW w:w="1084" w:type="dxa"/>
            <w:tcBorders>
              <w:top w:val="single" w:sz="2" w:space="0" w:color="auto"/>
              <w:left w:val="nil"/>
              <w:bottom w:val="single" w:sz="2" w:space="0" w:color="auto"/>
              <w:right w:val="nil"/>
            </w:tcBorders>
            <w:vAlign w:val="center"/>
          </w:tcPr>
          <w:p w14:paraId="60151AE4" w14:textId="77777777" w:rsidR="00786382" w:rsidRPr="005B5D4F" w:rsidRDefault="00786382" w:rsidP="00786382">
            <w:pPr>
              <w:spacing w:after="0" w:line="240" w:lineRule="auto"/>
              <w:jc w:val="center"/>
              <w:rPr>
                <w:rFonts w:ascii="Arial" w:eastAsia="Arial" w:hAnsi="Arial" w:cs="Arial"/>
                <w:b/>
                <w:sz w:val="20"/>
                <w:szCs w:val="20"/>
              </w:rPr>
            </w:pPr>
            <w:r w:rsidRPr="005B5D4F">
              <w:rPr>
                <w:rFonts w:ascii="Arial" w:eastAsia="Arial" w:hAnsi="Arial" w:cs="Arial"/>
                <w:b/>
                <w:sz w:val="20"/>
                <w:szCs w:val="20"/>
              </w:rPr>
              <w:t>70,68</w:t>
            </w:r>
          </w:p>
        </w:tc>
        <w:tc>
          <w:tcPr>
            <w:tcW w:w="1002" w:type="dxa"/>
            <w:tcBorders>
              <w:top w:val="single" w:sz="2" w:space="0" w:color="auto"/>
              <w:left w:val="nil"/>
              <w:bottom w:val="single" w:sz="2" w:space="0" w:color="auto"/>
              <w:right w:val="nil"/>
            </w:tcBorders>
            <w:vAlign w:val="center"/>
          </w:tcPr>
          <w:p w14:paraId="24B593E4" w14:textId="77777777" w:rsidR="00786382" w:rsidRPr="005B5D4F" w:rsidRDefault="00786382" w:rsidP="00786382">
            <w:pPr>
              <w:spacing w:after="0" w:line="240" w:lineRule="auto"/>
              <w:jc w:val="center"/>
              <w:rPr>
                <w:rFonts w:ascii="Arial" w:eastAsia="Arial" w:hAnsi="Arial" w:cs="Arial"/>
                <w:b/>
                <w:sz w:val="20"/>
                <w:szCs w:val="20"/>
              </w:rPr>
            </w:pPr>
            <w:r w:rsidRPr="005B5D4F">
              <w:rPr>
                <w:rFonts w:ascii="Arial" w:eastAsia="Arial" w:hAnsi="Arial" w:cs="Arial"/>
                <w:b/>
                <w:sz w:val="20"/>
                <w:szCs w:val="20"/>
              </w:rPr>
              <w:t>-</w:t>
            </w:r>
          </w:p>
        </w:tc>
        <w:tc>
          <w:tcPr>
            <w:tcW w:w="2267" w:type="dxa"/>
            <w:tcBorders>
              <w:top w:val="single" w:sz="2" w:space="0" w:color="auto"/>
              <w:left w:val="nil"/>
              <w:bottom w:val="single" w:sz="2" w:space="0" w:color="auto"/>
              <w:right w:val="nil"/>
            </w:tcBorders>
            <w:tcMar>
              <w:top w:w="0" w:type="dxa"/>
              <w:left w:w="40" w:type="dxa"/>
              <w:bottom w:w="0" w:type="dxa"/>
              <w:right w:w="40" w:type="dxa"/>
            </w:tcMar>
            <w:vAlign w:val="bottom"/>
          </w:tcPr>
          <w:p w14:paraId="64F75D5B" w14:textId="10D8132B" w:rsidR="00786382" w:rsidRPr="005B5D4F" w:rsidRDefault="00786382" w:rsidP="00786382">
            <w:pPr>
              <w:widowControl w:val="0"/>
              <w:spacing w:after="0" w:line="240" w:lineRule="auto"/>
              <w:jc w:val="center"/>
              <w:rPr>
                <w:rFonts w:ascii="Arial" w:eastAsia="Arial" w:hAnsi="Arial" w:cs="Arial"/>
                <w:b/>
                <w:sz w:val="20"/>
                <w:szCs w:val="20"/>
              </w:rPr>
            </w:pPr>
            <w:r w:rsidRPr="005B5D4F">
              <w:rPr>
                <w:rFonts w:ascii="Arial" w:eastAsia="Arial" w:hAnsi="Arial" w:cs="Arial"/>
                <w:b/>
                <w:sz w:val="20"/>
                <w:szCs w:val="20"/>
              </w:rPr>
              <w:t>73</w:t>
            </w:r>
            <w:r w:rsidR="00282CCE" w:rsidRPr="005B5D4F">
              <w:rPr>
                <w:rFonts w:ascii="Arial" w:eastAsia="Arial" w:hAnsi="Arial" w:cs="Arial"/>
                <w:b/>
                <w:sz w:val="20"/>
                <w:szCs w:val="20"/>
              </w:rPr>
              <w:t>.</w:t>
            </w:r>
            <w:r w:rsidRPr="005B5D4F">
              <w:rPr>
                <w:rFonts w:ascii="Arial" w:eastAsia="Arial" w:hAnsi="Arial" w:cs="Arial"/>
                <w:b/>
                <w:sz w:val="20"/>
                <w:szCs w:val="20"/>
              </w:rPr>
              <w:t>697,58</w:t>
            </w:r>
          </w:p>
        </w:tc>
        <w:tc>
          <w:tcPr>
            <w:tcW w:w="1314" w:type="dxa"/>
            <w:tcBorders>
              <w:top w:val="single" w:sz="2" w:space="0" w:color="auto"/>
              <w:left w:val="nil"/>
              <w:bottom w:val="single" w:sz="2" w:space="0" w:color="auto"/>
              <w:right w:val="nil"/>
            </w:tcBorders>
            <w:tcMar>
              <w:top w:w="0" w:type="dxa"/>
              <w:left w:w="40" w:type="dxa"/>
              <w:bottom w:w="0" w:type="dxa"/>
              <w:right w:w="40" w:type="dxa"/>
            </w:tcMar>
            <w:vAlign w:val="bottom"/>
          </w:tcPr>
          <w:p w14:paraId="00C54980" w14:textId="77777777" w:rsidR="00786382" w:rsidRPr="005B5D4F" w:rsidRDefault="00786382" w:rsidP="00786382">
            <w:pPr>
              <w:widowControl w:val="0"/>
              <w:spacing w:after="0" w:line="240" w:lineRule="auto"/>
              <w:jc w:val="center"/>
              <w:rPr>
                <w:rFonts w:ascii="Arial" w:eastAsia="Arial" w:hAnsi="Arial" w:cs="Arial"/>
                <w:b/>
                <w:sz w:val="20"/>
                <w:szCs w:val="20"/>
              </w:rPr>
            </w:pPr>
            <w:r w:rsidRPr="005B5D4F">
              <w:rPr>
                <w:rFonts w:ascii="Arial" w:eastAsia="Arial" w:hAnsi="Arial" w:cs="Arial"/>
                <w:b/>
                <w:sz w:val="20"/>
                <w:szCs w:val="20"/>
              </w:rPr>
              <w:t>62,61</w:t>
            </w:r>
          </w:p>
        </w:tc>
      </w:tr>
    </w:tbl>
    <w:p w14:paraId="6825B129" w14:textId="77777777" w:rsidR="005B5D4F" w:rsidRDefault="00786382" w:rsidP="005B5D4F">
      <w:pPr>
        <w:rPr>
          <w:rFonts w:ascii="Arial" w:eastAsia="Arial" w:hAnsi="Arial" w:cs="Arial"/>
          <w:bCs/>
          <w:sz w:val="20"/>
          <w:szCs w:val="20"/>
        </w:rPr>
      </w:pPr>
      <w:r w:rsidRPr="005B5D4F">
        <w:rPr>
          <w:rFonts w:ascii="Arial" w:eastAsia="Arial" w:hAnsi="Arial" w:cs="Arial"/>
          <w:b/>
          <w:sz w:val="20"/>
          <w:szCs w:val="20"/>
        </w:rPr>
        <w:t>Fonte</w:t>
      </w:r>
      <w:r w:rsidRPr="00F97C7A">
        <w:rPr>
          <w:rFonts w:ascii="Arial" w:eastAsia="Arial" w:hAnsi="Arial" w:cs="Arial"/>
          <w:bCs/>
          <w:sz w:val="20"/>
          <w:szCs w:val="20"/>
        </w:rPr>
        <w:t>: Banco de dados agregado (2023).</w:t>
      </w:r>
    </w:p>
    <w:p w14:paraId="0944D8AB" w14:textId="5AE245BE" w:rsidR="00804378" w:rsidRDefault="00804378" w:rsidP="00804378">
      <w:pPr>
        <w:spacing w:after="0" w:line="360" w:lineRule="auto"/>
        <w:rPr>
          <w:rFonts w:ascii="Arial" w:eastAsia="Times New Roman" w:hAnsi="Arial" w:cs="Arial"/>
          <w:sz w:val="24"/>
          <w:szCs w:val="24"/>
          <w:lang w:eastAsia="pt-BR"/>
        </w:rPr>
      </w:pPr>
    </w:p>
    <w:p w14:paraId="51CA09D2" w14:textId="1A3040E2" w:rsidR="00235A9B" w:rsidRPr="002328DF" w:rsidRDefault="009F3B96" w:rsidP="005B5D4F">
      <w:pPr>
        <w:spacing w:after="0" w:line="360" w:lineRule="auto"/>
        <w:ind w:firstLine="708"/>
        <w:jc w:val="both"/>
        <w:rPr>
          <w:rFonts w:ascii="Arial" w:eastAsia="Times New Roman" w:hAnsi="Arial" w:cs="Arial"/>
          <w:lang w:eastAsia="pt-BR"/>
        </w:rPr>
      </w:pPr>
      <w:r w:rsidRPr="002328DF">
        <w:rPr>
          <w:rFonts w:ascii="Arial" w:eastAsia="Times New Roman" w:hAnsi="Arial" w:cs="Arial"/>
          <w:lang w:eastAsia="pt-BR"/>
        </w:rPr>
        <w:t xml:space="preserve">Outra comparação que se pode fazer é com os dados dos Censos Agropecuários de 2006 e 2017. Neste sentido, </w:t>
      </w:r>
      <w:r w:rsidR="00AF4E76" w:rsidRPr="002328DF">
        <w:rPr>
          <w:rFonts w:ascii="Arial" w:eastAsia="Times New Roman" w:hAnsi="Arial" w:cs="Arial"/>
          <w:lang w:eastAsia="pt-BR"/>
        </w:rPr>
        <w:t>o consumo intermediário das unidades de produção investigadas é inferior</w:t>
      </w:r>
      <w:r w:rsidRPr="002328DF">
        <w:rPr>
          <w:rFonts w:ascii="Arial" w:eastAsia="Times New Roman" w:hAnsi="Arial" w:cs="Arial"/>
          <w:lang w:eastAsia="pt-BR"/>
        </w:rPr>
        <w:t xml:space="preserve"> (nos dois casos: nos SAFs ecológicos: 70,38% e nos não ecológicos: 62,61%) </w:t>
      </w:r>
      <w:r w:rsidR="00AF4E76" w:rsidRPr="002328DF">
        <w:rPr>
          <w:rFonts w:ascii="Arial" w:eastAsia="Times New Roman" w:hAnsi="Arial" w:cs="Arial"/>
          <w:lang w:eastAsia="pt-BR"/>
        </w:rPr>
        <w:t>ao</w:t>
      </w:r>
      <w:r w:rsidRPr="002328DF">
        <w:rPr>
          <w:rFonts w:ascii="Arial" w:eastAsia="Times New Roman" w:hAnsi="Arial" w:cs="Arial"/>
          <w:lang w:eastAsia="pt-BR"/>
        </w:rPr>
        <w:t>s</w:t>
      </w:r>
      <w:r w:rsidR="00AF4E76" w:rsidRPr="002328DF">
        <w:rPr>
          <w:rFonts w:ascii="Arial" w:eastAsia="Times New Roman" w:hAnsi="Arial" w:cs="Arial"/>
          <w:lang w:eastAsia="pt-BR"/>
        </w:rPr>
        <w:t xml:space="preserve"> gasto</w:t>
      </w:r>
      <w:r w:rsidRPr="002328DF">
        <w:rPr>
          <w:rFonts w:ascii="Arial" w:eastAsia="Times New Roman" w:hAnsi="Arial" w:cs="Arial"/>
          <w:lang w:eastAsia="pt-BR"/>
        </w:rPr>
        <w:t>s</w:t>
      </w:r>
      <w:r w:rsidR="00AF4E76" w:rsidRPr="002328DF">
        <w:rPr>
          <w:rFonts w:ascii="Arial" w:eastAsia="Times New Roman" w:hAnsi="Arial" w:cs="Arial"/>
          <w:lang w:eastAsia="pt-BR"/>
        </w:rPr>
        <w:t xml:space="preserve"> com insumos da agricultura brasileira, que representava</w:t>
      </w:r>
      <w:r w:rsidRPr="002328DF">
        <w:rPr>
          <w:rFonts w:ascii="Arial" w:eastAsia="Times New Roman" w:hAnsi="Arial" w:cs="Arial"/>
          <w:lang w:eastAsia="pt-BR"/>
        </w:rPr>
        <w:t>m</w:t>
      </w:r>
      <w:r w:rsidR="00AF4E76" w:rsidRPr="002328DF">
        <w:rPr>
          <w:rFonts w:ascii="Arial" w:eastAsia="Times New Roman" w:hAnsi="Arial" w:cs="Arial"/>
          <w:lang w:eastAsia="pt-BR"/>
        </w:rPr>
        <w:t xml:space="preserve"> cerca de 78% dos custos totais em 2006, de acordo com Conterato et al. (2013) e</w:t>
      </w:r>
      <w:r w:rsidRPr="002328DF">
        <w:rPr>
          <w:rFonts w:ascii="Arial" w:eastAsia="Times New Roman" w:hAnsi="Arial" w:cs="Arial"/>
          <w:lang w:eastAsia="pt-BR"/>
        </w:rPr>
        <w:t>,</w:t>
      </w:r>
      <w:r w:rsidR="00AF4E76" w:rsidRPr="002328DF">
        <w:rPr>
          <w:rFonts w:ascii="Arial" w:eastAsia="Times New Roman" w:hAnsi="Arial" w:cs="Arial"/>
          <w:lang w:eastAsia="pt-BR"/>
        </w:rPr>
        <w:t xml:space="preserve"> atualmente</w:t>
      </w:r>
      <w:r w:rsidRPr="002328DF">
        <w:rPr>
          <w:rFonts w:ascii="Arial" w:eastAsia="Times New Roman" w:hAnsi="Arial" w:cs="Arial"/>
          <w:lang w:eastAsia="pt-BR"/>
        </w:rPr>
        <w:t>,</w:t>
      </w:r>
      <w:r w:rsidR="00AF4E76" w:rsidRPr="002328DF">
        <w:rPr>
          <w:rFonts w:ascii="Arial" w:eastAsia="Times New Roman" w:hAnsi="Arial" w:cs="Arial"/>
          <w:lang w:eastAsia="pt-BR"/>
        </w:rPr>
        <w:t xml:space="preserve"> representa</w:t>
      </w:r>
      <w:r w:rsidRPr="002328DF">
        <w:rPr>
          <w:rFonts w:ascii="Arial" w:eastAsia="Times New Roman" w:hAnsi="Arial" w:cs="Arial"/>
          <w:lang w:eastAsia="pt-BR"/>
        </w:rPr>
        <w:t>m</w:t>
      </w:r>
      <w:r w:rsidR="00AF4E76" w:rsidRPr="002328DF">
        <w:rPr>
          <w:rFonts w:ascii="Arial" w:eastAsia="Times New Roman" w:hAnsi="Arial" w:cs="Arial"/>
          <w:lang w:eastAsia="pt-BR"/>
        </w:rPr>
        <w:t xml:space="preserve"> 74,54%, de acordo com o Censo Agropecuário de 2017 </w:t>
      </w:r>
      <w:r w:rsidRPr="002328DF">
        <w:rPr>
          <w:rFonts w:ascii="Arial" w:eastAsia="Times New Roman" w:hAnsi="Arial" w:cs="Arial"/>
          <w:lang w:eastAsia="pt-BR"/>
        </w:rPr>
        <w:t>(</w:t>
      </w:r>
      <w:r w:rsidR="00AF4E76" w:rsidRPr="002328DF">
        <w:rPr>
          <w:rFonts w:ascii="Arial" w:eastAsia="Times New Roman" w:hAnsi="Arial" w:cs="Arial"/>
          <w:lang w:eastAsia="pt-BR"/>
        </w:rPr>
        <w:t>IBGE</w:t>
      </w:r>
      <w:r w:rsidRPr="002328DF">
        <w:rPr>
          <w:rFonts w:ascii="Arial" w:eastAsia="Times New Roman" w:hAnsi="Arial" w:cs="Arial"/>
          <w:lang w:eastAsia="pt-BR"/>
        </w:rPr>
        <w:t>, 2019)</w:t>
      </w:r>
      <w:r w:rsidR="00AF4E76" w:rsidRPr="002328DF">
        <w:rPr>
          <w:rFonts w:ascii="Arial" w:eastAsia="Times New Roman" w:hAnsi="Arial" w:cs="Arial"/>
          <w:lang w:eastAsia="pt-BR"/>
        </w:rPr>
        <w:t xml:space="preserve">. </w:t>
      </w:r>
    </w:p>
    <w:p w14:paraId="792BED3E" w14:textId="491C485A" w:rsidR="00D70984" w:rsidRPr="002328DF" w:rsidRDefault="00AF4E76" w:rsidP="00AF4E76">
      <w:pPr>
        <w:spacing w:after="0" w:line="360" w:lineRule="auto"/>
        <w:jc w:val="both"/>
        <w:rPr>
          <w:rFonts w:ascii="Arial" w:eastAsia="Times New Roman" w:hAnsi="Arial" w:cs="Arial"/>
          <w:lang w:eastAsia="pt-BR"/>
        </w:rPr>
      </w:pPr>
      <w:r w:rsidRPr="002328DF">
        <w:rPr>
          <w:rFonts w:ascii="Arial" w:eastAsia="Times New Roman" w:hAnsi="Arial" w:cs="Arial"/>
          <w:lang w:eastAsia="pt-BR"/>
        </w:rPr>
        <w:tab/>
      </w:r>
      <w:r w:rsidR="00D70984" w:rsidRPr="002328DF">
        <w:rPr>
          <w:rFonts w:ascii="Arial" w:eastAsia="Times New Roman" w:hAnsi="Arial" w:cs="Arial"/>
          <w:lang w:eastAsia="pt-BR"/>
        </w:rPr>
        <w:t xml:space="preserve">De maneira geral, </w:t>
      </w:r>
      <w:r w:rsidR="005B10DA" w:rsidRPr="002328DF">
        <w:rPr>
          <w:rFonts w:ascii="Arial" w:eastAsia="Times New Roman" w:hAnsi="Arial" w:cs="Arial"/>
          <w:lang w:eastAsia="pt-BR"/>
        </w:rPr>
        <w:t xml:space="preserve">os SAFs </w:t>
      </w:r>
      <w:r w:rsidR="00D70984" w:rsidRPr="002328DF">
        <w:rPr>
          <w:rFonts w:ascii="Arial" w:eastAsia="Times New Roman" w:hAnsi="Arial" w:cs="Arial"/>
          <w:lang w:eastAsia="pt-BR"/>
        </w:rPr>
        <w:t>que apresentam maiores valores de consumo intermediário são aquel</w:t>
      </w:r>
      <w:r w:rsidR="005B10DA" w:rsidRPr="002328DF">
        <w:rPr>
          <w:rFonts w:ascii="Arial" w:eastAsia="Times New Roman" w:hAnsi="Arial" w:cs="Arial"/>
          <w:lang w:eastAsia="pt-BR"/>
        </w:rPr>
        <w:t>e</w:t>
      </w:r>
      <w:r w:rsidR="00D70984" w:rsidRPr="002328DF">
        <w:rPr>
          <w:rFonts w:ascii="Arial" w:eastAsia="Times New Roman" w:hAnsi="Arial" w:cs="Arial"/>
          <w:lang w:eastAsia="pt-BR"/>
        </w:rPr>
        <w:t>s que estão ligadas a cadeias de produção que exigem a compra de insumos que não podem ser produzidos pelas próprias famílias agricultoras. No caso d</w:t>
      </w:r>
      <w:r w:rsidR="005B10DA" w:rsidRPr="002328DF">
        <w:rPr>
          <w:rFonts w:ascii="Arial" w:eastAsia="Times New Roman" w:hAnsi="Arial" w:cs="Arial"/>
          <w:lang w:eastAsia="pt-BR"/>
        </w:rPr>
        <w:t>o</w:t>
      </w:r>
      <w:r w:rsidR="00D70984" w:rsidRPr="002328DF">
        <w:rPr>
          <w:rFonts w:ascii="Arial" w:eastAsia="Times New Roman" w:hAnsi="Arial" w:cs="Arial"/>
          <w:lang w:eastAsia="pt-BR"/>
        </w:rPr>
        <w:t xml:space="preserve">s </w:t>
      </w:r>
      <w:r w:rsidR="005B10DA" w:rsidRPr="002328DF">
        <w:rPr>
          <w:rFonts w:ascii="Arial" w:eastAsia="Times New Roman" w:hAnsi="Arial" w:cs="Arial"/>
          <w:lang w:eastAsia="pt-BR"/>
        </w:rPr>
        <w:t xml:space="preserve">SAFs </w:t>
      </w:r>
      <w:r w:rsidR="00D70984" w:rsidRPr="002328DF">
        <w:rPr>
          <w:rFonts w:ascii="Arial" w:eastAsia="Times New Roman" w:hAnsi="Arial" w:cs="Arial"/>
          <w:lang w:eastAsia="pt-BR"/>
        </w:rPr>
        <w:t>não ecológic</w:t>
      </w:r>
      <w:r w:rsidR="005B10DA" w:rsidRPr="002328DF">
        <w:rPr>
          <w:rFonts w:ascii="Arial" w:eastAsia="Times New Roman" w:hAnsi="Arial" w:cs="Arial"/>
          <w:lang w:eastAsia="pt-BR"/>
        </w:rPr>
        <w:t>o</w:t>
      </w:r>
      <w:r w:rsidR="00D70984" w:rsidRPr="002328DF">
        <w:rPr>
          <w:rFonts w:ascii="Arial" w:eastAsia="Times New Roman" w:hAnsi="Arial" w:cs="Arial"/>
          <w:lang w:eastAsia="pt-BR"/>
        </w:rPr>
        <w:t>s isso se reflete na produção de embutidos (1), grãos (8), queijos (4), panificados (9) e hortaliças (</w:t>
      </w:r>
      <w:r w:rsidR="005B10DA" w:rsidRPr="002328DF">
        <w:rPr>
          <w:rFonts w:ascii="Arial" w:eastAsia="Times New Roman" w:hAnsi="Arial" w:cs="Arial"/>
          <w:lang w:eastAsia="pt-BR"/>
        </w:rPr>
        <w:t xml:space="preserve">SAFs </w:t>
      </w:r>
      <w:r w:rsidR="00D87D77" w:rsidRPr="002328DF">
        <w:rPr>
          <w:rFonts w:ascii="Arial" w:eastAsia="Times New Roman" w:hAnsi="Arial" w:cs="Arial"/>
          <w:lang w:eastAsia="pt-BR"/>
        </w:rPr>
        <w:t>5, 7 e 11). Já no que diz respeito a</w:t>
      </w:r>
      <w:r w:rsidR="005B10DA" w:rsidRPr="002328DF">
        <w:rPr>
          <w:rFonts w:ascii="Arial" w:eastAsia="Times New Roman" w:hAnsi="Arial" w:cs="Arial"/>
          <w:lang w:eastAsia="pt-BR"/>
        </w:rPr>
        <w:t>o</w:t>
      </w:r>
      <w:r w:rsidR="00D87D77" w:rsidRPr="002328DF">
        <w:rPr>
          <w:rFonts w:ascii="Arial" w:eastAsia="Times New Roman" w:hAnsi="Arial" w:cs="Arial"/>
          <w:lang w:eastAsia="pt-BR"/>
        </w:rPr>
        <w:t xml:space="preserve">s </w:t>
      </w:r>
      <w:r w:rsidR="005B10DA" w:rsidRPr="002328DF">
        <w:rPr>
          <w:rFonts w:ascii="Arial" w:eastAsia="Times New Roman" w:hAnsi="Arial" w:cs="Arial"/>
          <w:lang w:eastAsia="pt-BR"/>
        </w:rPr>
        <w:t xml:space="preserve">SAFs </w:t>
      </w:r>
      <w:r w:rsidR="00D87D77" w:rsidRPr="002328DF">
        <w:rPr>
          <w:rFonts w:ascii="Arial" w:eastAsia="Times New Roman" w:hAnsi="Arial" w:cs="Arial"/>
          <w:lang w:eastAsia="pt-BR"/>
        </w:rPr>
        <w:t>ecológic</w:t>
      </w:r>
      <w:r w:rsidR="005B10DA" w:rsidRPr="002328DF">
        <w:rPr>
          <w:rFonts w:ascii="Arial" w:eastAsia="Times New Roman" w:hAnsi="Arial" w:cs="Arial"/>
          <w:lang w:eastAsia="pt-BR"/>
        </w:rPr>
        <w:t>o</w:t>
      </w:r>
      <w:r w:rsidR="00D87D77" w:rsidRPr="002328DF">
        <w:rPr>
          <w:rFonts w:ascii="Arial" w:eastAsia="Times New Roman" w:hAnsi="Arial" w:cs="Arial"/>
          <w:lang w:eastAsia="pt-BR"/>
        </w:rPr>
        <w:t>s, as cadeias de produção de hortaliças (</w:t>
      </w:r>
      <w:r w:rsidR="005B10DA" w:rsidRPr="002328DF">
        <w:rPr>
          <w:rFonts w:ascii="Arial" w:eastAsia="Times New Roman" w:hAnsi="Arial" w:cs="Arial"/>
          <w:lang w:eastAsia="pt-BR"/>
        </w:rPr>
        <w:t xml:space="preserve">SAFs </w:t>
      </w:r>
      <w:r w:rsidR="00D87D77" w:rsidRPr="002328DF">
        <w:rPr>
          <w:rFonts w:ascii="Arial" w:eastAsia="Times New Roman" w:hAnsi="Arial" w:cs="Arial"/>
          <w:lang w:eastAsia="pt-BR"/>
        </w:rPr>
        <w:t>3 e 12), leite e mel (5) e panificados (10) são as que mais apresentam altos valores de consumo intermediário.</w:t>
      </w:r>
    </w:p>
    <w:p w14:paraId="46EC1718" w14:textId="5BAE14F7" w:rsidR="005B10DA" w:rsidRPr="002328DF" w:rsidRDefault="00A47E32" w:rsidP="005B10DA">
      <w:pPr>
        <w:spacing w:after="0" w:line="360" w:lineRule="auto"/>
        <w:jc w:val="both"/>
        <w:rPr>
          <w:rFonts w:ascii="Arial" w:eastAsia="Times New Roman" w:hAnsi="Arial" w:cs="Arial"/>
          <w:lang w:eastAsia="pt-BR"/>
        </w:rPr>
      </w:pPr>
      <w:r w:rsidRPr="002328DF">
        <w:rPr>
          <w:rFonts w:ascii="Arial" w:eastAsia="Times New Roman" w:hAnsi="Arial" w:cs="Arial"/>
          <w:lang w:eastAsia="pt-BR"/>
        </w:rPr>
        <w:tab/>
      </w:r>
      <w:r w:rsidR="00B0689A" w:rsidRPr="002328DF">
        <w:rPr>
          <w:rFonts w:ascii="Arial" w:eastAsia="Times New Roman" w:hAnsi="Arial" w:cs="Arial"/>
          <w:lang w:eastAsia="pt-BR"/>
        </w:rPr>
        <w:t>Já a T</w:t>
      </w:r>
      <w:r w:rsidRPr="002328DF">
        <w:rPr>
          <w:rFonts w:ascii="Arial" w:eastAsia="Times New Roman" w:hAnsi="Arial" w:cs="Arial"/>
          <w:lang w:eastAsia="pt-BR"/>
        </w:rPr>
        <w:t xml:space="preserve">abela </w:t>
      </w:r>
      <w:r w:rsidR="00B0689A" w:rsidRPr="002328DF">
        <w:rPr>
          <w:rFonts w:ascii="Arial" w:eastAsia="Times New Roman" w:hAnsi="Arial" w:cs="Arial"/>
          <w:lang w:eastAsia="pt-BR"/>
        </w:rPr>
        <w:t>4</w:t>
      </w:r>
      <w:r w:rsidRPr="002328DF">
        <w:rPr>
          <w:rFonts w:ascii="Arial" w:eastAsia="Times New Roman" w:hAnsi="Arial" w:cs="Arial"/>
          <w:lang w:eastAsia="pt-BR"/>
        </w:rPr>
        <w:t xml:space="preserve"> apresenta os valores de depreciação</w:t>
      </w:r>
      <w:r w:rsidR="00B0689A" w:rsidRPr="002328DF">
        <w:rPr>
          <w:rFonts w:ascii="Arial" w:eastAsia="Times New Roman" w:hAnsi="Arial" w:cs="Arial"/>
          <w:lang w:eastAsia="pt-BR"/>
        </w:rPr>
        <w:t xml:space="preserve"> dos SAFs ecológicos e não ecológicos.</w:t>
      </w:r>
      <w:r w:rsidR="00CC6339" w:rsidRPr="002328DF">
        <w:rPr>
          <w:rFonts w:ascii="Arial" w:eastAsia="Times New Roman" w:hAnsi="Arial" w:cs="Arial"/>
          <w:lang w:eastAsia="pt-BR"/>
        </w:rPr>
        <w:t xml:space="preserve"> Neste conjunto de custos não houve muita diferença entre </w:t>
      </w:r>
      <w:r w:rsidR="00B0689A" w:rsidRPr="002328DF">
        <w:rPr>
          <w:rFonts w:ascii="Arial" w:eastAsia="Times New Roman" w:hAnsi="Arial" w:cs="Arial"/>
          <w:lang w:eastAsia="pt-BR"/>
        </w:rPr>
        <w:t xml:space="preserve">os SAFs </w:t>
      </w:r>
      <w:r w:rsidR="00CC6339" w:rsidRPr="002328DF">
        <w:rPr>
          <w:rFonts w:ascii="Arial" w:eastAsia="Times New Roman" w:hAnsi="Arial" w:cs="Arial"/>
          <w:lang w:eastAsia="pt-BR"/>
        </w:rPr>
        <w:lastRenderedPageBreak/>
        <w:t>investigad</w:t>
      </w:r>
      <w:r w:rsidR="00B0689A" w:rsidRPr="002328DF">
        <w:rPr>
          <w:rFonts w:ascii="Arial" w:eastAsia="Times New Roman" w:hAnsi="Arial" w:cs="Arial"/>
          <w:lang w:eastAsia="pt-BR"/>
        </w:rPr>
        <w:t>o</w:t>
      </w:r>
      <w:r w:rsidR="00CC6339" w:rsidRPr="002328DF">
        <w:rPr>
          <w:rFonts w:ascii="Arial" w:eastAsia="Times New Roman" w:hAnsi="Arial" w:cs="Arial"/>
          <w:lang w:eastAsia="pt-BR"/>
        </w:rPr>
        <w:t xml:space="preserve">s, sendo que </w:t>
      </w:r>
      <w:r w:rsidR="00B0689A" w:rsidRPr="002328DF">
        <w:rPr>
          <w:rFonts w:ascii="Arial" w:eastAsia="Times New Roman" w:hAnsi="Arial" w:cs="Arial"/>
          <w:lang w:eastAsia="pt-BR"/>
        </w:rPr>
        <w:t xml:space="preserve">os </w:t>
      </w:r>
      <w:r w:rsidR="00CC6339" w:rsidRPr="002328DF">
        <w:rPr>
          <w:rFonts w:ascii="Arial" w:eastAsia="Times New Roman" w:hAnsi="Arial" w:cs="Arial"/>
          <w:lang w:eastAsia="pt-BR"/>
        </w:rPr>
        <w:t>não ecológic</w:t>
      </w:r>
      <w:r w:rsidR="00B0689A" w:rsidRPr="002328DF">
        <w:rPr>
          <w:rFonts w:ascii="Arial" w:eastAsia="Times New Roman" w:hAnsi="Arial" w:cs="Arial"/>
          <w:lang w:eastAsia="pt-BR"/>
        </w:rPr>
        <w:t>o</w:t>
      </w:r>
      <w:r w:rsidR="00CC6339" w:rsidRPr="002328DF">
        <w:rPr>
          <w:rFonts w:ascii="Arial" w:eastAsia="Times New Roman" w:hAnsi="Arial" w:cs="Arial"/>
          <w:lang w:eastAsia="pt-BR"/>
        </w:rPr>
        <w:t>s apresentaram uma depreciação anual de, em média, R$ 9.375,14 e as ecológicas, R$ 9.820,31</w:t>
      </w:r>
      <w:r w:rsidR="00B0689A" w:rsidRPr="002328DF">
        <w:rPr>
          <w:rFonts w:ascii="Arial" w:eastAsia="Times New Roman" w:hAnsi="Arial" w:cs="Arial"/>
          <w:lang w:eastAsia="pt-BR"/>
        </w:rPr>
        <w:t xml:space="preserve">, ficando em torno de 9,58% e 9,28% em relação ao custo total de produção, constituindo-se em percentuais o menor dos três custos, com menos de 10% nos dois tipos de sistemas. </w:t>
      </w:r>
      <w:r w:rsidR="003C1689" w:rsidRPr="002328DF">
        <w:rPr>
          <w:rFonts w:ascii="Arial" w:eastAsia="Times New Roman" w:hAnsi="Arial" w:cs="Arial"/>
          <w:lang w:eastAsia="pt-BR"/>
        </w:rPr>
        <w:t xml:space="preserve">Neste </w:t>
      </w:r>
      <w:r w:rsidR="00CC6339" w:rsidRPr="002328DF">
        <w:rPr>
          <w:rFonts w:ascii="Arial" w:eastAsia="Times New Roman" w:hAnsi="Arial" w:cs="Arial"/>
          <w:lang w:eastAsia="pt-BR"/>
        </w:rPr>
        <w:t>custo</w:t>
      </w:r>
      <w:r w:rsidR="00465FB5" w:rsidRPr="002328DF">
        <w:rPr>
          <w:rFonts w:ascii="Arial" w:eastAsia="Times New Roman" w:hAnsi="Arial" w:cs="Arial"/>
          <w:lang w:eastAsia="pt-BR"/>
        </w:rPr>
        <w:t>,</w:t>
      </w:r>
      <w:r w:rsidR="00CC6339" w:rsidRPr="002328DF">
        <w:rPr>
          <w:rFonts w:ascii="Arial" w:eastAsia="Times New Roman" w:hAnsi="Arial" w:cs="Arial"/>
          <w:lang w:eastAsia="pt-BR"/>
        </w:rPr>
        <w:t xml:space="preserve"> </w:t>
      </w:r>
      <w:r w:rsidR="00B0689A" w:rsidRPr="002328DF">
        <w:rPr>
          <w:rFonts w:ascii="Arial" w:eastAsia="Times New Roman" w:hAnsi="Arial" w:cs="Arial"/>
          <w:lang w:eastAsia="pt-BR"/>
        </w:rPr>
        <w:t>Os SAFs e</w:t>
      </w:r>
      <w:r w:rsidR="00CC6339" w:rsidRPr="002328DF">
        <w:rPr>
          <w:rFonts w:ascii="Arial" w:eastAsia="Times New Roman" w:hAnsi="Arial" w:cs="Arial"/>
          <w:lang w:eastAsia="pt-BR"/>
        </w:rPr>
        <w:t>cológic</w:t>
      </w:r>
      <w:r w:rsidR="00B0689A" w:rsidRPr="002328DF">
        <w:rPr>
          <w:rFonts w:ascii="Arial" w:eastAsia="Times New Roman" w:hAnsi="Arial" w:cs="Arial"/>
          <w:lang w:eastAsia="pt-BR"/>
        </w:rPr>
        <w:t>o</w:t>
      </w:r>
      <w:r w:rsidR="00CC6339" w:rsidRPr="002328DF">
        <w:rPr>
          <w:rFonts w:ascii="Arial" w:eastAsia="Times New Roman" w:hAnsi="Arial" w:cs="Arial"/>
          <w:lang w:eastAsia="pt-BR"/>
        </w:rPr>
        <w:t xml:space="preserve">s apresentaram um valor absoluto ligeiramente maior do que </w:t>
      </w:r>
      <w:r w:rsidR="00B0689A" w:rsidRPr="002328DF">
        <w:rPr>
          <w:rFonts w:ascii="Arial" w:eastAsia="Times New Roman" w:hAnsi="Arial" w:cs="Arial"/>
          <w:lang w:eastAsia="pt-BR"/>
        </w:rPr>
        <w:t>o</w:t>
      </w:r>
      <w:r w:rsidR="00CC6339" w:rsidRPr="002328DF">
        <w:rPr>
          <w:rFonts w:ascii="Arial" w:eastAsia="Times New Roman" w:hAnsi="Arial" w:cs="Arial"/>
          <w:lang w:eastAsia="pt-BR"/>
        </w:rPr>
        <w:t>s não ecológic</w:t>
      </w:r>
      <w:r w:rsidR="00B0689A" w:rsidRPr="002328DF">
        <w:rPr>
          <w:rFonts w:ascii="Arial" w:eastAsia="Times New Roman" w:hAnsi="Arial" w:cs="Arial"/>
          <w:lang w:eastAsia="pt-BR"/>
        </w:rPr>
        <w:t>o</w:t>
      </w:r>
      <w:r w:rsidR="00CC6339" w:rsidRPr="002328DF">
        <w:rPr>
          <w:rFonts w:ascii="Arial" w:eastAsia="Times New Roman" w:hAnsi="Arial" w:cs="Arial"/>
          <w:lang w:eastAsia="pt-BR"/>
        </w:rPr>
        <w:t>s (cerca de R$ 400,00</w:t>
      </w:r>
      <w:r w:rsidR="00B0689A" w:rsidRPr="002328DF">
        <w:rPr>
          <w:rFonts w:ascii="Arial" w:eastAsia="Times New Roman" w:hAnsi="Arial" w:cs="Arial"/>
          <w:lang w:eastAsia="pt-BR"/>
        </w:rPr>
        <w:t>)</w:t>
      </w:r>
      <w:r w:rsidR="00CC6339" w:rsidRPr="002328DF">
        <w:rPr>
          <w:rFonts w:ascii="Arial" w:eastAsia="Times New Roman" w:hAnsi="Arial" w:cs="Arial"/>
          <w:lang w:eastAsia="pt-BR"/>
        </w:rPr>
        <w:t>.</w:t>
      </w:r>
      <w:r w:rsidR="00B0689A" w:rsidRPr="002328DF">
        <w:rPr>
          <w:rFonts w:ascii="Arial" w:eastAsia="Times New Roman" w:hAnsi="Arial" w:cs="Arial"/>
          <w:lang w:eastAsia="pt-BR"/>
        </w:rPr>
        <w:t xml:space="preserve"> A quase inexistência de diferença entre os custos de depreciação entre SAFs ecológicos e não ecológicos é explicada devido o capital fixo invertido em máquinas industriais, utensílios, prédio agroindustrial e instrumentos para a produção das matérias são similares nos dois tipos de sistemas, não destoando em grande medida.</w:t>
      </w:r>
    </w:p>
    <w:p w14:paraId="451E2DF6" w14:textId="77777777" w:rsidR="005B10DA" w:rsidRDefault="005B10DA" w:rsidP="005B10DA">
      <w:pPr>
        <w:spacing w:after="0" w:line="360" w:lineRule="auto"/>
        <w:jc w:val="both"/>
        <w:rPr>
          <w:rFonts w:ascii="Arial" w:eastAsia="Times New Roman" w:hAnsi="Arial" w:cs="Arial"/>
          <w:sz w:val="24"/>
          <w:szCs w:val="24"/>
          <w:lang w:eastAsia="pt-BR"/>
        </w:rPr>
      </w:pPr>
    </w:p>
    <w:p w14:paraId="24F20640" w14:textId="573D59DB" w:rsidR="00D87D77" w:rsidRPr="005B10DA" w:rsidRDefault="00D87D77" w:rsidP="005B10DA">
      <w:pPr>
        <w:spacing w:after="0" w:line="360" w:lineRule="auto"/>
        <w:jc w:val="both"/>
        <w:rPr>
          <w:rFonts w:ascii="Arial" w:eastAsia="Arial" w:hAnsi="Arial" w:cs="Arial"/>
          <w:b/>
          <w:sz w:val="24"/>
          <w:szCs w:val="24"/>
        </w:rPr>
      </w:pPr>
      <w:r w:rsidRPr="005B10DA">
        <w:rPr>
          <w:rFonts w:ascii="Arial" w:eastAsia="Arial" w:hAnsi="Arial" w:cs="Arial"/>
          <w:b/>
          <w:sz w:val="24"/>
          <w:szCs w:val="24"/>
        </w:rPr>
        <w:t xml:space="preserve">Tabela </w:t>
      </w:r>
      <w:r w:rsidR="00CC6339" w:rsidRPr="005B10DA">
        <w:rPr>
          <w:rFonts w:ascii="Arial" w:eastAsia="Arial" w:hAnsi="Arial" w:cs="Arial"/>
          <w:b/>
          <w:sz w:val="24"/>
          <w:szCs w:val="24"/>
        </w:rPr>
        <w:t>4</w:t>
      </w:r>
      <w:r w:rsidR="00A47E32" w:rsidRPr="005B10DA">
        <w:rPr>
          <w:rFonts w:ascii="Arial" w:eastAsia="Arial" w:hAnsi="Arial" w:cs="Arial"/>
          <w:b/>
          <w:sz w:val="24"/>
          <w:szCs w:val="24"/>
        </w:rPr>
        <w:t xml:space="preserve"> </w:t>
      </w:r>
      <w:r w:rsidR="00B0689A">
        <w:rPr>
          <w:rFonts w:ascii="Arial" w:eastAsia="Arial" w:hAnsi="Arial" w:cs="Arial"/>
          <w:b/>
          <w:sz w:val="24"/>
          <w:szCs w:val="24"/>
        </w:rPr>
        <w:t>–</w:t>
      </w:r>
      <w:r w:rsidRPr="005B10DA">
        <w:rPr>
          <w:rFonts w:ascii="Arial" w:eastAsia="Arial" w:hAnsi="Arial" w:cs="Arial"/>
          <w:b/>
          <w:sz w:val="24"/>
          <w:szCs w:val="24"/>
        </w:rPr>
        <w:t xml:space="preserve"> </w:t>
      </w:r>
      <w:r w:rsidR="00B0689A">
        <w:rPr>
          <w:rFonts w:ascii="Arial" w:eastAsia="Arial" w:hAnsi="Arial" w:cs="Arial"/>
          <w:b/>
          <w:sz w:val="24"/>
          <w:szCs w:val="24"/>
        </w:rPr>
        <w:t>Valores de d</w:t>
      </w:r>
      <w:r w:rsidRPr="005B10DA">
        <w:rPr>
          <w:rFonts w:ascii="Arial" w:eastAsia="Arial" w:hAnsi="Arial" w:cs="Arial"/>
          <w:b/>
          <w:sz w:val="24"/>
          <w:szCs w:val="24"/>
        </w:rPr>
        <w:t>epreciaç</w:t>
      </w:r>
      <w:r w:rsidR="00B0689A">
        <w:rPr>
          <w:rFonts w:ascii="Arial" w:eastAsia="Arial" w:hAnsi="Arial" w:cs="Arial"/>
          <w:b/>
          <w:sz w:val="24"/>
          <w:szCs w:val="24"/>
        </w:rPr>
        <w:t>ões</w:t>
      </w:r>
      <w:r w:rsidRPr="005B10DA">
        <w:rPr>
          <w:rFonts w:ascii="Arial" w:eastAsia="Arial" w:hAnsi="Arial" w:cs="Arial"/>
          <w:b/>
          <w:sz w:val="24"/>
          <w:szCs w:val="24"/>
        </w:rPr>
        <w:t xml:space="preserve"> </w:t>
      </w:r>
      <w:r w:rsidR="00E874A6">
        <w:rPr>
          <w:rFonts w:ascii="Arial" w:eastAsia="Arial" w:hAnsi="Arial" w:cs="Arial"/>
          <w:b/>
          <w:sz w:val="24"/>
          <w:szCs w:val="24"/>
        </w:rPr>
        <w:t xml:space="preserve">(D) </w:t>
      </w:r>
      <w:r w:rsidRPr="005B10DA">
        <w:rPr>
          <w:rFonts w:ascii="Arial" w:eastAsia="Arial" w:hAnsi="Arial" w:cs="Arial"/>
          <w:b/>
          <w:sz w:val="24"/>
          <w:szCs w:val="24"/>
        </w:rPr>
        <w:t>d</w:t>
      </w:r>
      <w:r w:rsidR="005B10DA">
        <w:rPr>
          <w:rFonts w:ascii="Arial" w:eastAsia="Arial" w:hAnsi="Arial" w:cs="Arial"/>
          <w:b/>
          <w:sz w:val="24"/>
          <w:szCs w:val="24"/>
        </w:rPr>
        <w:t xml:space="preserve">os SAFs </w:t>
      </w:r>
      <w:r w:rsidRPr="005B10DA">
        <w:rPr>
          <w:rFonts w:ascii="Arial" w:eastAsia="Arial" w:hAnsi="Arial" w:cs="Arial"/>
          <w:b/>
          <w:sz w:val="24"/>
          <w:szCs w:val="24"/>
        </w:rPr>
        <w:t>não ecológic</w:t>
      </w:r>
      <w:r w:rsidR="005B10DA">
        <w:rPr>
          <w:rFonts w:ascii="Arial" w:eastAsia="Arial" w:hAnsi="Arial" w:cs="Arial"/>
          <w:b/>
          <w:sz w:val="24"/>
          <w:szCs w:val="24"/>
        </w:rPr>
        <w:t>o</w:t>
      </w:r>
      <w:r w:rsidRPr="005B10DA">
        <w:rPr>
          <w:rFonts w:ascii="Arial" w:eastAsia="Arial" w:hAnsi="Arial" w:cs="Arial"/>
          <w:b/>
          <w:sz w:val="24"/>
          <w:szCs w:val="24"/>
        </w:rPr>
        <w:t>s e ecológic</w:t>
      </w:r>
      <w:r w:rsidR="005B10DA">
        <w:rPr>
          <w:rFonts w:ascii="Arial" w:eastAsia="Arial" w:hAnsi="Arial" w:cs="Arial"/>
          <w:b/>
          <w:sz w:val="24"/>
          <w:szCs w:val="24"/>
        </w:rPr>
        <w:t>o</w:t>
      </w:r>
      <w:r w:rsidRPr="005B10DA">
        <w:rPr>
          <w:rFonts w:ascii="Arial" w:eastAsia="Arial" w:hAnsi="Arial" w:cs="Arial"/>
          <w:b/>
          <w:sz w:val="24"/>
          <w:szCs w:val="24"/>
        </w:rPr>
        <w:t>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2224"/>
        <w:gridCol w:w="1276"/>
        <w:gridCol w:w="997"/>
        <w:gridCol w:w="1963"/>
        <w:gridCol w:w="1516"/>
      </w:tblGrid>
      <w:tr w:rsidR="00D87D77" w:rsidRPr="00A47E32" w14:paraId="47572442" w14:textId="77777777" w:rsidTr="00A47E32">
        <w:trPr>
          <w:trHeight w:val="263"/>
        </w:trPr>
        <w:tc>
          <w:tcPr>
            <w:tcW w:w="4596" w:type="dxa"/>
            <w:gridSpan w:val="3"/>
            <w:tcBorders>
              <w:top w:val="single" w:sz="2" w:space="0" w:color="auto"/>
              <w:left w:val="nil"/>
              <w:bottom w:val="single" w:sz="2" w:space="0" w:color="auto"/>
              <w:right w:val="nil"/>
            </w:tcBorders>
            <w:vAlign w:val="center"/>
          </w:tcPr>
          <w:p w14:paraId="73E6792C" w14:textId="11A6B75B" w:rsidR="00D87D77" w:rsidRPr="00A47E32" w:rsidRDefault="005B10DA" w:rsidP="00A47E32">
            <w:pPr>
              <w:spacing w:after="0" w:line="240" w:lineRule="auto"/>
              <w:jc w:val="center"/>
              <w:rPr>
                <w:rFonts w:ascii="Arial" w:eastAsia="Arial" w:hAnsi="Arial" w:cs="Arial"/>
                <w:b/>
                <w:sz w:val="20"/>
                <w:szCs w:val="20"/>
              </w:rPr>
            </w:pPr>
            <w:r>
              <w:rPr>
                <w:rFonts w:ascii="Arial" w:eastAsia="Arial" w:hAnsi="Arial" w:cs="Arial"/>
                <w:b/>
                <w:sz w:val="20"/>
                <w:szCs w:val="20"/>
              </w:rPr>
              <w:t>SAFs n</w:t>
            </w:r>
            <w:r w:rsidR="00D87D77" w:rsidRPr="00A47E32">
              <w:rPr>
                <w:rFonts w:ascii="Arial" w:eastAsia="Arial" w:hAnsi="Arial" w:cs="Arial"/>
                <w:b/>
                <w:sz w:val="20"/>
                <w:szCs w:val="20"/>
              </w:rPr>
              <w:t xml:space="preserve">ão </w:t>
            </w:r>
            <w:r>
              <w:rPr>
                <w:rFonts w:ascii="Arial" w:eastAsia="Arial" w:hAnsi="Arial" w:cs="Arial"/>
                <w:b/>
                <w:sz w:val="20"/>
                <w:szCs w:val="20"/>
              </w:rPr>
              <w:t>e</w:t>
            </w:r>
            <w:r w:rsidR="00D87D77" w:rsidRPr="00A47E32">
              <w:rPr>
                <w:rFonts w:ascii="Arial" w:eastAsia="Arial" w:hAnsi="Arial" w:cs="Arial"/>
                <w:b/>
                <w:sz w:val="20"/>
                <w:szCs w:val="20"/>
              </w:rPr>
              <w:t>cológicas</w:t>
            </w:r>
          </w:p>
        </w:tc>
        <w:tc>
          <w:tcPr>
            <w:tcW w:w="4476" w:type="dxa"/>
            <w:gridSpan w:val="3"/>
            <w:tcBorders>
              <w:top w:val="single" w:sz="2" w:space="0" w:color="auto"/>
              <w:left w:val="nil"/>
              <w:bottom w:val="single" w:sz="2" w:space="0" w:color="auto"/>
              <w:right w:val="nil"/>
            </w:tcBorders>
            <w:vAlign w:val="center"/>
          </w:tcPr>
          <w:p w14:paraId="6BC38877" w14:textId="6AEF850E" w:rsidR="00D87D77" w:rsidRPr="00A47E32" w:rsidRDefault="005B10DA" w:rsidP="00A47E32">
            <w:pPr>
              <w:spacing w:after="0" w:line="240" w:lineRule="auto"/>
              <w:jc w:val="center"/>
              <w:rPr>
                <w:rFonts w:ascii="Arial" w:eastAsia="Arial" w:hAnsi="Arial" w:cs="Arial"/>
                <w:b/>
                <w:sz w:val="20"/>
                <w:szCs w:val="20"/>
              </w:rPr>
            </w:pPr>
            <w:r>
              <w:rPr>
                <w:rFonts w:ascii="Arial" w:eastAsia="Arial" w:hAnsi="Arial" w:cs="Arial"/>
                <w:b/>
                <w:sz w:val="20"/>
                <w:szCs w:val="20"/>
              </w:rPr>
              <w:t>S</w:t>
            </w:r>
            <w:r w:rsidR="00B0689A">
              <w:rPr>
                <w:rFonts w:ascii="Arial" w:eastAsia="Arial" w:hAnsi="Arial" w:cs="Arial"/>
                <w:b/>
                <w:sz w:val="20"/>
                <w:szCs w:val="20"/>
              </w:rPr>
              <w:t>AFs e</w:t>
            </w:r>
            <w:r w:rsidR="00D87D77" w:rsidRPr="00A47E32">
              <w:rPr>
                <w:rFonts w:ascii="Arial" w:eastAsia="Arial" w:hAnsi="Arial" w:cs="Arial"/>
                <w:b/>
                <w:sz w:val="20"/>
                <w:szCs w:val="20"/>
              </w:rPr>
              <w:t>cológicas</w:t>
            </w:r>
          </w:p>
        </w:tc>
      </w:tr>
      <w:tr w:rsidR="00D87D77" w:rsidRPr="00A47E32" w14:paraId="2250F13E" w14:textId="77777777" w:rsidTr="00A47E32">
        <w:trPr>
          <w:trHeight w:val="279"/>
        </w:trPr>
        <w:tc>
          <w:tcPr>
            <w:tcW w:w="1096" w:type="dxa"/>
            <w:tcBorders>
              <w:top w:val="single" w:sz="2" w:space="0" w:color="auto"/>
              <w:left w:val="nil"/>
              <w:bottom w:val="single" w:sz="2" w:space="0" w:color="auto"/>
              <w:right w:val="nil"/>
            </w:tcBorders>
            <w:vAlign w:val="center"/>
          </w:tcPr>
          <w:p w14:paraId="7516C886" w14:textId="2FD636EE" w:rsidR="00D87D77" w:rsidRPr="00A47E32" w:rsidRDefault="00B0689A" w:rsidP="00A47E32">
            <w:pPr>
              <w:spacing w:after="0" w:line="240" w:lineRule="auto"/>
              <w:jc w:val="center"/>
              <w:rPr>
                <w:rFonts w:ascii="Arial" w:eastAsia="Arial" w:hAnsi="Arial" w:cs="Arial"/>
                <w:b/>
                <w:sz w:val="20"/>
                <w:szCs w:val="20"/>
              </w:rPr>
            </w:pPr>
            <w:r>
              <w:rPr>
                <w:rFonts w:ascii="Arial" w:eastAsia="Arial" w:hAnsi="Arial" w:cs="Arial"/>
                <w:b/>
                <w:sz w:val="20"/>
                <w:szCs w:val="20"/>
              </w:rPr>
              <w:t>SAF</w:t>
            </w:r>
          </w:p>
        </w:tc>
        <w:tc>
          <w:tcPr>
            <w:tcW w:w="2224" w:type="dxa"/>
            <w:tcBorders>
              <w:top w:val="single" w:sz="2" w:space="0" w:color="auto"/>
              <w:left w:val="nil"/>
              <w:bottom w:val="single" w:sz="2" w:space="0" w:color="auto"/>
              <w:right w:val="nil"/>
            </w:tcBorders>
            <w:vAlign w:val="center"/>
          </w:tcPr>
          <w:p w14:paraId="0617A0A3" w14:textId="480603E1" w:rsidR="00D87D77" w:rsidRPr="00A47E32" w:rsidRDefault="00D87D77" w:rsidP="00A47E32">
            <w:pPr>
              <w:spacing w:after="0" w:line="240" w:lineRule="auto"/>
              <w:jc w:val="center"/>
              <w:rPr>
                <w:rFonts w:ascii="Arial" w:eastAsia="Arial" w:hAnsi="Arial" w:cs="Arial"/>
                <w:b/>
                <w:sz w:val="20"/>
                <w:szCs w:val="20"/>
              </w:rPr>
            </w:pPr>
            <w:r w:rsidRPr="00A47E32">
              <w:rPr>
                <w:rFonts w:ascii="Arial" w:eastAsia="Arial" w:hAnsi="Arial" w:cs="Arial"/>
                <w:b/>
                <w:sz w:val="20"/>
                <w:szCs w:val="20"/>
              </w:rPr>
              <w:t>Depreciação</w:t>
            </w:r>
            <w:r w:rsidR="00B0689A">
              <w:rPr>
                <w:rFonts w:ascii="Arial" w:eastAsia="Arial" w:hAnsi="Arial" w:cs="Arial"/>
                <w:b/>
                <w:sz w:val="20"/>
                <w:szCs w:val="20"/>
              </w:rPr>
              <w:t xml:space="preserve"> </w:t>
            </w:r>
            <w:r w:rsidRPr="00A47E32">
              <w:rPr>
                <w:rFonts w:ascii="Arial" w:eastAsia="Arial" w:hAnsi="Arial" w:cs="Arial"/>
                <w:b/>
                <w:sz w:val="20"/>
                <w:szCs w:val="20"/>
              </w:rPr>
              <w:t>(R$)</w:t>
            </w:r>
          </w:p>
        </w:tc>
        <w:tc>
          <w:tcPr>
            <w:tcW w:w="1276" w:type="dxa"/>
            <w:tcBorders>
              <w:top w:val="single" w:sz="2" w:space="0" w:color="auto"/>
              <w:left w:val="nil"/>
              <w:bottom w:val="single" w:sz="2" w:space="0" w:color="auto"/>
              <w:right w:val="nil"/>
            </w:tcBorders>
            <w:vAlign w:val="center"/>
          </w:tcPr>
          <w:p w14:paraId="537A4CAE" w14:textId="14642FC3" w:rsidR="00D87D77" w:rsidRPr="00A47E32" w:rsidRDefault="00B0689A" w:rsidP="00A47E32">
            <w:pPr>
              <w:spacing w:after="0" w:line="240" w:lineRule="auto"/>
              <w:jc w:val="center"/>
              <w:rPr>
                <w:rFonts w:ascii="Arial" w:eastAsia="Arial" w:hAnsi="Arial" w:cs="Arial"/>
                <w:b/>
                <w:sz w:val="20"/>
                <w:szCs w:val="20"/>
              </w:rPr>
            </w:pPr>
            <w:r>
              <w:rPr>
                <w:rFonts w:ascii="Arial" w:eastAsia="Arial" w:hAnsi="Arial" w:cs="Arial"/>
                <w:b/>
                <w:sz w:val="20"/>
                <w:szCs w:val="20"/>
              </w:rPr>
              <w:t>CT (%)</w:t>
            </w:r>
          </w:p>
        </w:tc>
        <w:tc>
          <w:tcPr>
            <w:tcW w:w="997" w:type="dxa"/>
            <w:tcBorders>
              <w:top w:val="single" w:sz="2" w:space="0" w:color="auto"/>
              <w:left w:val="nil"/>
              <w:bottom w:val="single" w:sz="2" w:space="0" w:color="auto"/>
              <w:right w:val="nil"/>
            </w:tcBorders>
            <w:vAlign w:val="center"/>
          </w:tcPr>
          <w:p w14:paraId="15DC8349" w14:textId="2E738E72" w:rsidR="00D87D77" w:rsidRPr="00A47E32" w:rsidRDefault="00B0689A" w:rsidP="00A47E32">
            <w:pPr>
              <w:spacing w:after="0" w:line="240" w:lineRule="auto"/>
              <w:jc w:val="center"/>
              <w:rPr>
                <w:rFonts w:ascii="Arial" w:eastAsia="Arial" w:hAnsi="Arial" w:cs="Arial"/>
                <w:b/>
                <w:sz w:val="20"/>
                <w:szCs w:val="20"/>
              </w:rPr>
            </w:pPr>
            <w:r>
              <w:rPr>
                <w:rFonts w:ascii="Arial" w:eastAsia="Arial" w:hAnsi="Arial" w:cs="Arial"/>
                <w:b/>
                <w:sz w:val="20"/>
                <w:szCs w:val="20"/>
              </w:rPr>
              <w:t>SAF</w:t>
            </w:r>
          </w:p>
        </w:tc>
        <w:tc>
          <w:tcPr>
            <w:tcW w:w="1963" w:type="dxa"/>
            <w:tcBorders>
              <w:top w:val="single" w:sz="2" w:space="0" w:color="auto"/>
              <w:left w:val="nil"/>
              <w:bottom w:val="single" w:sz="2" w:space="0" w:color="auto"/>
              <w:right w:val="nil"/>
            </w:tcBorders>
            <w:vAlign w:val="center"/>
          </w:tcPr>
          <w:p w14:paraId="47A5335A" w14:textId="222C6DCD" w:rsidR="00D87D77" w:rsidRPr="00A47E32" w:rsidRDefault="00D87D77" w:rsidP="00A47E32">
            <w:pPr>
              <w:spacing w:after="0" w:line="240" w:lineRule="auto"/>
              <w:jc w:val="center"/>
              <w:rPr>
                <w:rFonts w:ascii="Arial" w:eastAsia="Arial" w:hAnsi="Arial" w:cs="Arial"/>
                <w:b/>
                <w:sz w:val="20"/>
                <w:szCs w:val="20"/>
              </w:rPr>
            </w:pPr>
            <w:r w:rsidRPr="00A47E32">
              <w:rPr>
                <w:rFonts w:ascii="Arial" w:eastAsia="Arial" w:hAnsi="Arial" w:cs="Arial"/>
                <w:b/>
                <w:sz w:val="20"/>
                <w:szCs w:val="20"/>
              </w:rPr>
              <w:t>Depreciação</w:t>
            </w:r>
            <w:r w:rsidR="00B0689A">
              <w:rPr>
                <w:rFonts w:ascii="Arial" w:eastAsia="Arial" w:hAnsi="Arial" w:cs="Arial"/>
                <w:b/>
                <w:sz w:val="20"/>
                <w:szCs w:val="20"/>
              </w:rPr>
              <w:t xml:space="preserve"> </w:t>
            </w:r>
            <w:r w:rsidRPr="00A47E32">
              <w:rPr>
                <w:rFonts w:ascii="Arial" w:eastAsia="Arial" w:hAnsi="Arial" w:cs="Arial"/>
                <w:b/>
                <w:sz w:val="20"/>
                <w:szCs w:val="20"/>
              </w:rPr>
              <w:t>(R$)</w:t>
            </w:r>
          </w:p>
        </w:tc>
        <w:tc>
          <w:tcPr>
            <w:tcW w:w="1516" w:type="dxa"/>
            <w:tcBorders>
              <w:top w:val="single" w:sz="2" w:space="0" w:color="auto"/>
              <w:left w:val="nil"/>
              <w:bottom w:val="single" w:sz="2" w:space="0" w:color="auto"/>
              <w:right w:val="nil"/>
            </w:tcBorders>
            <w:vAlign w:val="center"/>
          </w:tcPr>
          <w:p w14:paraId="27AFE780" w14:textId="657D7395" w:rsidR="00D87D77" w:rsidRPr="00A47E32" w:rsidRDefault="00B0689A" w:rsidP="00A47E32">
            <w:pPr>
              <w:spacing w:after="0" w:line="240" w:lineRule="auto"/>
              <w:jc w:val="center"/>
              <w:rPr>
                <w:rFonts w:ascii="Arial" w:eastAsia="Arial" w:hAnsi="Arial" w:cs="Arial"/>
                <w:b/>
                <w:sz w:val="20"/>
                <w:szCs w:val="20"/>
              </w:rPr>
            </w:pPr>
            <w:r>
              <w:rPr>
                <w:rFonts w:ascii="Arial" w:eastAsia="Arial" w:hAnsi="Arial" w:cs="Arial"/>
                <w:b/>
                <w:sz w:val="20"/>
                <w:szCs w:val="20"/>
              </w:rPr>
              <w:t xml:space="preserve">CT </w:t>
            </w:r>
            <w:r w:rsidR="00D87D77" w:rsidRPr="00A47E32">
              <w:rPr>
                <w:rFonts w:ascii="Arial" w:eastAsia="Arial" w:hAnsi="Arial" w:cs="Arial"/>
                <w:b/>
                <w:sz w:val="20"/>
                <w:szCs w:val="20"/>
              </w:rPr>
              <w:t>(</w:t>
            </w:r>
            <w:r>
              <w:rPr>
                <w:rFonts w:ascii="Arial" w:eastAsia="Arial" w:hAnsi="Arial" w:cs="Arial"/>
                <w:b/>
                <w:sz w:val="20"/>
                <w:szCs w:val="20"/>
              </w:rPr>
              <w:t>%</w:t>
            </w:r>
            <w:r w:rsidR="00D87D77" w:rsidRPr="00A47E32">
              <w:rPr>
                <w:rFonts w:ascii="Arial" w:eastAsia="Arial" w:hAnsi="Arial" w:cs="Arial"/>
                <w:b/>
                <w:sz w:val="20"/>
                <w:szCs w:val="20"/>
              </w:rPr>
              <w:t>)</w:t>
            </w:r>
          </w:p>
        </w:tc>
      </w:tr>
      <w:tr w:rsidR="00A47E32" w:rsidRPr="00A47E32" w14:paraId="0A7512B3" w14:textId="77777777" w:rsidTr="00A47E32">
        <w:trPr>
          <w:trHeight w:val="247"/>
        </w:trPr>
        <w:tc>
          <w:tcPr>
            <w:tcW w:w="1096" w:type="dxa"/>
            <w:tcBorders>
              <w:top w:val="single" w:sz="2" w:space="0" w:color="auto"/>
              <w:left w:val="nil"/>
              <w:bottom w:val="nil"/>
              <w:right w:val="nil"/>
            </w:tcBorders>
            <w:vAlign w:val="center"/>
          </w:tcPr>
          <w:p w14:paraId="1643A5E7"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w:t>
            </w:r>
          </w:p>
        </w:tc>
        <w:tc>
          <w:tcPr>
            <w:tcW w:w="2224"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3C40423F"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6.360,00</w:t>
            </w:r>
          </w:p>
        </w:tc>
        <w:tc>
          <w:tcPr>
            <w:tcW w:w="1276" w:type="dxa"/>
            <w:tcBorders>
              <w:top w:val="single" w:sz="2" w:space="0" w:color="auto"/>
              <w:left w:val="nil"/>
              <w:bottom w:val="nil"/>
              <w:right w:val="nil"/>
            </w:tcBorders>
            <w:vAlign w:val="center"/>
          </w:tcPr>
          <w:p w14:paraId="083A2EA0" w14:textId="75121B64"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1,01</w:t>
            </w:r>
          </w:p>
        </w:tc>
        <w:tc>
          <w:tcPr>
            <w:tcW w:w="997" w:type="dxa"/>
            <w:tcBorders>
              <w:top w:val="single" w:sz="2" w:space="0" w:color="auto"/>
              <w:left w:val="nil"/>
              <w:bottom w:val="nil"/>
              <w:right w:val="nil"/>
            </w:tcBorders>
            <w:vAlign w:val="center"/>
          </w:tcPr>
          <w:p w14:paraId="3B1B6B6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w:t>
            </w:r>
          </w:p>
        </w:tc>
        <w:tc>
          <w:tcPr>
            <w:tcW w:w="1963"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25F3CF2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13.881,23</w:t>
            </w:r>
          </w:p>
        </w:tc>
        <w:tc>
          <w:tcPr>
            <w:tcW w:w="1516"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155F776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10,50</w:t>
            </w:r>
          </w:p>
        </w:tc>
      </w:tr>
      <w:tr w:rsidR="00A47E32" w:rsidRPr="00A47E32" w14:paraId="40B67BA4" w14:textId="77777777" w:rsidTr="00A47E32">
        <w:trPr>
          <w:trHeight w:val="247"/>
        </w:trPr>
        <w:tc>
          <w:tcPr>
            <w:tcW w:w="1096" w:type="dxa"/>
            <w:tcBorders>
              <w:top w:val="nil"/>
              <w:left w:val="nil"/>
              <w:bottom w:val="nil"/>
              <w:right w:val="nil"/>
            </w:tcBorders>
            <w:vAlign w:val="center"/>
          </w:tcPr>
          <w:p w14:paraId="485B13CD"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2</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691370D8"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830,00</w:t>
            </w:r>
          </w:p>
        </w:tc>
        <w:tc>
          <w:tcPr>
            <w:tcW w:w="1276" w:type="dxa"/>
            <w:tcBorders>
              <w:top w:val="nil"/>
              <w:left w:val="nil"/>
              <w:bottom w:val="nil"/>
              <w:right w:val="nil"/>
            </w:tcBorders>
            <w:vAlign w:val="center"/>
          </w:tcPr>
          <w:p w14:paraId="29DCF25A" w14:textId="52B1C8C2"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0,82</w:t>
            </w:r>
          </w:p>
        </w:tc>
        <w:tc>
          <w:tcPr>
            <w:tcW w:w="997" w:type="dxa"/>
            <w:tcBorders>
              <w:top w:val="nil"/>
              <w:left w:val="nil"/>
              <w:bottom w:val="nil"/>
              <w:right w:val="nil"/>
            </w:tcBorders>
            <w:vAlign w:val="center"/>
          </w:tcPr>
          <w:p w14:paraId="1C4A1F0B"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2</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6295B340"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4.902,22</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240A7851"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5,94</w:t>
            </w:r>
          </w:p>
        </w:tc>
      </w:tr>
      <w:tr w:rsidR="00A47E32" w:rsidRPr="00A47E32" w14:paraId="40096448" w14:textId="77777777" w:rsidTr="00A47E32">
        <w:trPr>
          <w:trHeight w:val="263"/>
        </w:trPr>
        <w:tc>
          <w:tcPr>
            <w:tcW w:w="1096" w:type="dxa"/>
            <w:tcBorders>
              <w:top w:val="nil"/>
              <w:left w:val="nil"/>
              <w:bottom w:val="nil"/>
              <w:right w:val="nil"/>
            </w:tcBorders>
            <w:vAlign w:val="center"/>
          </w:tcPr>
          <w:p w14:paraId="33B20F9B"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3</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510D7CA8"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8.167,00</w:t>
            </w:r>
          </w:p>
        </w:tc>
        <w:tc>
          <w:tcPr>
            <w:tcW w:w="1276" w:type="dxa"/>
            <w:tcBorders>
              <w:top w:val="nil"/>
              <w:left w:val="nil"/>
              <w:bottom w:val="nil"/>
              <w:right w:val="nil"/>
            </w:tcBorders>
            <w:vAlign w:val="center"/>
          </w:tcPr>
          <w:p w14:paraId="0D742096" w14:textId="096F9704"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3,49</w:t>
            </w:r>
          </w:p>
        </w:tc>
        <w:tc>
          <w:tcPr>
            <w:tcW w:w="997" w:type="dxa"/>
            <w:tcBorders>
              <w:top w:val="nil"/>
              <w:left w:val="nil"/>
              <w:bottom w:val="nil"/>
              <w:right w:val="nil"/>
            </w:tcBorders>
            <w:vAlign w:val="center"/>
          </w:tcPr>
          <w:p w14:paraId="3B12CF04"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3</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5B9CB2F4"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2.874,51</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258A2710"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10,27</w:t>
            </w:r>
          </w:p>
        </w:tc>
      </w:tr>
      <w:tr w:rsidR="00A47E32" w:rsidRPr="00A47E32" w14:paraId="28EB0BA5" w14:textId="77777777" w:rsidTr="00A47E32">
        <w:trPr>
          <w:trHeight w:val="263"/>
        </w:trPr>
        <w:tc>
          <w:tcPr>
            <w:tcW w:w="1096" w:type="dxa"/>
            <w:tcBorders>
              <w:top w:val="nil"/>
              <w:left w:val="nil"/>
              <w:bottom w:val="nil"/>
              <w:right w:val="nil"/>
            </w:tcBorders>
            <w:vAlign w:val="center"/>
          </w:tcPr>
          <w:p w14:paraId="4359055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4</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492E6C4A"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22.021,67</w:t>
            </w:r>
          </w:p>
        </w:tc>
        <w:tc>
          <w:tcPr>
            <w:tcW w:w="1276" w:type="dxa"/>
            <w:tcBorders>
              <w:top w:val="nil"/>
              <w:left w:val="nil"/>
              <w:bottom w:val="nil"/>
              <w:right w:val="nil"/>
            </w:tcBorders>
            <w:vAlign w:val="center"/>
          </w:tcPr>
          <w:p w14:paraId="14FD27A1" w14:textId="19013472"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5,30</w:t>
            </w:r>
          </w:p>
        </w:tc>
        <w:tc>
          <w:tcPr>
            <w:tcW w:w="997" w:type="dxa"/>
            <w:tcBorders>
              <w:top w:val="nil"/>
              <w:left w:val="nil"/>
              <w:bottom w:val="nil"/>
              <w:right w:val="nil"/>
            </w:tcBorders>
            <w:vAlign w:val="center"/>
          </w:tcPr>
          <w:p w14:paraId="4EE60FAC"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4</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6AF41E8F"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21.206,90</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3245556D"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6,49</w:t>
            </w:r>
          </w:p>
        </w:tc>
      </w:tr>
      <w:tr w:rsidR="00A47E32" w:rsidRPr="00A47E32" w14:paraId="235FDB84" w14:textId="77777777" w:rsidTr="00A47E32">
        <w:trPr>
          <w:trHeight w:val="263"/>
        </w:trPr>
        <w:tc>
          <w:tcPr>
            <w:tcW w:w="1096" w:type="dxa"/>
            <w:tcBorders>
              <w:top w:val="nil"/>
              <w:left w:val="nil"/>
              <w:bottom w:val="nil"/>
              <w:right w:val="nil"/>
            </w:tcBorders>
            <w:vAlign w:val="center"/>
          </w:tcPr>
          <w:p w14:paraId="5C2A72A3"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5</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637CABCF"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2.318,00</w:t>
            </w:r>
          </w:p>
        </w:tc>
        <w:tc>
          <w:tcPr>
            <w:tcW w:w="1276" w:type="dxa"/>
            <w:tcBorders>
              <w:top w:val="nil"/>
              <w:left w:val="nil"/>
              <w:bottom w:val="nil"/>
              <w:right w:val="nil"/>
            </w:tcBorders>
            <w:vAlign w:val="center"/>
          </w:tcPr>
          <w:p w14:paraId="40D800D0" w14:textId="5E45B189"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3,11</w:t>
            </w:r>
          </w:p>
        </w:tc>
        <w:tc>
          <w:tcPr>
            <w:tcW w:w="997" w:type="dxa"/>
            <w:tcBorders>
              <w:top w:val="nil"/>
              <w:left w:val="nil"/>
              <w:bottom w:val="nil"/>
              <w:right w:val="nil"/>
            </w:tcBorders>
            <w:vAlign w:val="center"/>
          </w:tcPr>
          <w:p w14:paraId="39A3F28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5</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619BB2AE"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18.801,58</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2D22994D"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6,15</w:t>
            </w:r>
          </w:p>
        </w:tc>
      </w:tr>
      <w:tr w:rsidR="00A47E32" w:rsidRPr="00A47E32" w14:paraId="71A6B512" w14:textId="77777777" w:rsidTr="00A47E32">
        <w:trPr>
          <w:trHeight w:val="263"/>
        </w:trPr>
        <w:tc>
          <w:tcPr>
            <w:tcW w:w="1096" w:type="dxa"/>
            <w:tcBorders>
              <w:top w:val="nil"/>
              <w:left w:val="nil"/>
              <w:bottom w:val="nil"/>
              <w:right w:val="nil"/>
            </w:tcBorders>
            <w:vAlign w:val="center"/>
          </w:tcPr>
          <w:p w14:paraId="2F7527CD"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6</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3C84BCF0"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733,63</w:t>
            </w:r>
          </w:p>
        </w:tc>
        <w:tc>
          <w:tcPr>
            <w:tcW w:w="1276" w:type="dxa"/>
            <w:tcBorders>
              <w:top w:val="nil"/>
              <w:left w:val="nil"/>
              <w:bottom w:val="nil"/>
              <w:right w:val="nil"/>
            </w:tcBorders>
            <w:vAlign w:val="center"/>
          </w:tcPr>
          <w:p w14:paraId="4B511861" w14:textId="32B8B07C"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4,48</w:t>
            </w:r>
          </w:p>
        </w:tc>
        <w:tc>
          <w:tcPr>
            <w:tcW w:w="997" w:type="dxa"/>
            <w:tcBorders>
              <w:top w:val="nil"/>
              <w:left w:val="nil"/>
              <w:bottom w:val="nil"/>
              <w:right w:val="nil"/>
            </w:tcBorders>
            <w:vAlign w:val="center"/>
          </w:tcPr>
          <w:p w14:paraId="01212F3D"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6</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711DDD25"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3.019,20</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21B9D82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13,37</w:t>
            </w:r>
          </w:p>
        </w:tc>
      </w:tr>
      <w:tr w:rsidR="00A47E32" w:rsidRPr="00A47E32" w14:paraId="0B225BD6" w14:textId="77777777" w:rsidTr="00A47E32">
        <w:trPr>
          <w:trHeight w:val="263"/>
        </w:trPr>
        <w:tc>
          <w:tcPr>
            <w:tcW w:w="1096" w:type="dxa"/>
            <w:tcBorders>
              <w:top w:val="nil"/>
              <w:left w:val="nil"/>
              <w:bottom w:val="nil"/>
              <w:right w:val="nil"/>
            </w:tcBorders>
            <w:vAlign w:val="center"/>
          </w:tcPr>
          <w:p w14:paraId="237D705F"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7</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1E4CB7A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1.244,60</w:t>
            </w:r>
          </w:p>
        </w:tc>
        <w:tc>
          <w:tcPr>
            <w:tcW w:w="1276" w:type="dxa"/>
            <w:tcBorders>
              <w:top w:val="nil"/>
              <w:left w:val="nil"/>
              <w:bottom w:val="nil"/>
              <w:right w:val="nil"/>
            </w:tcBorders>
            <w:vAlign w:val="center"/>
          </w:tcPr>
          <w:p w14:paraId="002ED5B8" w14:textId="7257451C"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8,55</w:t>
            </w:r>
          </w:p>
        </w:tc>
        <w:tc>
          <w:tcPr>
            <w:tcW w:w="997" w:type="dxa"/>
            <w:tcBorders>
              <w:top w:val="nil"/>
              <w:left w:val="nil"/>
              <w:bottom w:val="nil"/>
              <w:right w:val="nil"/>
            </w:tcBorders>
            <w:vAlign w:val="center"/>
          </w:tcPr>
          <w:p w14:paraId="1FC9A8F8"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7</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1664039F"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5.654,17</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15EB9E3E"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7,32</w:t>
            </w:r>
          </w:p>
        </w:tc>
      </w:tr>
      <w:tr w:rsidR="00A47E32" w:rsidRPr="00A47E32" w14:paraId="477E9492" w14:textId="77777777" w:rsidTr="00A47E32">
        <w:trPr>
          <w:trHeight w:val="263"/>
        </w:trPr>
        <w:tc>
          <w:tcPr>
            <w:tcW w:w="1096" w:type="dxa"/>
            <w:tcBorders>
              <w:top w:val="nil"/>
              <w:left w:val="nil"/>
              <w:bottom w:val="nil"/>
              <w:right w:val="nil"/>
            </w:tcBorders>
            <w:vAlign w:val="center"/>
          </w:tcPr>
          <w:p w14:paraId="4029D3C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8</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1FADFAC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29.563,33</w:t>
            </w:r>
          </w:p>
        </w:tc>
        <w:tc>
          <w:tcPr>
            <w:tcW w:w="1276" w:type="dxa"/>
            <w:tcBorders>
              <w:top w:val="nil"/>
              <w:left w:val="nil"/>
              <w:bottom w:val="nil"/>
              <w:right w:val="nil"/>
            </w:tcBorders>
            <w:vAlign w:val="center"/>
          </w:tcPr>
          <w:p w14:paraId="707B097F" w14:textId="190328A1"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11,65</w:t>
            </w:r>
          </w:p>
        </w:tc>
        <w:tc>
          <w:tcPr>
            <w:tcW w:w="997" w:type="dxa"/>
            <w:tcBorders>
              <w:top w:val="nil"/>
              <w:left w:val="nil"/>
              <w:bottom w:val="nil"/>
              <w:right w:val="nil"/>
            </w:tcBorders>
            <w:vAlign w:val="center"/>
          </w:tcPr>
          <w:p w14:paraId="3B283F7A"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8</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12180C5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24.591,33</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3F9EBB27"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6,98</w:t>
            </w:r>
          </w:p>
        </w:tc>
      </w:tr>
      <w:tr w:rsidR="00A47E32" w:rsidRPr="00A47E32" w14:paraId="71D8DF55" w14:textId="77777777" w:rsidTr="00A47E32">
        <w:trPr>
          <w:trHeight w:val="263"/>
        </w:trPr>
        <w:tc>
          <w:tcPr>
            <w:tcW w:w="1096" w:type="dxa"/>
            <w:tcBorders>
              <w:top w:val="nil"/>
              <w:left w:val="nil"/>
              <w:bottom w:val="nil"/>
              <w:right w:val="nil"/>
            </w:tcBorders>
            <w:vAlign w:val="center"/>
          </w:tcPr>
          <w:p w14:paraId="5E1670DD"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9</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1DF4C799"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4.556,70</w:t>
            </w:r>
          </w:p>
        </w:tc>
        <w:tc>
          <w:tcPr>
            <w:tcW w:w="1276" w:type="dxa"/>
            <w:tcBorders>
              <w:top w:val="nil"/>
              <w:left w:val="nil"/>
              <w:bottom w:val="nil"/>
              <w:right w:val="nil"/>
            </w:tcBorders>
            <w:vAlign w:val="center"/>
          </w:tcPr>
          <w:p w14:paraId="5299EEFB" w14:textId="293A59DE"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8,17</w:t>
            </w:r>
          </w:p>
        </w:tc>
        <w:tc>
          <w:tcPr>
            <w:tcW w:w="997" w:type="dxa"/>
            <w:tcBorders>
              <w:top w:val="nil"/>
              <w:left w:val="nil"/>
              <w:bottom w:val="nil"/>
              <w:right w:val="nil"/>
            </w:tcBorders>
            <w:vAlign w:val="center"/>
          </w:tcPr>
          <w:p w14:paraId="7671E813"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9</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0AE11964"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10.883,00</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7897C7CC"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11,14</w:t>
            </w:r>
          </w:p>
        </w:tc>
      </w:tr>
      <w:tr w:rsidR="00A47E32" w:rsidRPr="00A47E32" w14:paraId="3E3D052F" w14:textId="77777777" w:rsidTr="00A47E32">
        <w:trPr>
          <w:trHeight w:val="263"/>
        </w:trPr>
        <w:tc>
          <w:tcPr>
            <w:tcW w:w="1096" w:type="dxa"/>
            <w:tcBorders>
              <w:top w:val="nil"/>
              <w:left w:val="nil"/>
              <w:bottom w:val="nil"/>
              <w:right w:val="nil"/>
            </w:tcBorders>
            <w:vAlign w:val="center"/>
          </w:tcPr>
          <w:p w14:paraId="27FCB46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10</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24A14B8D"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4.556,70</w:t>
            </w:r>
          </w:p>
        </w:tc>
        <w:tc>
          <w:tcPr>
            <w:tcW w:w="1276" w:type="dxa"/>
            <w:tcBorders>
              <w:top w:val="nil"/>
              <w:left w:val="nil"/>
              <w:bottom w:val="nil"/>
              <w:right w:val="nil"/>
            </w:tcBorders>
            <w:vAlign w:val="center"/>
          </w:tcPr>
          <w:p w14:paraId="5ADC374A" w14:textId="3E966806"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16,81</w:t>
            </w:r>
          </w:p>
        </w:tc>
        <w:tc>
          <w:tcPr>
            <w:tcW w:w="997" w:type="dxa"/>
            <w:tcBorders>
              <w:top w:val="nil"/>
              <w:left w:val="nil"/>
              <w:bottom w:val="nil"/>
              <w:right w:val="nil"/>
            </w:tcBorders>
            <w:vAlign w:val="center"/>
          </w:tcPr>
          <w:p w14:paraId="4D41EE45"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10</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755EA57B"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4.676,48</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4AFF4669"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5,46</w:t>
            </w:r>
          </w:p>
        </w:tc>
      </w:tr>
      <w:tr w:rsidR="00A47E32" w:rsidRPr="00A47E32" w14:paraId="542713D9" w14:textId="77777777" w:rsidTr="00A47E32">
        <w:trPr>
          <w:trHeight w:val="263"/>
        </w:trPr>
        <w:tc>
          <w:tcPr>
            <w:tcW w:w="1096" w:type="dxa"/>
            <w:tcBorders>
              <w:top w:val="nil"/>
              <w:left w:val="nil"/>
              <w:bottom w:val="nil"/>
              <w:right w:val="nil"/>
            </w:tcBorders>
            <w:vAlign w:val="center"/>
          </w:tcPr>
          <w:p w14:paraId="45FCAA26"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11</w:t>
            </w:r>
          </w:p>
        </w:tc>
        <w:tc>
          <w:tcPr>
            <w:tcW w:w="2224" w:type="dxa"/>
            <w:tcBorders>
              <w:top w:val="nil"/>
              <w:left w:val="nil"/>
              <w:bottom w:val="nil"/>
              <w:right w:val="nil"/>
            </w:tcBorders>
            <w:shd w:val="clear" w:color="auto" w:fill="FFFFFF"/>
            <w:tcMar>
              <w:top w:w="0" w:type="dxa"/>
              <w:left w:w="40" w:type="dxa"/>
              <w:bottom w:w="0" w:type="dxa"/>
              <w:right w:w="40" w:type="dxa"/>
            </w:tcMar>
            <w:vAlign w:val="center"/>
          </w:tcPr>
          <w:p w14:paraId="091857FD"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29.150,00</w:t>
            </w:r>
          </w:p>
        </w:tc>
        <w:tc>
          <w:tcPr>
            <w:tcW w:w="1276" w:type="dxa"/>
            <w:tcBorders>
              <w:top w:val="nil"/>
              <w:left w:val="nil"/>
              <w:bottom w:val="nil"/>
              <w:right w:val="nil"/>
            </w:tcBorders>
            <w:vAlign w:val="center"/>
          </w:tcPr>
          <w:p w14:paraId="05F432C5" w14:textId="2B2187DF"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45,97</w:t>
            </w:r>
          </w:p>
        </w:tc>
        <w:tc>
          <w:tcPr>
            <w:tcW w:w="997" w:type="dxa"/>
            <w:tcBorders>
              <w:top w:val="nil"/>
              <w:left w:val="nil"/>
              <w:bottom w:val="nil"/>
              <w:right w:val="nil"/>
            </w:tcBorders>
            <w:vAlign w:val="center"/>
          </w:tcPr>
          <w:p w14:paraId="044C6957"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11</w:t>
            </w:r>
          </w:p>
        </w:tc>
        <w:tc>
          <w:tcPr>
            <w:tcW w:w="1963" w:type="dxa"/>
            <w:tcBorders>
              <w:top w:val="nil"/>
              <w:left w:val="nil"/>
              <w:bottom w:val="nil"/>
              <w:right w:val="nil"/>
            </w:tcBorders>
            <w:shd w:val="clear" w:color="auto" w:fill="FFFFFF"/>
            <w:tcMar>
              <w:top w:w="0" w:type="dxa"/>
              <w:left w:w="40" w:type="dxa"/>
              <w:bottom w:w="0" w:type="dxa"/>
              <w:right w:w="40" w:type="dxa"/>
            </w:tcMar>
            <w:vAlign w:val="center"/>
          </w:tcPr>
          <w:p w14:paraId="0271E3CF"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4.505,73</w:t>
            </w:r>
          </w:p>
        </w:tc>
        <w:tc>
          <w:tcPr>
            <w:tcW w:w="1516" w:type="dxa"/>
            <w:tcBorders>
              <w:top w:val="nil"/>
              <w:left w:val="nil"/>
              <w:bottom w:val="nil"/>
              <w:right w:val="nil"/>
            </w:tcBorders>
            <w:shd w:val="clear" w:color="auto" w:fill="FFFFFF"/>
            <w:tcMar>
              <w:top w:w="0" w:type="dxa"/>
              <w:left w:w="40" w:type="dxa"/>
              <w:bottom w:w="0" w:type="dxa"/>
              <w:right w:w="40" w:type="dxa"/>
            </w:tcMar>
            <w:vAlign w:val="center"/>
          </w:tcPr>
          <w:p w14:paraId="663D2E53"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5,97</w:t>
            </w:r>
          </w:p>
        </w:tc>
      </w:tr>
      <w:tr w:rsidR="00A47E32" w:rsidRPr="00A47E32" w14:paraId="4E524EF3" w14:textId="77777777" w:rsidTr="00A47E32">
        <w:trPr>
          <w:trHeight w:val="279"/>
        </w:trPr>
        <w:tc>
          <w:tcPr>
            <w:tcW w:w="1096" w:type="dxa"/>
            <w:tcBorders>
              <w:top w:val="nil"/>
              <w:left w:val="nil"/>
              <w:bottom w:val="single" w:sz="2" w:space="0" w:color="auto"/>
              <w:right w:val="nil"/>
            </w:tcBorders>
            <w:vAlign w:val="center"/>
          </w:tcPr>
          <w:p w14:paraId="7A3159AC"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12</w:t>
            </w:r>
          </w:p>
        </w:tc>
        <w:tc>
          <w:tcPr>
            <w:tcW w:w="2224"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524A26A0"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3.000,00</w:t>
            </w:r>
          </w:p>
        </w:tc>
        <w:tc>
          <w:tcPr>
            <w:tcW w:w="1276" w:type="dxa"/>
            <w:tcBorders>
              <w:top w:val="nil"/>
              <w:left w:val="nil"/>
              <w:bottom w:val="single" w:sz="2" w:space="0" w:color="auto"/>
              <w:right w:val="nil"/>
            </w:tcBorders>
            <w:vAlign w:val="center"/>
          </w:tcPr>
          <w:p w14:paraId="01B8ADCF" w14:textId="406639BF" w:rsidR="00A47E32" w:rsidRPr="00A47E32" w:rsidRDefault="00A47E32" w:rsidP="00A47E32">
            <w:pPr>
              <w:spacing w:after="0" w:line="240" w:lineRule="auto"/>
              <w:jc w:val="center"/>
              <w:rPr>
                <w:rFonts w:ascii="Arial" w:eastAsia="Arial" w:hAnsi="Arial" w:cs="Arial"/>
                <w:sz w:val="20"/>
                <w:szCs w:val="20"/>
              </w:rPr>
            </w:pPr>
            <w:r w:rsidRPr="00A47E32">
              <w:rPr>
                <w:rFonts w:ascii="Arial" w:hAnsi="Arial" w:cs="Arial"/>
                <w:color w:val="000000"/>
                <w:sz w:val="20"/>
                <w:szCs w:val="20"/>
              </w:rPr>
              <w:t>5,64</w:t>
            </w:r>
          </w:p>
        </w:tc>
        <w:tc>
          <w:tcPr>
            <w:tcW w:w="997" w:type="dxa"/>
            <w:tcBorders>
              <w:top w:val="nil"/>
              <w:left w:val="nil"/>
              <w:bottom w:val="single" w:sz="2" w:space="0" w:color="auto"/>
              <w:right w:val="nil"/>
            </w:tcBorders>
            <w:vAlign w:val="center"/>
          </w:tcPr>
          <w:p w14:paraId="24F07DF9" w14:textId="77777777" w:rsidR="00A47E32" w:rsidRPr="00A47E32" w:rsidRDefault="00A47E32" w:rsidP="00A47E32">
            <w:pPr>
              <w:spacing w:after="0" w:line="240" w:lineRule="auto"/>
              <w:jc w:val="center"/>
              <w:rPr>
                <w:rFonts w:ascii="Arial" w:eastAsia="Arial" w:hAnsi="Arial" w:cs="Arial"/>
                <w:sz w:val="20"/>
                <w:szCs w:val="20"/>
              </w:rPr>
            </w:pPr>
            <w:r w:rsidRPr="00A47E32">
              <w:rPr>
                <w:rFonts w:ascii="Arial" w:eastAsia="Arial" w:hAnsi="Arial" w:cs="Arial"/>
                <w:sz w:val="20"/>
                <w:szCs w:val="20"/>
              </w:rPr>
              <w:t>12</w:t>
            </w:r>
          </w:p>
        </w:tc>
        <w:tc>
          <w:tcPr>
            <w:tcW w:w="1963"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391D6D89"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2.847,33</w:t>
            </w:r>
          </w:p>
        </w:tc>
        <w:tc>
          <w:tcPr>
            <w:tcW w:w="1516"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38FFF477" w14:textId="77777777" w:rsidR="00A47E32" w:rsidRPr="00A47E32" w:rsidRDefault="00A47E32" w:rsidP="00A47E32">
            <w:pPr>
              <w:widowControl w:val="0"/>
              <w:spacing w:after="0" w:line="240" w:lineRule="auto"/>
              <w:jc w:val="center"/>
              <w:rPr>
                <w:rFonts w:ascii="Arial" w:eastAsia="Arial" w:hAnsi="Arial" w:cs="Arial"/>
                <w:sz w:val="20"/>
                <w:szCs w:val="20"/>
              </w:rPr>
            </w:pPr>
            <w:r w:rsidRPr="00A47E32">
              <w:rPr>
                <w:rFonts w:ascii="Arial" w:eastAsia="Arial" w:hAnsi="Arial" w:cs="Arial"/>
                <w:sz w:val="20"/>
                <w:szCs w:val="20"/>
              </w:rPr>
              <w:t>21,73</w:t>
            </w:r>
          </w:p>
        </w:tc>
      </w:tr>
      <w:tr w:rsidR="00D87D77" w:rsidRPr="00A47E32" w14:paraId="78F5651C" w14:textId="77777777" w:rsidTr="00A47E32">
        <w:trPr>
          <w:trHeight w:val="279"/>
        </w:trPr>
        <w:tc>
          <w:tcPr>
            <w:tcW w:w="1096" w:type="dxa"/>
            <w:tcBorders>
              <w:top w:val="single" w:sz="2" w:space="0" w:color="auto"/>
              <w:left w:val="nil"/>
              <w:bottom w:val="single" w:sz="2" w:space="0" w:color="auto"/>
              <w:right w:val="nil"/>
            </w:tcBorders>
            <w:vAlign w:val="center"/>
          </w:tcPr>
          <w:p w14:paraId="46AB9253" w14:textId="77777777" w:rsidR="00D87D77" w:rsidRPr="00B0689A" w:rsidRDefault="00D87D77"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Média</w:t>
            </w:r>
          </w:p>
        </w:tc>
        <w:tc>
          <w:tcPr>
            <w:tcW w:w="2224" w:type="dxa"/>
            <w:tcBorders>
              <w:top w:val="single" w:sz="2" w:space="0" w:color="auto"/>
              <w:left w:val="nil"/>
              <w:bottom w:val="single" w:sz="2" w:space="0" w:color="auto"/>
              <w:right w:val="nil"/>
            </w:tcBorders>
            <w:vAlign w:val="center"/>
          </w:tcPr>
          <w:p w14:paraId="3F195005" w14:textId="3EC45ECC" w:rsidR="00D87D77" w:rsidRPr="00B0689A" w:rsidRDefault="00D87D77"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9</w:t>
            </w:r>
            <w:r w:rsidR="00A47E32" w:rsidRPr="00B0689A">
              <w:rPr>
                <w:rFonts w:ascii="Arial" w:eastAsia="Arial" w:hAnsi="Arial" w:cs="Arial"/>
                <w:b/>
                <w:sz w:val="20"/>
                <w:szCs w:val="20"/>
              </w:rPr>
              <w:t>.</w:t>
            </w:r>
            <w:r w:rsidRPr="00B0689A">
              <w:rPr>
                <w:rFonts w:ascii="Arial" w:eastAsia="Arial" w:hAnsi="Arial" w:cs="Arial"/>
                <w:b/>
                <w:sz w:val="20"/>
                <w:szCs w:val="20"/>
              </w:rPr>
              <w:t>375,14</w:t>
            </w:r>
          </w:p>
        </w:tc>
        <w:tc>
          <w:tcPr>
            <w:tcW w:w="1276" w:type="dxa"/>
            <w:tcBorders>
              <w:top w:val="single" w:sz="2" w:space="0" w:color="auto"/>
              <w:left w:val="nil"/>
              <w:bottom w:val="single" w:sz="2" w:space="0" w:color="auto"/>
              <w:right w:val="nil"/>
            </w:tcBorders>
            <w:vAlign w:val="center"/>
          </w:tcPr>
          <w:p w14:paraId="491FAFCD" w14:textId="12E407D3" w:rsidR="00D87D77" w:rsidRPr="00B0689A" w:rsidRDefault="00A47E32"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9,58</w:t>
            </w:r>
          </w:p>
        </w:tc>
        <w:tc>
          <w:tcPr>
            <w:tcW w:w="997" w:type="dxa"/>
            <w:tcBorders>
              <w:top w:val="single" w:sz="2" w:space="0" w:color="auto"/>
              <w:left w:val="nil"/>
              <w:bottom w:val="single" w:sz="2" w:space="0" w:color="auto"/>
              <w:right w:val="nil"/>
            </w:tcBorders>
            <w:vAlign w:val="center"/>
          </w:tcPr>
          <w:p w14:paraId="5FA81919" w14:textId="77777777" w:rsidR="00D87D77" w:rsidRPr="00B0689A" w:rsidRDefault="00D87D77"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w:t>
            </w:r>
          </w:p>
        </w:tc>
        <w:tc>
          <w:tcPr>
            <w:tcW w:w="1963" w:type="dxa"/>
            <w:tcBorders>
              <w:top w:val="single" w:sz="2" w:space="0" w:color="auto"/>
              <w:left w:val="nil"/>
              <w:bottom w:val="single" w:sz="2" w:space="0" w:color="auto"/>
              <w:right w:val="nil"/>
            </w:tcBorders>
            <w:vAlign w:val="center"/>
          </w:tcPr>
          <w:p w14:paraId="4ED7B4D0" w14:textId="0E758B0F" w:rsidR="00D87D77" w:rsidRPr="00B0689A" w:rsidRDefault="00D87D77"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9</w:t>
            </w:r>
            <w:r w:rsidR="00A47E32" w:rsidRPr="00B0689A">
              <w:rPr>
                <w:rFonts w:ascii="Arial" w:eastAsia="Arial" w:hAnsi="Arial" w:cs="Arial"/>
                <w:b/>
                <w:sz w:val="20"/>
                <w:szCs w:val="20"/>
              </w:rPr>
              <w:t>.</w:t>
            </w:r>
            <w:r w:rsidRPr="00B0689A">
              <w:rPr>
                <w:rFonts w:ascii="Arial" w:eastAsia="Arial" w:hAnsi="Arial" w:cs="Arial"/>
                <w:b/>
                <w:sz w:val="20"/>
                <w:szCs w:val="20"/>
              </w:rPr>
              <w:t>820,31</w:t>
            </w:r>
          </w:p>
        </w:tc>
        <w:tc>
          <w:tcPr>
            <w:tcW w:w="1516" w:type="dxa"/>
            <w:tcBorders>
              <w:top w:val="single" w:sz="2" w:space="0" w:color="auto"/>
              <w:left w:val="nil"/>
              <w:bottom w:val="single" w:sz="2" w:space="0" w:color="auto"/>
              <w:right w:val="nil"/>
            </w:tcBorders>
            <w:vAlign w:val="center"/>
          </w:tcPr>
          <w:p w14:paraId="44407C82" w14:textId="77777777" w:rsidR="00D87D77" w:rsidRPr="00B0689A" w:rsidRDefault="00D87D77" w:rsidP="00A47E32">
            <w:pPr>
              <w:spacing w:after="0" w:line="240" w:lineRule="auto"/>
              <w:jc w:val="center"/>
              <w:rPr>
                <w:rFonts w:ascii="Arial" w:eastAsia="Arial" w:hAnsi="Arial" w:cs="Arial"/>
                <w:b/>
                <w:sz w:val="20"/>
                <w:szCs w:val="20"/>
              </w:rPr>
            </w:pPr>
            <w:r w:rsidRPr="00B0689A">
              <w:rPr>
                <w:rFonts w:ascii="Arial" w:eastAsia="Arial" w:hAnsi="Arial" w:cs="Arial"/>
                <w:b/>
                <w:sz w:val="20"/>
                <w:szCs w:val="20"/>
              </w:rPr>
              <w:t>9,28</w:t>
            </w:r>
          </w:p>
        </w:tc>
      </w:tr>
    </w:tbl>
    <w:p w14:paraId="35BAC28B" w14:textId="60EC9C62" w:rsidR="00D87D77" w:rsidRPr="00A47E32" w:rsidRDefault="00A47E32" w:rsidP="00A47E32">
      <w:pPr>
        <w:spacing w:after="0" w:line="240" w:lineRule="auto"/>
        <w:jc w:val="both"/>
        <w:rPr>
          <w:rFonts w:ascii="Arial" w:eastAsia="Times New Roman" w:hAnsi="Arial" w:cs="Arial"/>
          <w:sz w:val="20"/>
          <w:szCs w:val="20"/>
          <w:lang w:eastAsia="pt-BR"/>
        </w:rPr>
      </w:pPr>
      <w:r w:rsidRPr="005B10DA">
        <w:rPr>
          <w:rFonts w:ascii="Arial" w:eastAsia="Times New Roman" w:hAnsi="Arial" w:cs="Arial"/>
          <w:b/>
          <w:bCs/>
          <w:sz w:val="20"/>
          <w:szCs w:val="20"/>
          <w:lang w:eastAsia="pt-BR"/>
        </w:rPr>
        <w:t>Fonte</w:t>
      </w:r>
      <w:r w:rsidRPr="00A47E32">
        <w:rPr>
          <w:rFonts w:ascii="Arial" w:eastAsia="Times New Roman" w:hAnsi="Arial" w:cs="Arial"/>
          <w:sz w:val="20"/>
          <w:szCs w:val="20"/>
          <w:lang w:eastAsia="pt-BR"/>
        </w:rPr>
        <w:t>: Banco Agregado (2023).</w:t>
      </w:r>
    </w:p>
    <w:p w14:paraId="538CA7A9" w14:textId="18C7FC9D" w:rsidR="00AF4E76" w:rsidRDefault="00AF4E76" w:rsidP="00A47E32">
      <w:pPr>
        <w:spacing w:after="0" w:line="360" w:lineRule="auto"/>
        <w:jc w:val="both"/>
        <w:rPr>
          <w:rFonts w:ascii="Arial" w:eastAsia="Times New Roman" w:hAnsi="Arial" w:cs="Arial"/>
          <w:sz w:val="24"/>
          <w:szCs w:val="24"/>
          <w:lang w:eastAsia="pt-BR"/>
        </w:rPr>
      </w:pPr>
    </w:p>
    <w:p w14:paraId="41964282" w14:textId="77777777" w:rsidR="00A50F24" w:rsidRPr="002328DF" w:rsidRDefault="00CC6339" w:rsidP="00A47E32">
      <w:pPr>
        <w:spacing w:after="0" w:line="360" w:lineRule="auto"/>
        <w:jc w:val="both"/>
        <w:rPr>
          <w:rFonts w:ascii="Arial" w:eastAsia="Times New Roman" w:hAnsi="Arial" w:cs="Arial"/>
          <w:lang w:eastAsia="pt-BR"/>
        </w:rPr>
      </w:pPr>
      <w:r>
        <w:rPr>
          <w:rFonts w:ascii="Arial" w:eastAsia="Times New Roman" w:hAnsi="Arial" w:cs="Arial"/>
          <w:sz w:val="24"/>
          <w:szCs w:val="24"/>
          <w:lang w:eastAsia="pt-BR"/>
        </w:rPr>
        <w:tab/>
      </w:r>
      <w:r w:rsidR="00FA2E4A" w:rsidRPr="002328DF">
        <w:rPr>
          <w:rFonts w:ascii="Arial" w:eastAsia="Times New Roman" w:hAnsi="Arial" w:cs="Arial"/>
          <w:lang w:eastAsia="pt-BR"/>
        </w:rPr>
        <w:t>Os dados da</w:t>
      </w:r>
      <w:r w:rsidRPr="002328DF">
        <w:rPr>
          <w:rFonts w:ascii="Arial" w:eastAsia="Times New Roman" w:hAnsi="Arial" w:cs="Arial"/>
          <w:lang w:eastAsia="pt-BR"/>
        </w:rPr>
        <w:t xml:space="preserve"> divisão do valor agregado </w:t>
      </w:r>
      <w:r w:rsidR="00EE2DB8" w:rsidRPr="002328DF">
        <w:rPr>
          <w:rFonts w:ascii="Arial" w:eastAsia="Times New Roman" w:hAnsi="Arial" w:cs="Arial"/>
          <w:lang w:eastAsia="pt-BR"/>
        </w:rPr>
        <w:t>são</w:t>
      </w:r>
      <w:r w:rsidR="003C1689" w:rsidRPr="002328DF">
        <w:rPr>
          <w:rFonts w:ascii="Arial" w:eastAsia="Times New Roman" w:hAnsi="Arial" w:cs="Arial"/>
          <w:lang w:eastAsia="pt-BR"/>
        </w:rPr>
        <w:t xml:space="preserve"> apresentado</w:t>
      </w:r>
      <w:r w:rsidR="00FA2E4A" w:rsidRPr="002328DF">
        <w:rPr>
          <w:rFonts w:ascii="Arial" w:eastAsia="Times New Roman" w:hAnsi="Arial" w:cs="Arial"/>
          <w:lang w:eastAsia="pt-BR"/>
        </w:rPr>
        <w:t>s</w:t>
      </w:r>
      <w:r w:rsidR="003C1689" w:rsidRPr="002328DF">
        <w:rPr>
          <w:rFonts w:ascii="Arial" w:eastAsia="Times New Roman" w:hAnsi="Arial" w:cs="Arial"/>
          <w:lang w:eastAsia="pt-BR"/>
        </w:rPr>
        <w:t xml:space="preserve"> na </w:t>
      </w:r>
      <w:r w:rsidR="00B0689A" w:rsidRPr="002328DF">
        <w:rPr>
          <w:rFonts w:ascii="Arial" w:eastAsia="Times New Roman" w:hAnsi="Arial" w:cs="Arial"/>
          <w:lang w:eastAsia="pt-BR"/>
        </w:rPr>
        <w:t>T</w:t>
      </w:r>
      <w:r w:rsidR="003C1689" w:rsidRPr="002328DF">
        <w:rPr>
          <w:rFonts w:ascii="Arial" w:eastAsia="Times New Roman" w:hAnsi="Arial" w:cs="Arial"/>
          <w:lang w:eastAsia="pt-BR"/>
        </w:rPr>
        <w:t>abela 5</w:t>
      </w:r>
      <w:r w:rsidR="00B0689A" w:rsidRPr="002328DF">
        <w:rPr>
          <w:rFonts w:ascii="Arial" w:eastAsia="Times New Roman" w:hAnsi="Arial" w:cs="Arial"/>
          <w:lang w:eastAsia="pt-BR"/>
        </w:rPr>
        <w:t xml:space="preserve"> para os dois tipos de SAFs</w:t>
      </w:r>
      <w:r w:rsidR="003C1689" w:rsidRPr="002328DF">
        <w:rPr>
          <w:rFonts w:ascii="Arial" w:eastAsia="Times New Roman" w:hAnsi="Arial" w:cs="Arial"/>
          <w:lang w:eastAsia="pt-BR"/>
        </w:rPr>
        <w:t>. Em valores absolutos</w:t>
      </w:r>
      <w:r w:rsidR="006E5855" w:rsidRPr="002328DF">
        <w:rPr>
          <w:rFonts w:ascii="Arial" w:eastAsia="Times New Roman" w:hAnsi="Arial" w:cs="Arial"/>
          <w:lang w:eastAsia="pt-BR"/>
        </w:rPr>
        <w:t>,</w:t>
      </w:r>
      <w:r w:rsidR="00FA2E4A" w:rsidRPr="002328DF">
        <w:rPr>
          <w:rFonts w:ascii="Arial" w:eastAsia="Times New Roman" w:hAnsi="Arial" w:cs="Arial"/>
          <w:lang w:eastAsia="pt-BR"/>
        </w:rPr>
        <w:t xml:space="preserve"> o DVA d</w:t>
      </w:r>
      <w:r w:rsidR="00E874A6" w:rsidRPr="002328DF">
        <w:rPr>
          <w:rFonts w:ascii="Arial" w:eastAsia="Times New Roman" w:hAnsi="Arial" w:cs="Arial"/>
          <w:lang w:eastAsia="pt-BR"/>
        </w:rPr>
        <w:t xml:space="preserve">os SAFs </w:t>
      </w:r>
      <w:r w:rsidR="00FA2E4A" w:rsidRPr="002328DF">
        <w:rPr>
          <w:rFonts w:ascii="Arial" w:eastAsia="Times New Roman" w:hAnsi="Arial" w:cs="Arial"/>
          <w:lang w:eastAsia="pt-BR"/>
        </w:rPr>
        <w:t>não ecológic</w:t>
      </w:r>
      <w:r w:rsidR="00E874A6" w:rsidRPr="002328DF">
        <w:rPr>
          <w:rFonts w:ascii="Arial" w:eastAsia="Times New Roman" w:hAnsi="Arial" w:cs="Arial"/>
          <w:lang w:eastAsia="pt-BR"/>
        </w:rPr>
        <w:t>o</w:t>
      </w:r>
      <w:r w:rsidR="00FA2E4A" w:rsidRPr="002328DF">
        <w:rPr>
          <w:rFonts w:ascii="Arial" w:eastAsia="Times New Roman" w:hAnsi="Arial" w:cs="Arial"/>
          <w:lang w:eastAsia="pt-BR"/>
        </w:rPr>
        <w:t>s é de R$ 29.</w:t>
      </w:r>
      <w:r w:rsidR="00342B48" w:rsidRPr="002328DF">
        <w:rPr>
          <w:rFonts w:ascii="Arial" w:eastAsia="Times New Roman" w:hAnsi="Arial" w:cs="Arial"/>
          <w:lang w:eastAsia="pt-BR"/>
        </w:rPr>
        <w:t>680,10 e d</w:t>
      </w:r>
      <w:r w:rsidR="00E874A6" w:rsidRPr="002328DF">
        <w:rPr>
          <w:rFonts w:ascii="Arial" w:eastAsia="Times New Roman" w:hAnsi="Arial" w:cs="Arial"/>
          <w:lang w:eastAsia="pt-BR"/>
        </w:rPr>
        <w:t>o</w:t>
      </w:r>
      <w:r w:rsidR="00342B48" w:rsidRPr="002328DF">
        <w:rPr>
          <w:rFonts w:ascii="Arial" w:eastAsia="Times New Roman" w:hAnsi="Arial" w:cs="Arial"/>
          <w:lang w:eastAsia="pt-BR"/>
        </w:rPr>
        <w:t>s ecológic</w:t>
      </w:r>
      <w:r w:rsidR="00E874A6" w:rsidRPr="002328DF">
        <w:rPr>
          <w:rFonts w:ascii="Arial" w:eastAsia="Times New Roman" w:hAnsi="Arial" w:cs="Arial"/>
          <w:lang w:eastAsia="pt-BR"/>
        </w:rPr>
        <w:t>o</w:t>
      </w:r>
      <w:r w:rsidR="00342B48" w:rsidRPr="002328DF">
        <w:rPr>
          <w:rFonts w:ascii="Arial" w:eastAsia="Times New Roman" w:hAnsi="Arial" w:cs="Arial"/>
          <w:lang w:eastAsia="pt-BR"/>
        </w:rPr>
        <w:t>s é de R$ 49.763,69</w:t>
      </w:r>
      <w:r w:rsidR="00D41EE6" w:rsidRPr="002328DF">
        <w:rPr>
          <w:rFonts w:ascii="Arial" w:eastAsia="Times New Roman" w:hAnsi="Arial" w:cs="Arial"/>
          <w:lang w:eastAsia="pt-BR"/>
        </w:rPr>
        <w:t xml:space="preserve">, </w:t>
      </w:r>
      <w:r w:rsidR="00EE2DB8" w:rsidRPr="002328DF">
        <w:rPr>
          <w:rFonts w:ascii="Arial" w:eastAsia="Times New Roman" w:hAnsi="Arial" w:cs="Arial"/>
          <w:lang w:eastAsia="pt-BR"/>
        </w:rPr>
        <w:t>uma diferença de aproximadamente 20 mil reais.</w:t>
      </w:r>
      <w:r w:rsidR="006E5855" w:rsidRPr="002328DF">
        <w:rPr>
          <w:rFonts w:ascii="Arial" w:eastAsia="Times New Roman" w:hAnsi="Arial" w:cs="Arial"/>
          <w:lang w:eastAsia="pt-BR"/>
        </w:rPr>
        <w:t xml:space="preserve"> </w:t>
      </w:r>
      <w:r w:rsidR="00465FB5" w:rsidRPr="002328DF">
        <w:rPr>
          <w:rFonts w:ascii="Arial" w:eastAsia="Times New Roman" w:hAnsi="Arial" w:cs="Arial"/>
          <w:lang w:eastAsia="pt-BR"/>
        </w:rPr>
        <w:t>Em valores percentuais</w:t>
      </w:r>
      <w:r w:rsidR="00A50F24" w:rsidRPr="002328DF">
        <w:rPr>
          <w:rFonts w:ascii="Arial" w:eastAsia="Times New Roman" w:hAnsi="Arial" w:cs="Arial"/>
          <w:lang w:eastAsia="pt-BR"/>
        </w:rPr>
        <w:t>,</w:t>
      </w:r>
      <w:r w:rsidR="00465FB5" w:rsidRPr="002328DF">
        <w:rPr>
          <w:rFonts w:ascii="Arial" w:eastAsia="Times New Roman" w:hAnsi="Arial" w:cs="Arial"/>
          <w:lang w:eastAsia="pt-BR"/>
        </w:rPr>
        <w:t xml:space="preserve"> este conjunto de custos representa 23,45% dos custos totais d</w:t>
      </w:r>
      <w:r w:rsidR="00A50F24" w:rsidRPr="002328DF">
        <w:rPr>
          <w:rFonts w:ascii="Arial" w:eastAsia="Times New Roman" w:hAnsi="Arial" w:cs="Arial"/>
          <w:lang w:eastAsia="pt-BR"/>
        </w:rPr>
        <w:t>o</w:t>
      </w:r>
      <w:r w:rsidR="00465FB5" w:rsidRPr="002328DF">
        <w:rPr>
          <w:rFonts w:ascii="Arial" w:eastAsia="Times New Roman" w:hAnsi="Arial" w:cs="Arial"/>
          <w:lang w:eastAsia="pt-BR"/>
        </w:rPr>
        <w:t xml:space="preserve">s </w:t>
      </w:r>
      <w:r w:rsidR="00A50F24" w:rsidRPr="002328DF">
        <w:rPr>
          <w:rFonts w:ascii="Arial" w:eastAsia="Times New Roman" w:hAnsi="Arial" w:cs="Arial"/>
          <w:lang w:eastAsia="pt-BR"/>
        </w:rPr>
        <w:t>SAF</w:t>
      </w:r>
      <w:r w:rsidR="00465FB5" w:rsidRPr="002328DF">
        <w:rPr>
          <w:rFonts w:ascii="Arial" w:eastAsia="Times New Roman" w:hAnsi="Arial" w:cs="Arial"/>
          <w:lang w:eastAsia="pt-BR"/>
        </w:rPr>
        <w:t>s não ecológic</w:t>
      </w:r>
      <w:r w:rsidR="00A50F24" w:rsidRPr="002328DF">
        <w:rPr>
          <w:rFonts w:ascii="Arial" w:eastAsia="Times New Roman" w:hAnsi="Arial" w:cs="Arial"/>
          <w:lang w:eastAsia="pt-BR"/>
        </w:rPr>
        <w:t>o</w:t>
      </w:r>
      <w:r w:rsidR="00465FB5" w:rsidRPr="002328DF">
        <w:rPr>
          <w:rFonts w:ascii="Arial" w:eastAsia="Times New Roman" w:hAnsi="Arial" w:cs="Arial"/>
          <w:lang w:eastAsia="pt-BR"/>
        </w:rPr>
        <w:t>s e 28,11% d</w:t>
      </w:r>
      <w:r w:rsidR="00A50F24" w:rsidRPr="002328DF">
        <w:rPr>
          <w:rFonts w:ascii="Arial" w:eastAsia="Times New Roman" w:hAnsi="Arial" w:cs="Arial"/>
          <w:lang w:eastAsia="pt-BR"/>
        </w:rPr>
        <w:t xml:space="preserve">os </w:t>
      </w:r>
      <w:r w:rsidR="00465FB5" w:rsidRPr="002328DF">
        <w:rPr>
          <w:rFonts w:ascii="Arial" w:eastAsia="Times New Roman" w:hAnsi="Arial" w:cs="Arial"/>
          <w:lang w:eastAsia="pt-BR"/>
        </w:rPr>
        <w:t>ecológic</w:t>
      </w:r>
      <w:r w:rsidR="00A50F24" w:rsidRPr="002328DF">
        <w:rPr>
          <w:rFonts w:ascii="Arial" w:eastAsia="Times New Roman" w:hAnsi="Arial" w:cs="Arial"/>
          <w:lang w:eastAsia="pt-BR"/>
        </w:rPr>
        <w:t>o</w:t>
      </w:r>
      <w:r w:rsidR="00F84A42" w:rsidRPr="002328DF">
        <w:rPr>
          <w:rFonts w:ascii="Arial" w:eastAsia="Times New Roman" w:hAnsi="Arial" w:cs="Arial"/>
          <w:lang w:eastAsia="pt-BR"/>
        </w:rPr>
        <w:t>s</w:t>
      </w:r>
      <w:r w:rsidR="00A50F24" w:rsidRPr="002328DF">
        <w:rPr>
          <w:rFonts w:ascii="Arial" w:eastAsia="Times New Roman" w:hAnsi="Arial" w:cs="Arial"/>
          <w:lang w:eastAsia="pt-BR"/>
        </w:rPr>
        <w:t>, uma diferença de quase 5%</w:t>
      </w:r>
      <w:r w:rsidR="00F84A42" w:rsidRPr="002328DF">
        <w:rPr>
          <w:rFonts w:ascii="Arial" w:eastAsia="Times New Roman" w:hAnsi="Arial" w:cs="Arial"/>
          <w:lang w:eastAsia="pt-BR"/>
        </w:rPr>
        <w:t>.</w:t>
      </w:r>
    </w:p>
    <w:p w14:paraId="105CB53E" w14:textId="0F8E6982" w:rsidR="00CC6339" w:rsidRPr="002328DF" w:rsidRDefault="007F783D" w:rsidP="00A50F24">
      <w:pPr>
        <w:spacing w:after="0" w:line="360" w:lineRule="auto"/>
        <w:ind w:firstLine="708"/>
        <w:jc w:val="both"/>
        <w:rPr>
          <w:rFonts w:ascii="Arial" w:eastAsia="Times New Roman" w:hAnsi="Arial" w:cs="Arial"/>
          <w:lang w:eastAsia="pt-BR"/>
        </w:rPr>
      </w:pPr>
      <w:r w:rsidRPr="002328DF">
        <w:rPr>
          <w:rFonts w:ascii="Arial" w:eastAsia="Times New Roman" w:hAnsi="Arial" w:cs="Arial"/>
          <w:lang w:eastAsia="pt-BR"/>
        </w:rPr>
        <w:t>Os maiores gastos d</w:t>
      </w:r>
      <w:r w:rsidR="00A50F24" w:rsidRPr="002328DF">
        <w:rPr>
          <w:rFonts w:ascii="Arial" w:eastAsia="Times New Roman" w:hAnsi="Arial" w:cs="Arial"/>
          <w:lang w:eastAsia="pt-BR"/>
        </w:rPr>
        <w:t>os SAFs ecológicos</w:t>
      </w:r>
      <w:r w:rsidRPr="002328DF">
        <w:rPr>
          <w:rFonts w:ascii="Arial" w:eastAsia="Times New Roman" w:hAnsi="Arial" w:cs="Arial"/>
          <w:lang w:eastAsia="pt-BR"/>
        </w:rPr>
        <w:t xml:space="preserve"> com a divisão do valor agregado pode</w:t>
      </w:r>
      <w:r w:rsidR="004F52FA" w:rsidRPr="002328DF">
        <w:rPr>
          <w:rFonts w:ascii="Arial" w:eastAsia="Times New Roman" w:hAnsi="Arial" w:cs="Arial"/>
          <w:lang w:eastAsia="pt-BR"/>
        </w:rPr>
        <w:t>m</w:t>
      </w:r>
      <w:r w:rsidRPr="002328DF">
        <w:rPr>
          <w:rFonts w:ascii="Arial" w:eastAsia="Times New Roman" w:hAnsi="Arial" w:cs="Arial"/>
          <w:lang w:eastAsia="pt-BR"/>
        </w:rPr>
        <w:t xml:space="preserve"> ser explicad</w:t>
      </w:r>
      <w:r w:rsidR="004F52FA" w:rsidRPr="002328DF">
        <w:rPr>
          <w:rFonts w:ascii="Arial" w:eastAsia="Times New Roman" w:hAnsi="Arial" w:cs="Arial"/>
          <w:lang w:eastAsia="pt-BR"/>
        </w:rPr>
        <w:t>os</w:t>
      </w:r>
      <w:r w:rsidRPr="002328DF">
        <w:rPr>
          <w:rFonts w:ascii="Arial" w:eastAsia="Times New Roman" w:hAnsi="Arial" w:cs="Arial"/>
          <w:lang w:eastAsia="pt-BR"/>
        </w:rPr>
        <w:t xml:space="preserve"> por sua </w:t>
      </w:r>
      <w:r w:rsidR="00D132C7" w:rsidRPr="002328DF">
        <w:rPr>
          <w:rFonts w:ascii="Arial" w:eastAsia="Times New Roman" w:hAnsi="Arial" w:cs="Arial"/>
          <w:lang w:eastAsia="pt-BR"/>
        </w:rPr>
        <w:t>expressiva</w:t>
      </w:r>
      <w:r w:rsidRPr="002328DF">
        <w:rPr>
          <w:rFonts w:ascii="Arial" w:eastAsia="Times New Roman" w:hAnsi="Arial" w:cs="Arial"/>
          <w:lang w:eastAsia="pt-BR"/>
        </w:rPr>
        <w:t xml:space="preserve"> participação em </w:t>
      </w:r>
      <w:r w:rsidR="00D132C7" w:rsidRPr="002328DF">
        <w:rPr>
          <w:rFonts w:ascii="Arial" w:eastAsia="Times New Roman" w:hAnsi="Arial" w:cs="Arial"/>
          <w:lang w:eastAsia="pt-BR"/>
        </w:rPr>
        <w:t xml:space="preserve">redes, </w:t>
      </w:r>
      <w:r w:rsidRPr="002328DF">
        <w:rPr>
          <w:rFonts w:ascii="Arial" w:eastAsia="Times New Roman" w:hAnsi="Arial" w:cs="Arial"/>
          <w:lang w:eastAsia="pt-BR"/>
        </w:rPr>
        <w:t xml:space="preserve">cooperativas e associações de produtores, </w:t>
      </w:r>
      <w:r w:rsidR="00A50F24" w:rsidRPr="002328DF">
        <w:rPr>
          <w:rFonts w:ascii="Arial" w:eastAsia="Times New Roman" w:hAnsi="Arial" w:cs="Arial"/>
          <w:lang w:eastAsia="pt-BR"/>
        </w:rPr>
        <w:t xml:space="preserve">que os não ecológicos não participam (atuam individualmente). Estas organizações </w:t>
      </w:r>
      <w:r w:rsidR="002A2773" w:rsidRPr="002328DF">
        <w:rPr>
          <w:rFonts w:ascii="Arial" w:eastAsia="Times New Roman" w:hAnsi="Arial" w:cs="Arial"/>
          <w:lang w:eastAsia="pt-BR"/>
        </w:rPr>
        <w:t xml:space="preserve">facilitam o acesso </w:t>
      </w:r>
      <w:r w:rsidR="00E80165" w:rsidRPr="002328DF">
        <w:rPr>
          <w:rFonts w:ascii="Arial" w:eastAsia="Times New Roman" w:hAnsi="Arial" w:cs="Arial"/>
          <w:lang w:eastAsia="pt-BR"/>
        </w:rPr>
        <w:t xml:space="preserve">aos mercados </w:t>
      </w:r>
      <w:r w:rsidR="00A50F24" w:rsidRPr="002328DF">
        <w:rPr>
          <w:rFonts w:ascii="Arial" w:eastAsia="Times New Roman" w:hAnsi="Arial" w:cs="Arial"/>
          <w:lang w:eastAsia="pt-BR"/>
        </w:rPr>
        <w:t xml:space="preserve">alimentares </w:t>
      </w:r>
      <w:r w:rsidR="00E80165" w:rsidRPr="002328DF">
        <w:rPr>
          <w:rFonts w:ascii="Arial" w:eastAsia="Times New Roman" w:hAnsi="Arial" w:cs="Arial"/>
          <w:lang w:eastAsia="pt-BR"/>
        </w:rPr>
        <w:t>(</w:t>
      </w:r>
      <w:r w:rsidR="006171D1" w:rsidRPr="002328DF">
        <w:rPr>
          <w:rFonts w:ascii="Arial" w:eastAsia="Times New Roman" w:hAnsi="Arial" w:cs="Arial"/>
          <w:lang w:eastAsia="pt-BR"/>
        </w:rPr>
        <w:t xml:space="preserve">entregas, feiras, plataformas de compras </w:t>
      </w:r>
      <w:r w:rsidR="006171D1" w:rsidRPr="002328DF">
        <w:rPr>
          <w:rFonts w:ascii="Arial" w:eastAsia="Times New Roman" w:hAnsi="Arial" w:cs="Arial"/>
          <w:i/>
          <w:iCs/>
          <w:lang w:eastAsia="pt-BR"/>
        </w:rPr>
        <w:t>on-line</w:t>
      </w:r>
      <w:r w:rsidR="006171D1" w:rsidRPr="002328DF">
        <w:rPr>
          <w:rFonts w:ascii="Arial" w:eastAsia="Times New Roman" w:hAnsi="Arial" w:cs="Arial"/>
          <w:lang w:eastAsia="pt-BR"/>
        </w:rPr>
        <w:t xml:space="preserve">, </w:t>
      </w:r>
      <w:r w:rsidR="004037FE" w:rsidRPr="002328DF">
        <w:rPr>
          <w:rFonts w:ascii="Arial" w:eastAsia="Times New Roman" w:hAnsi="Arial" w:cs="Arial"/>
          <w:lang w:eastAsia="pt-BR"/>
        </w:rPr>
        <w:t>eventos</w:t>
      </w:r>
      <w:r w:rsidR="00A50F24" w:rsidRPr="002328DF">
        <w:rPr>
          <w:rFonts w:ascii="Arial" w:eastAsia="Times New Roman" w:hAnsi="Arial" w:cs="Arial"/>
          <w:lang w:eastAsia="pt-BR"/>
        </w:rPr>
        <w:t>,</w:t>
      </w:r>
      <w:r w:rsidR="004037FE" w:rsidRPr="002328DF">
        <w:rPr>
          <w:rFonts w:ascii="Arial" w:eastAsia="Times New Roman" w:hAnsi="Arial" w:cs="Arial"/>
          <w:lang w:eastAsia="pt-BR"/>
        </w:rPr>
        <w:t xml:space="preserve"> etc.</w:t>
      </w:r>
      <w:r w:rsidR="006171D1" w:rsidRPr="002328DF">
        <w:rPr>
          <w:rFonts w:ascii="Arial" w:eastAsia="Times New Roman" w:hAnsi="Arial" w:cs="Arial"/>
          <w:lang w:eastAsia="pt-BR"/>
        </w:rPr>
        <w:t>)</w:t>
      </w:r>
      <w:r w:rsidR="00D132C7" w:rsidRPr="002328DF">
        <w:rPr>
          <w:rFonts w:ascii="Arial" w:eastAsia="Times New Roman" w:hAnsi="Arial" w:cs="Arial"/>
          <w:lang w:eastAsia="pt-BR"/>
        </w:rPr>
        <w:t xml:space="preserve">, </w:t>
      </w:r>
      <w:r w:rsidR="001D5DE8" w:rsidRPr="002328DF">
        <w:rPr>
          <w:rFonts w:ascii="Arial" w:eastAsia="Times New Roman" w:hAnsi="Arial" w:cs="Arial"/>
          <w:lang w:eastAsia="pt-BR"/>
        </w:rPr>
        <w:t>à assistência técnica, cursos de capacitação</w:t>
      </w:r>
      <w:r w:rsidR="00A50F24" w:rsidRPr="002328DF">
        <w:rPr>
          <w:rFonts w:ascii="Arial" w:eastAsia="Times New Roman" w:hAnsi="Arial" w:cs="Arial"/>
          <w:lang w:eastAsia="pt-BR"/>
        </w:rPr>
        <w:t>, vendas para programas governamentais (PAA e PNAE), logística de entregas dos alimentos e</w:t>
      </w:r>
      <w:r w:rsidR="001D5DE8" w:rsidRPr="002328DF">
        <w:rPr>
          <w:rFonts w:ascii="Arial" w:eastAsia="Times New Roman" w:hAnsi="Arial" w:cs="Arial"/>
          <w:lang w:eastAsia="pt-BR"/>
        </w:rPr>
        <w:t xml:space="preserve"> a certificação orgânic</w:t>
      </w:r>
      <w:r w:rsidR="00A50F24" w:rsidRPr="002328DF">
        <w:rPr>
          <w:rFonts w:ascii="Arial" w:eastAsia="Times New Roman" w:hAnsi="Arial" w:cs="Arial"/>
          <w:lang w:eastAsia="pt-BR"/>
        </w:rPr>
        <w:t>a</w:t>
      </w:r>
      <w:r w:rsidR="001D5DE8" w:rsidRPr="002328DF">
        <w:rPr>
          <w:rFonts w:ascii="Arial" w:eastAsia="Times New Roman" w:hAnsi="Arial" w:cs="Arial"/>
          <w:lang w:eastAsia="pt-BR"/>
        </w:rPr>
        <w:t>/agroecológic</w:t>
      </w:r>
      <w:r w:rsidR="00A50F24" w:rsidRPr="002328DF">
        <w:rPr>
          <w:rFonts w:ascii="Arial" w:eastAsia="Times New Roman" w:hAnsi="Arial" w:cs="Arial"/>
          <w:lang w:eastAsia="pt-BR"/>
        </w:rPr>
        <w:t>a</w:t>
      </w:r>
      <w:r w:rsidR="001D5DE8" w:rsidRPr="002328DF">
        <w:rPr>
          <w:rFonts w:ascii="Arial" w:eastAsia="Times New Roman" w:hAnsi="Arial" w:cs="Arial"/>
          <w:lang w:eastAsia="pt-BR"/>
        </w:rPr>
        <w:t>.</w:t>
      </w:r>
      <w:r w:rsidR="00A50F24" w:rsidRPr="002328DF">
        <w:rPr>
          <w:rFonts w:ascii="Arial" w:eastAsia="Times New Roman" w:hAnsi="Arial" w:cs="Arial"/>
          <w:lang w:eastAsia="pt-BR"/>
        </w:rPr>
        <w:t xml:space="preserve"> Geralmente, estas organizações sociais </w:t>
      </w:r>
      <w:r w:rsidR="00CE7B64" w:rsidRPr="002328DF">
        <w:rPr>
          <w:rFonts w:ascii="Arial" w:eastAsia="Times New Roman" w:hAnsi="Arial" w:cs="Arial"/>
          <w:lang w:eastAsia="pt-BR"/>
        </w:rPr>
        <w:t>supramencionadas</w:t>
      </w:r>
      <w:r w:rsidR="00A50F24" w:rsidRPr="002328DF">
        <w:rPr>
          <w:rFonts w:ascii="Arial" w:eastAsia="Times New Roman" w:hAnsi="Arial" w:cs="Arial"/>
          <w:lang w:eastAsia="pt-BR"/>
        </w:rPr>
        <w:t xml:space="preserve"> cobram uma taxa sobre a produção dos alimentos escoada aos </w:t>
      </w:r>
      <w:r w:rsidR="00A50F24" w:rsidRPr="002328DF">
        <w:rPr>
          <w:rFonts w:ascii="Arial" w:eastAsia="Times New Roman" w:hAnsi="Arial" w:cs="Arial"/>
          <w:lang w:eastAsia="pt-BR"/>
        </w:rPr>
        <w:lastRenderedPageBreak/>
        <w:t>mercados e por dentro da entidade, para ofertar estes serviços diversos para os agricultores ecológicos.</w:t>
      </w:r>
    </w:p>
    <w:p w14:paraId="341A6B6C" w14:textId="77777777" w:rsidR="00B0689A" w:rsidRDefault="00B0689A" w:rsidP="00A47E32">
      <w:pPr>
        <w:spacing w:after="0" w:line="360" w:lineRule="auto"/>
        <w:jc w:val="both"/>
        <w:rPr>
          <w:rFonts w:ascii="Arial" w:eastAsia="Times New Roman" w:hAnsi="Arial" w:cs="Arial"/>
          <w:sz w:val="24"/>
          <w:szCs w:val="24"/>
          <w:lang w:eastAsia="pt-BR"/>
        </w:rPr>
      </w:pPr>
    </w:p>
    <w:p w14:paraId="718A5DBF" w14:textId="565AD4EA" w:rsidR="003C1689" w:rsidRPr="00B0689A" w:rsidRDefault="003C1689" w:rsidP="00B0689A">
      <w:pPr>
        <w:keepNext/>
        <w:spacing w:after="0" w:line="240" w:lineRule="auto"/>
        <w:jc w:val="both"/>
        <w:rPr>
          <w:rFonts w:ascii="Arial" w:eastAsia="Arial" w:hAnsi="Arial" w:cs="Arial"/>
          <w:b/>
          <w:sz w:val="24"/>
          <w:szCs w:val="24"/>
        </w:rPr>
      </w:pPr>
      <w:r w:rsidRPr="00B0689A">
        <w:rPr>
          <w:rFonts w:ascii="Arial" w:eastAsia="Arial" w:hAnsi="Arial" w:cs="Arial"/>
          <w:b/>
          <w:sz w:val="24"/>
          <w:szCs w:val="24"/>
        </w:rPr>
        <w:t xml:space="preserve">Tabela 5 </w:t>
      </w:r>
      <w:r w:rsidR="00B0689A">
        <w:rPr>
          <w:rFonts w:ascii="Arial" w:eastAsia="Arial" w:hAnsi="Arial" w:cs="Arial"/>
          <w:b/>
          <w:sz w:val="24"/>
          <w:szCs w:val="24"/>
        </w:rPr>
        <w:t>–</w:t>
      </w:r>
      <w:r w:rsidRPr="00B0689A">
        <w:rPr>
          <w:rFonts w:ascii="Arial" w:eastAsia="Arial" w:hAnsi="Arial" w:cs="Arial"/>
          <w:b/>
          <w:sz w:val="24"/>
          <w:szCs w:val="24"/>
        </w:rPr>
        <w:t xml:space="preserve"> </w:t>
      </w:r>
      <w:r w:rsidR="00B0689A">
        <w:rPr>
          <w:rFonts w:ascii="Arial" w:eastAsia="Arial" w:hAnsi="Arial" w:cs="Arial"/>
          <w:b/>
          <w:sz w:val="24"/>
          <w:szCs w:val="24"/>
        </w:rPr>
        <w:t>Valores de d</w:t>
      </w:r>
      <w:r w:rsidRPr="00B0689A">
        <w:rPr>
          <w:rFonts w:ascii="Arial" w:eastAsia="Arial" w:hAnsi="Arial" w:cs="Arial"/>
          <w:b/>
          <w:sz w:val="24"/>
          <w:szCs w:val="24"/>
        </w:rPr>
        <w:t>ivisão de valor agregado</w:t>
      </w:r>
      <w:r w:rsidR="00E874A6">
        <w:rPr>
          <w:rFonts w:ascii="Arial" w:eastAsia="Arial" w:hAnsi="Arial" w:cs="Arial"/>
          <w:b/>
          <w:sz w:val="24"/>
          <w:szCs w:val="24"/>
        </w:rPr>
        <w:t xml:space="preserve"> (DVA)</w:t>
      </w:r>
      <w:r w:rsidRPr="00B0689A">
        <w:rPr>
          <w:rFonts w:ascii="Arial" w:eastAsia="Arial" w:hAnsi="Arial" w:cs="Arial"/>
          <w:b/>
          <w:sz w:val="24"/>
          <w:szCs w:val="24"/>
        </w:rPr>
        <w:t xml:space="preserve"> d</w:t>
      </w:r>
      <w:r w:rsidR="00B0689A">
        <w:rPr>
          <w:rFonts w:ascii="Arial" w:eastAsia="Arial" w:hAnsi="Arial" w:cs="Arial"/>
          <w:b/>
          <w:sz w:val="24"/>
          <w:szCs w:val="24"/>
        </w:rPr>
        <w:t xml:space="preserve">os SAFs </w:t>
      </w:r>
      <w:r w:rsidRPr="00B0689A">
        <w:rPr>
          <w:rFonts w:ascii="Arial" w:eastAsia="Arial" w:hAnsi="Arial" w:cs="Arial"/>
          <w:b/>
          <w:sz w:val="24"/>
          <w:szCs w:val="24"/>
        </w:rPr>
        <w:t>não ecológic</w:t>
      </w:r>
      <w:r w:rsidR="00B0689A">
        <w:rPr>
          <w:rFonts w:ascii="Arial" w:eastAsia="Arial" w:hAnsi="Arial" w:cs="Arial"/>
          <w:b/>
          <w:sz w:val="24"/>
          <w:szCs w:val="24"/>
        </w:rPr>
        <w:t>o</w:t>
      </w:r>
      <w:r w:rsidRPr="00B0689A">
        <w:rPr>
          <w:rFonts w:ascii="Arial" w:eastAsia="Arial" w:hAnsi="Arial" w:cs="Arial"/>
          <w:b/>
          <w:sz w:val="24"/>
          <w:szCs w:val="24"/>
        </w:rPr>
        <w:t>s e ecológic</w:t>
      </w:r>
      <w:r w:rsidR="00B0689A">
        <w:rPr>
          <w:rFonts w:ascii="Arial" w:eastAsia="Arial" w:hAnsi="Arial" w:cs="Arial"/>
          <w:b/>
          <w:sz w:val="24"/>
          <w:szCs w:val="24"/>
        </w:rPr>
        <w:t>o</w:t>
      </w:r>
      <w:r w:rsidRPr="00B0689A">
        <w:rPr>
          <w:rFonts w:ascii="Arial" w:eastAsia="Arial" w:hAnsi="Arial" w:cs="Arial"/>
          <w:b/>
          <w:sz w:val="24"/>
          <w:szCs w:val="24"/>
        </w:rPr>
        <w:t>s</w:t>
      </w:r>
    </w:p>
    <w:tbl>
      <w:tblPr>
        <w:tblW w:w="920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5"/>
        <w:gridCol w:w="2427"/>
        <w:gridCol w:w="1084"/>
        <w:gridCol w:w="1000"/>
        <w:gridCol w:w="2263"/>
        <w:gridCol w:w="1314"/>
      </w:tblGrid>
      <w:tr w:rsidR="003C1689" w:rsidRPr="003C1689" w14:paraId="4748FA06" w14:textId="77777777" w:rsidTr="003C1689">
        <w:trPr>
          <w:trHeight w:val="263"/>
        </w:trPr>
        <w:tc>
          <w:tcPr>
            <w:tcW w:w="4626" w:type="dxa"/>
            <w:gridSpan w:val="3"/>
            <w:tcBorders>
              <w:top w:val="single" w:sz="2" w:space="0" w:color="auto"/>
              <w:left w:val="nil"/>
              <w:bottom w:val="single" w:sz="2" w:space="0" w:color="auto"/>
              <w:right w:val="nil"/>
            </w:tcBorders>
            <w:vAlign w:val="center"/>
          </w:tcPr>
          <w:p w14:paraId="643B5422" w14:textId="785AA905" w:rsidR="003C1689" w:rsidRPr="003C1689" w:rsidRDefault="00B0689A" w:rsidP="003C1689">
            <w:pPr>
              <w:spacing w:after="0" w:line="240" w:lineRule="auto"/>
              <w:jc w:val="center"/>
              <w:rPr>
                <w:rFonts w:ascii="Arial" w:eastAsia="Arial" w:hAnsi="Arial" w:cs="Arial"/>
                <w:b/>
                <w:sz w:val="20"/>
                <w:szCs w:val="20"/>
              </w:rPr>
            </w:pPr>
            <w:r>
              <w:rPr>
                <w:rFonts w:ascii="Arial" w:eastAsia="Arial" w:hAnsi="Arial" w:cs="Arial"/>
                <w:b/>
                <w:sz w:val="20"/>
                <w:szCs w:val="20"/>
              </w:rPr>
              <w:t>SAFs n</w:t>
            </w:r>
            <w:r w:rsidR="003C1689" w:rsidRPr="003C1689">
              <w:rPr>
                <w:rFonts w:ascii="Arial" w:eastAsia="Arial" w:hAnsi="Arial" w:cs="Arial"/>
                <w:b/>
                <w:sz w:val="20"/>
                <w:szCs w:val="20"/>
              </w:rPr>
              <w:t xml:space="preserve">ão </w:t>
            </w:r>
            <w:r>
              <w:rPr>
                <w:rFonts w:ascii="Arial" w:eastAsia="Arial" w:hAnsi="Arial" w:cs="Arial"/>
                <w:b/>
                <w:sz w:val="20"/>
                <w:szCs w:val="20"/>
              </w:rPr>
              <w:t>e</w:t>
            </w:r>
            <w:r w:rsidR="003C1689" w:rsidRPr="003C1689">
              <w:rPr>
                <w:rFonts w:ascii="Arial" w:eastAsia="Arial" w:hAnsi="Arial" w:cs="Arial"/>
                <w:b/>
                <w:sz w:val="20"/>
                <w:szCs w:val="20"/>
              </w:rPr>
              <w:t>cológicas</w:t>
            </w:r>
          </w:p>
        </w:tc>
        <w:tc>
          <w:tcPr>
            <w:tcW w:w="4577" w:type="dxa"/>
            <w:gridSpan w:val="3"/>
            <w:tcBorders>
              <w:top w:val="single" w:sz="2" w:space="0" w:color="auto"/>
              <w:left w:val="nil"/>
              <w:bottom w:val="single" w:sz="2" w:space="0" w:color="auto"/>
              <w:right w:val="nil"/>
            </w:tcBorders>
            <w:vAlign w:val="center"/>
          </w:tcPr>
          <w:p w14:paraId="53177DFB" w14:textId="6E440777" w:rsidR="003C1689" w:rsidRPr="003C1689" w:rsidRDefault="00B0689A" w:rsidP="003C1689">
            <w:pPr>
              <w:spacing w:after="0" w:line="240" w:lineRule="auto"/>
              <w:jc w:val="center"/>
              <w:rPr>
                <w:rFonts w:ascii="Arial" w:eastAsia="Arial" w:hAnsi="Arial" w:cs="Arial"/>
                <w:b/>
                <w:sz w:val="20"/>
                <w:szCs w:val="20"/>
              </w:rPr>
            </w:pPr>
            <w:r>
              <w:rPr>
                <w:rFonts w:ascii="Arial" w:eastAsia="Arial" w:hAnsi="Arial" w:cs="Arial"/>
                <w:b/>
                <w:sz w:val="20"/>
                <w:szCs w:val="20"/>
              </w:rPr>
              <w:t>SAFs e</w:t>
            </w:r>
            <w:r w:rsidR="003C1689" w:rsidRPr="003C1689">
              <w:rPr>
                <w:rFonts w:ascii="Arial" w:eastAsia="Arial" w:hAnsi="Arial" w:cs="Arial"/>
                <w:b/>
                <w:sz w:val="20"/>
                <w:szCs w:val="20"/>
              </w:rPr>
              <w:t>cológicas</w:t>
            </w:r>
          </w:p>
        </w:tc>
      </w:tr>
      <w:tr w:rsidR="003C1689" w:rsidRPr="003C1689" w14:paraId="674BCC36" w14:textId="77777777" w:rsidTr="003C1689">
        <w:trPr>
          <w:trHeight w:val="279"/>
        </w:trPr>
        <w:tc>
          <w:tcPr>
            <w:tcW w:w="1115" w:type="dxa"/>
            <w:tcBorders>
              <w:top w:val="single" w:sz="2" w:space="0" w:color="auto"/>
              <w:left w:val="nil"/>
              <w:bottom w:val="single" w:sz="2" w:space="0" w:color="auto"/>
              <w:right w:val="nil"/>
            </w:tcBorders>
            <w:vAlign w:val="center"/>
          </w:tcPr>
          <w:p w14:paraId="55AC8AF9" w14:textId="1DDE710B" w:rsidR="003C1689" w:rsidRPr="003C1689" w:rsidRDefault="00C65416" w:rsidP="003C1689">
            <w:pPr>
              <w:spacing w:after="0" w:line="240" w:lineRule="auto"/>
              <w:jc w:val="center"/>
              <w:rPr>
                <w:rFonts w:ascii="Arial" w:eastAsia="Arial" w:hAnsi="Arial" w:cs="Arial"/>
                <w:b/>
                <w:sz w:val="20"/>
                <w:szCs w:val="20"/>
              </w:rPr>
            </w:pPr>
            <w:r>
              <w:rPr>
                <w:rFonts w:ascii="Arial" w:eastAsia="Arial" w:hAnsi="Arial" w:cs="Arial"/>
                <w:b/>
                <w:sz w:val="20"/>
                <w:szCs w:val="20"/>
              </w:rPr>
              <w:t>SAFs</w:t>
            </w:r>
          </w:p>
        </w:tc>
        <w:tc>
          <w:tcPr>
            <w:tcW w:w="2427" w:type="dxa"/>
            <w:tcBorders>
              <w:top w:val="single" w:sz="2" w:space="0" w:color="auto"/>
              <w:left w:val="nil"/>
              <w:bottom w:val="single" w:sz="2" w:space="0" w:color="auto"/>
              <w:right w:val="nil"/>
            </w:tcBorders>
            <w:vAlign w:val="center"/>
          </w:tcPr>
          <w:p w14:paraId="575C67A5" w14:textId="0CEC9E24" w:rsidR="003C1689" w:rsidRPr="003C1689" w:rsidRDefault="003C1689" w:rsidP="003C1689">
            <w:pPr>
              <w:spacing w:after="0" w:line="240" w:lineRule="auto"/>
              <w:jc w:val="center"/>
              <w:rPr>
                <w:rFonts w:ascii="Arial" w:eastAsia="Arial" w:hAnsi="Arial" w:cs="Arial"/>
                <w:b/>
                <w:sz w:val="20"/>
                <w:szCs w:val="20"/>
              </w:rPr>
            </w:pPr>
            <w:r w:rsidRPr="003C1689">
              <w:rPr>
                <w:rFonts w:ascii="Arial" w:eastAsia="Arial" w:hAnsi="Arial" w:cs="Arial"/>
                <w:b/>
                <w:sz w:val="20"/>
                <w:szCs w:val="20"/>
              </w:rPr>
              <w:t>Divisão d</w:t>
            </w:r>
            <w:r w:rsidR="00C65416">
              <w:rPr>
                <w:rFonts w:ascii="Arial" w:eastAsia="Arial" w:hAnsi="Arial" w:cs="Arial"/>
                <w:b/>
                <w:sz w:val="20"/>
                <w:szCs w:val="20"/>
              </w:rPr>
              <w:t>o</w:t>
            </w:r>
            <w:r w:rsidRPr="003C1689">
              <w:rPr>
                <w:rFonts w:ascii="Arial" w:eastAsia="Arial" w:hAnsi="Arial" w:cs="Arial"/>
                <w:b/>
                <w:sz w:val="20"/>
                <w:szCs w:val="20"/>
              </w:rPr>
              <w:t xml:space="preserve"> VA (R$)</w:t>
            </w:r>
          </w:p>
        </w:tc>
        <w:tc>
          <w:tcPr>
            <w:tcW w:w="1082" w:type="dxa"/>
            <w:tcBorders>
              <w:top w:val="single" w:sz="2" w:space="0" w:color="auto"/>
              <w:left w:val="nil"/>
              <w:bottom w:val="single" w:sz="2" w:space="0" w:color="auto"/>
              <w:right w:val="nil"/>
            </w:tcBorders>
            <w:vAlign w:val="center"/>
          </w:tcPr>
          <w:p w14:paraId="0F010215" w14:textId="25D6E79B" w:rsidR="003C1689" w:rsidRPr="003C1689" w:rsidRDefault="00C65416" w:rsidP="003C1689">
            <w:pPr>
              <w:spacing w:after="0" w:line="240" w:lineRule="auto"/>
              <w:jc w:val="center"/>
              <w:rPr>
                <w:rFonts w:ascii="Arial" w:eastAsia="Arial" w:hAnsi="Arial" w:cs="Arial"/>
                <w:b/>
                <w:sz w:val="20"/>
                <w:szCs w:val="20"/>
              </w:rPr>
            </w:pPr>
            <w:r>
              <w:rPr>
                <w:rFonts w:ascii="Arial" w:eastAsia="Arial" w:hAnsi="Arial" w:cs="Arial"/>
                <w:b/>
                <w:sz w:val="20"/>
                <w:szCs w:val="20"/>
              </w:rPr>
              <w:t>CT (%)</w:t>
            </w:r>
          </w:p>
        </w:tc>
        <w:tc>
          <w:tcPr>
            <w:tcW w:w="1000" w:type="dxa"/>
            <w:tcBorders>
              <w:top w:val="single" w:sz="2" w:space="0" w:color="auto"/>
              <w:left w:val="nil"/>
              <w:bottom w:val="single" w:sz="2" w:space="0" w:color="auto"/>
              <w:right w:val="nil"/>
            </w:tcBorders>
            <w:vAlign w:val="center"/>
          </w:tcPr>
          <w:p w14:paraId="34B98AA4" w14:textId="4F2490AF" w:rsidR="003C1689" w:rsidRPr="003C1689" w:rsidRDefault="00C65416" w:rsidP="003C1689">
            <w:pPr>
              <w:spacing w:after="0" w:line="240" w:lineRule="auto"/>
              <w:jc w:val="center"/>
              <w:rPr>
                <w:rFonts w:ascii="Arial" w:eastAsia="Arial" w:hAnsi="Arial" w:cs="Arial"/>
                <w:b/>
                <w:sz w:val="20"/>
                <w:szCs w:val="20"/>
              </w:rPr>
            </w:pPr>
            <w:r>
              <w:rPr>
                <w:rFonts w:ascii="Arial" w:eastAsia="Arial" w:hAnsi="Arial" w:cs="Arial"/>
                <w:b/>
                <w:sz w:val="20"/>
                <w:szCs w:val="20"/>
              </w:rPr>
              <w:t>SAF</w:t>
            </w:r>
          </w:p>
        </w:tc>
        <w:tc>
          <w:tcPr>
            <w:tcW w:w="2263" w:type="dxa"/>
            <w:tcBorders>
              <w:top w:val="single" w:sz="2" w:space="0" w:color="auto"/>
              <w:left w:val="nil"/>
              <w:bottom w:val="single" w:sz="2" w:space="0" w:color="auto"/>
              <w:right w:val="nil"/>
            </w:tcBorders>
            <w:vAlign w:val="center"/>
          </w:tcPr>
          <w:p w14:paraId="4D087318" w14:textId="0BC928AA" w:rsidR="003C1689" w:rsidRPr="003C1689" w:rsidRDefault="003C1689" w:rsidP="003C1689">
            <w:pPr>
              <w:spacing w:after="0" w:line="240" w:lineRule="auto"/>
              <w:jc w:val="center"/>
              <w:rPr>
                <w:rFonts w:ascii="Arial" w:eastAsia="Arial" w:hAnsi="Arial" w:cs="Arial"/>
                <w:b/>
                <w:sz w:val="20"/>
                <w:szCs w:val="20"/>
              </w:rPr>
            </w:pPr>
            <w:r w:rsidRPr="003C1689">
              <w:rPr>
                <w:rFonts w:ascii="Arial" w:eastAsia="Arial" w:hAnsi="Arial" w:cs="Arial"/>
                <w:b/>
                <w:sz w:val="20"/>
                <w:szCs w:val="20"/>
              </w:rPr>
              <w:t xml:space="preserve">Divisão </w:t>
            </w:r>
            <w:r w:rsidR="00C65416">
              <w:rPr>
                <w:rFonts w:ascii="Arial" w:eastAsia="Arial" w:hAnsi="Arial" w:cs="Arial"/>
                <w:b/>
                <w:sz w:val="20"/>
                <w:szCs w:val="20"/>
              </w:rPr>
              <w:t xml:space="preserve">do </w:t>
            </w:r>
            <w:r w:rsidRPr="003C1689">
              <w:rPr>
                <w:rFonts w:ascii="Arial" w:eastAsia="Arial" w:hAnsi="Arial" w:cs="Arial"/>
                <w:b/>
                <w:sz w:val="20"/>
                <w:szCs w:val="20"/>
              </w:rPr>
              <w:t>VA (R$)</w:t>
            </w:r>
          </w:p>
        </w:tc>
        <w:tc>
          <w:tcPr>
            <w:tcW w:w="1312" w:type="dxa"/>
            <w:tcBorders>
              <w:top w:val="single" w:sz="2" w:space="0" w:color="auto"/>
              <w:left w:val="nil"/>
              <w:bottom w:val="single" w:sz="2" w:space="0" w:color="auto"/>
              <w:right w:val="nil"/>
            </w:tcBorders>
            <w:vAlign w:val="center"/>
          </w:tcPr>
          <w:p w14:paraId="58343E6D" w14:textId="74F3E037" w:rsidR="003C1689" w:rsidRPr="003C1689" w:rsidRDefault="00C65416" w:rsidP="003C1689">
            <w:pPr>
              <w:spacing w:after="0" w:line="240" w:lineRule="auto"/>
              <w:jc w:val="center"/>
              <w:rPr>
                <w:rFonts w:ascii="Arial" w:eastAsia="Arial" w:hAnsi="Arial" w:cs="Arial"/>
                <w:b/>
                <w:sz w:val="20"/>
                <w:szCs w:val="20"/>
              </w:rPr>
            </w:pPr>
            <w:r>
              <w:rPr>
                <w:rFonts w:ascii="Arial" w:eastAsia="Arial" w:hAnsi="Arial" w:cs="Arial"/>
                <w:b/>
                <w:sz w:val="20"/>
                <w:szCs w:val="20"/>
              </w:rPr>
              <w:t>CT (%)</w:t>
            </w:r>
          </w:p>
        </w:tc>
      </w:tr>
      <w:tr w:rsidR="003C1689" w:rsidRPr="003C1689" w14:paraId="7AC0F837" w14:textId="77777777" w:rsidTr="003C1689">
        <w:trPr>
          <w:trHeight w:val="247"/>
        </w:trPr>
        <w:tc>
          <w:tcPr>
            <w:tcW w:w="1115" w:type="dxa"/>
            <w:tcBorders>
              <w:top w:val="single" w:sz="2" w:space="0" w:color="auto"/>
              <w:left w:val="nil"/>
              <w:bottom w:val="nil"/>
              <w:right w:val="nil"/>
            </w:tcBorders>
            <w:vAlign w:val="center"/>
          </w:tcPr>
          <w:p w14:paraId="61E6340B"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w:t>
            </w:r>
          </w:p>
        </w:tc>
        <w:tc>
          <w:tcPr>
            <w:tcW w:w="2427"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57677092"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34.663,62</w:t>
            </w:r>
          </w:p>
        </w:tc>
        <w:tc>
          <w:tcPr>
            <w:tcW w:w="1082"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3656846E"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5,51</w:t>
            </w:r>
          </w:p>
        </w:tc>
        <w:tc>
          <w:tcPr>
            <w:tcW w:w="1000" w:type="dxa"/>
            <w:tcBorders>
              <w:top w:val="single" w:sz="2" w:space="0" w:color="auto"/>
              <w:left w:val="nil"/>
              <w:bottom w:val="nil"/>
              <w:right w:val="nil"/>
            </w:tcBorders>
            <w:vAlign w:val="center"/>
          </w:tcPr>
          <w:p w14:paraId="30233F50"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w:t>
            </w:r>
          </w:p>
        </w:tc>
        <w:tc>
          <w:tcPr>
            <w:tcW w:w="2263"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5340A140"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27.151,33</w:t>
            </w:r>
          </w:p>
        </w:tc>
        <w:tc>
          <w:tcPr>
            <w:tcW w:w="1312" w:type="dxa"/>
            <w:tcBorders>
              <w:top w:val="single" w:sz="2" w:space="0" w:color="auto"/>
              <w:left w:val="nil"/>
              <w:bottom w:val="nil"/>
              <w:right w:val="nil"/>
            </w:tcBorders>
            <w:shd w:val="clear" w:color="auto" w:fill="FFFFFF"/>
            <w:tcMar>
              <w:top w:w="0" w:type="dxa"/>
              <w:left w:w="40" w:type="dxa"/>
              <w:bottom w:w="0" w:type="dxa"/>
              <w:right w:w="40" w:type="dxa"/>
            </w:tcMar>
            <w:vAlign w:val="center"/>
          </w:tcPr>
          <w:p w14:paraId="7176EF23"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20,53</w:t>
            </w:r>
          </w:p>
        </w:tc>
      </w:tr>
      <w:tr w:rsidR="003C1689" w:rsidRPr="003C1689" w14:paraId="4412C743" w14:textId="77777777" w:rsidTr="003C1689">
        <w:trPr>
          <w:trHeight w:val="247"/>
        </w:trPr>
        <w:tc>
          <w:tcPr>
            <w:tcW w:w="1115" w:type="dxa"/>
            <w:tcBorders>
              <w:top w:val="nil"/>
              <w:left w:val="nil"/>
              <w:bottom w:val="nil"/>
              <w:right w:val="nil"/>
            </w:tcBorders>
            <w:vAlign w:val="center"/>
          </w:tcPr>
          <w:p w14:paraId="57FF4267"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2</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76A33CF6" w14:textId="3B997F8B"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48.105,80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6F669782"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47,63</w:t>
            </w:r>
          </w:p>
        </w:tc>
        <w:tc>
          <w:tcPr>
            <w:tcW w:w="1000" w:type="dxa"/>
            <w:tcBorders>
              <w:top w:val="nil"/>
              <w:left w:val="nil"/>
              <w:bottom w:val="nil"/>
              <w:right w:val="nil"/>
            </w:tcBorders>
            <w:vAlign w:val="center"/>
          </w:tcPr>
          <w:p w14:paraId="4DCF5707"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2</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264A8AA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29.739,69</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14B6CE3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35,85</w:t>
            </w:r>
          </w:p>
        </w:tc>
      </w:tr>
      <w:tr w:rsidR="003C1689" w:rsidRPr="003C1689" w14:paraId="54C5265E" w14:textId="77777777" w:rsidTr="003C1689">
        <w:trPr>
          <w:trHeight w:val="263"/>
        </w:trPr>
        <w:tc>
          <w:tcPr>
            <w:tcW w:w="1115" w:type="dxa"/>
            <w:tcBorders>
              <w:top w:val="nil"/>
              <w:left w:val="nil"/>
              <w:bottom w:val="nil"/>
              <w:right w:val="nil"/>
            </w:tcBorders>
            <w:vAlign w:val="center"/>
          </w:tcPr>
          <w:p w14:paraId="1F732BA9"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3</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205EAF77" w14:textId="0ABEC99F"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144.080,48</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6B7E1D21"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61,55</w:t>
            </w:r>
          </w:p>
        </w:tc>
        <w:tc>
          <w:tcPr>
            <w:tcW w:w="1000" w:type="dxa"/>
            <w:tcBorders>
              <w:top w:val="nil"/>
              <w:left w:val="nil"/>
              <w:bottom w:val="nil"/>
              <w:right w:val="nil"/>
            </w:tcBorders>
            <w:vAlign w:val="center"/>
          </w:tcPr>
          <w:p w14:paraId="60305DF8"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3</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3A91CAFC"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2.259,62</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062501D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8,07</w:t>
            </w:r>
          </w:p>
        </w:tc>
      </w:tr>
      <w:tr w:rsidR="003C1689" w:rsidRPr="003C1689" w14:paraId="6D2F8903" w14:textId="77777777" w:rsidTr="003C1689">
        <w:trPr>
          <w:trHeight w:val="263"/>
        </w:trPr>
        <w:tc>
          <w:tcPr>
            <w:tcW w:w="1115" w:type="dxa"/>
            <w:tcBorders>
              <w:top w:val="nil"/>
              <w:left w:val="nil"/>
              <w:bottom w:val="nil"/>
              <w:right w:val="nil"/>
            </w:tcBorders>
            <w:vAlign w:val="center"/>
          </w:tcPr>
          <w:p w14:paraId="2A5DCEFF"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4</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6BDAE739" w14:textId="54498F3C"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65.200,00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47E566B3"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15,69</w:t>
            </w:r>
          </w:p>
        </w:tc>
        <w:tc>
          <w:tcPr>
            <w:tcW w:w="1000" w:type="dxa"/>
            <w:tcBorders>
              <w:top w:val="nil"/>
              <w:left w:val="nil"/>
              <w:bottom w:val="nil"/>
              <w:right w:val="nil"/>
            </w:tcBorders>
            <w:vAlign w:val="center"/>
          </w:tcPr>
          <w:p w14:paraId="46A1B792"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4</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450C2E03"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222.982,61</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7F4DF7FC"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68,28</w:t>
            </w:r>
          </w:p>
        </w:tc>
      </w:tr>
      <w:tr w:rsidR="003C1689" w:rsidRPr="003C1689" w14:paraId="11554103" w14:textId="77777777" w:rsidTr="003C1689">
        <w:trPr>
          <w:trHeight w:val="263"/>
        </w:trPr>
        <w:tc>
          <w:tcPr>
            <w:tcW w:w="1115" w:type="dxa"/>
            <w:tcBorders>
              <w:top w:val="nil"/>
              <w:left w:val="nil"/>
              <w:bottom w:val="nil"/>
              <w:right w:val="nil"/>
            </w:tcBorders>
            <w:vAlign w:val="center"/>
          </w:tcPr>
          <w:p w14:paraId="53A82BB4"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5</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75A17CB7"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11.205,92</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4F3A8100"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15,01</w:t>
            </w:r>
          </w:p>
        </w:tc>
        <w:tc>
          <w:tcPr>
            <w:tcW w:w="1000" w:type="dxa"/>
            <w:tcBorders>
              <w:top w:val="nil"/>
              <w:left w:val="nil"/>
              <w:bottom w:val="nil"/>
              <w:right w:val="nil"/>
            </w:tcBorders>
            <w:vAlign w:val="center"/>
          </w:tcPr>
          <w:p w14:paraId="1273B50B"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5</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7BF52AE1"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971,92</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077AE94F"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0,32</w:t>
            </w:r>
          </w:p>
        </w:tc>
      </w:tr>
      <w:tr w:rsidR="003C1689" w:rsidRPr="003C1689" w14:paraId="2A275334" w14:textId="77777777" w:rsidTr="003C1689">
        <w:trPr>
          <w:trHeight w:val="263"/>
        </w:trPr>
        <w:tc>
          <w:tcPr>
            <w:tcW w:w="1115" w:type="dxa"/>
            <w:tcBorders>
              <w:top w:val="nil"/>
              <w:left w:val="nil"/>
              <w:bottom w:val="nil"/>
              <w:right w:val="nil"/>
            </w:tcBorders>
            <w:vAlign w:val="center"/>
          </w:tcPr>
          <w:p w14:paraId="0EABC43E"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6</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6E94422E" w14:textId="2508CCA9"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6.448,00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48BBDFB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39,84</w:t>
            </w:r>
          </w:p>
        </w:tc>
        <w:tc>
          <w:tcPr>
            <w:tcW w:w="1000" w:type="dxa"/>
            <w:tcBorders>
              <w:top w:val="nil"/>
              <w:left w:val="nil"/>
              <w:bottom w:val="nil"/>
              <w:right w:val="nil"/>
            </w:tcBorders>
            <w:vAlign w:val="center"/>
          </w:tcPr>
          <w:p w14:paraId="6A832768"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6</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448BA124"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6.689,04</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3BB1AC2F"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29,63</w:t>
            </w:r>
          </w:p>
        </w:tc>
      </w:tr>
      <w:tr w:rsidR="003C1689" w:rsidRPr="003C1689" w14:paraId="3CDEB9AC" w14:textId="77777777" w:rsidTr="003C1689">
        <w:trPr>
          <w:trHeight w:val="263"/>
        </w:trPr>
        <w:tc>
          <w:tcPr>
            <w:tcW w:w="1115" w:type="dxa"/>
            <w:tcBorders>
              <w:top w:val="nil"/>
              <w:left w:val="nil"/>
              <w:bottom w:val="nil"/>
              <w:right w:val="nil"/>
            </w:tcBorders>
            <w:vAlign w:val="center"/>
          </w:tcPr>
          <w:p w14:paraId="41AFBA59"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7</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0D8CB49D" w14:textId="5DA03D65"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653,42</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69F99B10"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4,49</w:t>
            </w:r>
          </w:p>
        </w:tc>
        <w:tc>
          <w:tcPr>
            <w:tcW w:w="1000" w:type="dxa"/>
            <w:tcBorders>
              <w:top w:val="nil"/>
              <w:left w:val="nil"/>
              <w:bottom w:val="nil"/>
              <w:right w:val="nil"/>
            </w:tcBorders>
            <w:vAlign w:val="center"/>
          </w:tcPr>
          <w:p w14:paraId="27BE9F36"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7</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56EEB1C2"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21.035,06</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1E2642D5"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27,24</w:t>
            </w:r>
          </w:p>
        </w:tc>
      </w:tr>
      <w:tr w:rsidR="003C1689" w:rsidRPr="003C1689" w14:paraId="7D48C918" w14:textId="77777777" w:rsidTr="003C1689">
        <w:trPr>
          <w:trHeight w:val="263"/>
        </w:trPr>
        <w:tc>
          <w:tcPr>
            <w:tcW w:w="1115" w:type="dxa"/>
            <w:tcBorders>
              <w:top w:val="nil"/>
              <w:left w:val="nil"/>
              <w:bottom w:val="nil"/>
              <w:right w:val="nil"/>
            </w:tcBorders>
            <w:vAlign w:val="center"/>
          </w:tcPr>
          <w:p w14:paraId="4785E296"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8</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76526BEE" w14:textId="676028E6"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10.585,00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530388B0"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4,17</w:t>
            </w:r>
          </w:p>
        </w:tc>
        <w:tc>
          <w:tcPr>
            <w:tcW w:w="1000" w:type="dxa"/>
            <w:tcBorders>
              <w:top w:val="nil"/>
              <w:left w:val="nil"/>
              <w:bottom w:val="nil"/>
              <w:right w:val="nil"/>
            </w:tcBorders>
            <w:vAlign w:val="center"/>
          </w:tcPr>
          <w:p w14:paraId="499FB243"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8</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0E868484"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211.904,00</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59967D11"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60,14</w:t>
            </w:r>
          </w:p>
        </w:tc>
      </w:tr>
      <w:tr w:rsidR="003C1689" w:rsidRPr="003C1689" w14:paraId="558EDC2D" w14:textId="77777777" w:rsidTr="003C1689">
        <w:trPr>
          <w:trHeight w:val="263"/>
        </w:trPr>
        <w:tc>
          <w:tcPr>
            <w:tcW w:w="1115" w:type="dxa"/>
            <w:tcBorders>
              <w:top w:val="nil"/>
              <w:left w:val="nil"/>
              <w:bottom w:val="nil"/>
              <w:right w:val="nil"/>
            </w:tcBorders>
            <w:vAlign w:val="center"/>
          </w:tcPr>
          <w:p w14:paraId="6C578857"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9</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75165DB9" w14:textId="6F0DFE42"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2.370,00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7616869A"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4,25</w:t>
            </w:r>
          </w:p>
        </w:tc>
        <w:tc>
          <w:tcPr>
            <w:tcW w:w="1000" w:type="dxa"/>
            <w:tcBorders>
              <w:top w:val="nil"/>
              <w:left w:val="nil"/>
              <w:bottom w:val="nil"/>
              <w:right w:val="nil"/>
            </w:tcBorders>
            <w:vAlign w:val="center"/>
          </w:tcPr>
          <w:p w14:paraId="5936C0A6"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9</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24898024"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35.181,90</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4A05A4C4"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36,02</w:t>
            </w:r>
          </w:p>
        </w:tc>
      </w:tr>
      <w:tr w:rsidR="003C1689" w:rsidRPr="003C1689" w14:paraId="72CBD6C6" w14:textId="77777777" w:rsidTr="003C1689">
        <w:trPr>
          <w:trHeight w:val="263"/>
        </w:trPr>
        <w:tc>
          <w:tcPr>
            <w:tcW w:w="1115" w:type="dxa"/>
            <w:tcBorders>
              <w:top w:val="nil"/>
              <w:left w:val="nil"/>
              <w:bottom w:val="nil"/>
              <w:right w:val="nil"/>
            </w:tcBorders>
            <w:vAlign w:val="center"/>
          </w:tcPr>
          <w:p w14:paraId="64A1968B"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10</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2619376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7.877,05</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30701DC6"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32,74</w:t>
            </w:r>
          </w:p>
        </w:tc>
        <w:tc>
          <w:tcPr>
            <w:tcW w:w="1000" w:type="dxa"/>
            <w:tcBorders>
              <w:top w:val="nil"/>
              <w:left w:val="nil"/>
              <w:bottom w:val="nil"/>
              <w:right w:val="nil"/>
            </w:tcBorders>
            <w:vAlign w:val="center"/>
          </w:tcPr>
          <w:p w14:paraId="58331237"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10</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3A4EA74A"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17.960,66</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76749D84"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20,97</w:t>
            </w:r>
          </w:p>
        </w:tc>
      </w:tr>
      <w:tr w:rsidR="003C1689" w:rsidRPr="003C1689" w14:paraId="625B1A22" w14:textId="77777777" w:rsidTr="003C1689">
        <w:trPr>
          <w:trHeight w:val="263"/>
        </w:trPr>
        <w:tc>
          <w:tcPr>
            <w:tcW w:w="1115" w:type="dxa"/>
            <w:tcBorders>
              <w:top w:val="nil"/>
              <w:left w:val="nil"/>
              <w:bottom w:val="nil"/>
              <w:right w:val="nil"/>
            </w:tcBorders>
            <w:vAlign w:val="center"/>
          </w:tcPr>
          <w:p w14:paraId="10FB53A8"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11</w:t>
            </w:r>
          </w:p>
        </w:tc>
        <w:tc>
          <w:tcPr>
            <w:tcW w:w="2427" w:type="dxa"/>
            <w:tcBorders>
              <w:top w:val="nil"/>
              <w:left w:val="nil"/>
              <w:bottom w:val="nil"/>
              <w:right w:val="nil"/>
            </w:tcBorders>
            <w:shd w:val="clear" w:color="auto" w:fill="FFFFFF"/>
            <w:tcMar>
              <w:top w:w="0" w:type="dxa"/>
              <w:left w:w="40" w:type="dxa"/>
              <w:bottom w:w="0" w:type="dxa"/>
              <w:right w:w="40" w:type="dxa"/>
            </w:tcMar>
            <w:vAlign w:val="center"/>
          </w:tcPr>
          <w:p w14:paraId="14C512E6"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5.105,40</w:t>
            </w:r>
          </w:p>
        </w:tc>
        <w:tc>
          <w:tcPr>
            <w:tcW w:w="1082" w:type="dxa"/>
            <w:tcBorders>
              <w:top w:val="nil"/>
              <w:left w:val="nil"/>
              <w:bottom w:val="nil"/>
              <w:right w:val="nil"/>
            </w:tcBorders>
            <w:shd w:val="clear" w:color="auto" w:fill="FFFFFF"/>
            <w:tcMar>
              <w:top w:w="0" w:type="dxa"/>
              <w:left w:w="40" w:type="dxa"/>
              <w:bottom w:w="0" w:type="dxa"/>
              <w:right w:w="40" w:type="dxa"/>
            </w:tcMar>
            <w:vAlign w:val="center"/>
          </w:tcPr>
          <w:p w14:paraId="6772C43D"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13,12</w:t>
            </w:r>
          </w:p>
        </w:tc>
        <w:tc>
          <w:tcPr>
            <w:tcW w:w="1000" w:type="dxa"/>
            <w:tcBorders>
              <w:top w:val="nil"/>
              <w:left w:val="nil"/>
              <w:bottom w:val="nil"/>
              <w:right w:val="nil"/>
            </w:tcBorders>
            <w:vAlign w:val="center"/>
          </w:tcPr>
          <w:p w14:paraId="38DF4B53"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11</w:t>
            </w:r>
          </w:p>
        </w:tc>
        <w:tc>
          <w:tcPr>
            <w:tcW w:w="2263" w:type="dxa"/>
            <w:tcBorders>
              <w:top w:val="nil"/>
              <w:left w:val="nil"/>
              <w:bottom w:val="nil"/>
              <w:right w:val="nil"/>
            </w:tcBorders>
            <w:shd w:val="clear" w:color="auto" w:fill="FFFFFF"/>
            <w:tcMar>
              <w:top w:w="0" w:type="dxa"/>
              <w:left w:w="40" w:type="dxa"/>
              <w:bottom w:w="0" w:type="dxa"/>
              <w:right w:w="40" w:type="dxa"/>
            </w:tcMar>
            <w:vAlign w:val="center"/>
          </w:tcPr>
          <w:p w14:paraId="69598FF5"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20.958,10</w:t>
            </w:r>
          </w:p>
        </w:tc>
        <w:tc>
          <w:tcPr>
            <w:tcW w:w="1312" w:type="dxa"/>
            <w:tcBorders>
              <w:top w:val="nil"/>
              <w:left w:val="nil"/>
              <w:bottom w:val="nil"/>
              <w:right w:val="nil"/>
            </w:tcBorders>
            <w:shd w:val="clear" w:color="auto" w:fill="FFFFFF"/>
            <w:tcMar>
              <w:top w:w="0" w:type="dxa"/>
              <w:left w:w="40" w:type="dxa"/>
              <w:bottom w:w="0" w:type="dxa"/>
              <w:right w:w="40" w:type="dxa"/>
            </w:tcMar>
            <w:vAlign w:val="center"/>
          </w:tcPr>
          <w:p w14:paraId="2BF49DEB"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27,78</w:t>
            </w:r>
          </w:p>
        </w:tc>
      </w:tr>
      <w:tr w:rsidR="003C1689" w:rsidRPr="003C1689" w14:paraId="01C260DC" w14:textId="77777777" w:rsidTr="003C1689">
        <w:trPr>
          <w:trHeight w:val="279"/>
        </w:trPr>
        <w:tc>
          <w:tcPr>
            <w:tcW w:w="1115" w:type="dxa"/>
            <w:tcBorders>
              <w:top w:val="nil"/>
              <w:left w:val="nil"/>
              <w:bottom w:val="single" w:sz="2" w:space="0" w:color="auto"/>
              <w:right w:val="nil"/>
            </w:tcBorders>
            <w:vAlign w:val="center"/>
          </w:tcPr>
          <w:p w14:paraId="5C067B6B"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12</w:t>
            </w:r>
          </w:p>
        </w:tc>
        <w:tc>
          <w:tcPr>
            <w:tcW w:w="2427"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7FB99561" w14:textId="06E009BD"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19.871,10</w:t>
            </w:r>
          </w:p>
        </w:tc>
        <w:tc>
          <w:tcPr>
            <w:tcW w:w="1082"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0DA49E75"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37,34</w:t>
            </w:r>
          </w:p>
        </w:tc>
        <w:tc>
          <w:tcPr>
            <w:tcW w:w="1000" w:type="dxa"/>
            <w:tcBorders>
              <w:top w:val="nil"/>
              <w:left w:val="nil"/>
              <w:bottom w:val="single" w:sz="2" w:space="0" w:color="auto"/>
              <w:right w:val="nil"/>
            </w:tcBorders>
            <w:vAlign w:val="center"/>
          </w:tcPr>
          <w:p w14:paraId="7F5F977C" w14:textId="77777777" w:rsidR="003C1689" w:rsidRPr="003C1689" w:rsidRDefault="003C1689" w:rsidP="003C1689">
            <w:pPr>
              <w:spacing w:after="0" w:line="240" w:lineRule="auto"/>
              <w:jc w:val="center"/>
              <w:rPr>
                <w:rFonts w:ascii="Arial" w:eastAsia="Arial" w:hAnsi="Arial" w:cs="Arial"/>
                <w:sz w:val="20"/>
                <w:szCs w:val="20"/>
              </w:rPr>
            </w:pPr>
            <w:r w:rsidRPr="003C1689">
              <w:rPr>
                <w:rFonts w:ascii="Arial" w:eastAsia="Arial" w:hAnsi="Arial" w:cs="Arial"/>
                <w:sz w:val="20"/>
                <w:szCs w:val="20"/>
              </w:rPr>
              <w:t>12</w:t>
            </w:r>
          </w:p>
        </w:tc>
        <w:tc>
          <w:tcPr>
            <w:tcW w:w="2263"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11437DF7"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330,33</w:t>
            </w:r>
          </w:p>
        </w:tc>
        <w:tc>
          <w:tcPr>
            <w:tcW w:w="1312" w:type="dxa"/>
            <w:tcBorders>
              <w:top w:val="nil"/>
              <w:left w:val="nil"/>
              <w:bottom w:val="single" w:sz="2" w:space="0" w:color="auto"/>
              <w:right w:val="nil"/>
            </w:tcBorders>
            <w:shd w:val="clear" w:color="auto" w:fill="FFFFFF"/>
            <w:tcMar>
              <w:top w:w="0" w:type="dxa"/>
              <w:left w:w="40" w:type="dxa"/>
              <w:bottom w:w="0" w:type="dxa"/>
              <w:right w:w="40" w:type="dxa"/>
            </w:tcMar>
            <w:vAlign w:val="center"/>
          </w:tcPr>
          <w:p w14:paraId="65442167" w14:textId="77777777" w:rsidR="003C1689" w:rsidRPr="003C1689" w:rsidRDefault="003C1689" w:rsidP="003C1689">
            <w:pPr>
              <w:widowControl w:val="0"/>
              <w:spacing w:after="0" w:line="240" w:lineRule="auto"/>
              <w:jc w:val="center"/>
              <w:rPr>
                <w:rFonts w:ascii="Arial" w:eastAsia="Arial" w:hAnsi="Arial" w:cs="Arial"/>
                <w:sz w:val="20"/>
                <w:szCs w:val="20"/>
              </w:rPr>
            </w:pPr>
            <w:r w:rsidRPr="003C1689">
              <w:rPr>
                <w:rFonts w:ascii="Arial" w:eastAsia="Arial" w:hAnsi="Arial" w:cs="Arial"/>
                <w:sz w:val="20"/>
                <w:szCs w:val="20"/>
              </w:rPr>
              <w:t>2,52</w:t>
            </w:r>
          </w:p>
        </w:tc>
      </w:tr>
      <w:tr w:rsidR="003C1689" w:rsidRPr="003C1689" w14:paraId="2F2D60CE" w14:textId="77777777" w:rsidTr="003C1689">
        <w:trPr>
          <w:trHeight w:val="279"/>
        </w:trPr>
        <w:tc>
          <w:tcPr>
            <w:tcW w:w="1115" w:type="dxa"/>
            <w:tcBorders>
              <w:top w:val="single" w:sz="2" w:space="0" w:color="auto"/>
              <w:left w:val="nil"/>
              <w:bottom w:val="single" w:sz="2" w:space="0" w:color="auto"/>
              <w:right w:val="nil"/>
            </w:tcBorders>
            <w:vAlign w:val="center"/>
          </w:tcPr>
          <w:p w14:paraId="190A95BE" w14:textId="77777777" w:rsidR="003C1689" w:rsidRPr="00C65416" w:rsidRDefault="003C1689" w:rsidP="003C1689">
            <w:pPr>
              <w:spacing w:after="0" w:line="240" w:lineRule="auto"/>
              <w:jc w:val="center"/>
              <w:rPr>
                <w:rFonts w:ascii="Arial" w:eastAsia="Arial" w:hAnsi="Arial" w:cs="Arial"/>
                <w:b/>
                <w:sz w:val="20"/>
                <w:szCs w:val="20"/>
              </w:rPr>
            </w:pPr>
            <w:r w:rsidRPr="00C65416">
              <w:rPr>
                <w:rFonts w:ascii="Arial" w:eastAsia="Arial" w:hAnsi="Arial" w:cs="Arial"/>
                <w:b/>
                <w:sz w:val="20"/>
                <w:szCs w:val="20"/>
              </w:rPr>
              <w:t>Média</w:t>
            </w:r>
          </w:p>
        </w:tc>
        <w:tc>
          <w:tcPr>
            <w:tcW w:w="2427"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center"/>
          </w:tcPr>
          <w:p w14:paraId="461F47E2" w14:textId="5BE25088" w:rsidR="003C1689" w:rsidRPr="00C65416" w:rsidRDefault="003C1689" w:rsidP="003C1689">
            <w:pPr>
              <w:widowControl w:val="0"/>
              <w:spacing w:after="0" w:line="240" w:lineRule="auto"/>
              <w:jc w:val="center"/>
              <w:rPr>
                <w:rFonts w:ascii="Arial" w:eastAsia="Arial" w:hAnsi="Arial" w:cs="Arial"/>
                <w:b/>
                <w:sz w:val="20"/>
                <w:szCs w:val="20"/>
              </w:rPr>
            </w:pPr>
            <w:r w:rsidRPr="00C65416">
              <w:rPr>
                <w:rFonts w:ascii="Arial" w:eastAsia="Arial" w:hAnsi="Arial" w:cs="Arial"/>
                <w:b/>
                <w:sz w:val="20"/>
                <w:szCs w:val="20"/>
              </w:rPr>
              <w:t>29.680,48</w:t>
            </w:r>
          </w:p>
        </w:tc>
        <w:tc>
          <w:tcPr>
            <w:tcW w:w="1082" w:type="dxa"/>
            <w:tcBorders>
              <w:top w:val="single" w:sz="2" w:space="0" w:color="auto"/>
              <w:left w:val="nil"/>
              <w:bottom w:val="single" w:sz="2" w:space="0" w:color="auto"/>
              <w:right w:val="nil"/>
            </w:tcBorders>
            <w:shd w:val="clear" w:color="auto" w:fill="FFFFFF"/>
            <w:tcMar>
              <w:top w:w="0" w:type="dxa"/>
              <w:left w:w="40" w:type="dxa"/>
              <w:bottom w:w="0" w:type="dxa"/>
              <w:right w:w="40" w:type="dxa"/>
            </w:tcMar>
            <w:vAlign w:val="center"/>
          </w:tcPr>
          <w:p w14:paraId="391579E0" w14:textId="5B0A18B4" w:rsidR="003C1689" w:rsidRPr="00C65416" w:rsidRDefault="003C1689" w:rsidP="003C1689">
            <w:pPr>
              <w:widowControl w:val="0"/>
              <w:spacing w:after="0" w:line="240" w:lineRule="auto"/>
              <w:jc w:val="center"/>
              <w:rPr>
                <w:rFonts w:ascii="Arial" w:eastAsia="Arial" w:hAnsi="Arial" w:cs="Arial"/>
                <w:b/>
                <w:sz w:val="20"/>
                <w:szCs w:val="20"/>
              </w:rPr>
            </w:pPr>
            <w:r w:rsidRPr="00C65416">
              <w:rPr>
                <w:rFonts w:ascii="Arial" w:eastAsia="Arial" w:hAnsi="Arial" w:cs="Arial"/>
                <w:b/>
                <w:sz w:val="20"/>
                <w:szCs w:val="20"/>
              </w:rPr>
              <w:t>23,45</w:t>
            </w:r>
          </w:p>
        </w:tc>
        <w:tc>
          <w:tcPr>
            <w:tcW w:w="1000" w:type="dxa"/>
            <w:tcBorders>
              <w:top w:val="single" w:sz="2" w:space="0" w:color="auto"/>
              <w:left w:val="nil"/>
              <w:bottom w:val="single" w:sz="2" w:space="0" w:color="auto"/>
              <w:right w:val="nil"/>
            </w:tcBorders>
            <w:vAlign w:val="center"/>
          </w:tcPr>
          <w:p w14:paraId="07F158E0" w14:textId="77777777" w:rsidR="003C1689" w:rsidRPr="00C65416" w:rsidRDefault="003C1689" w:rsidP="003C1689">
            <w:pPr>
              <w:spacing w:after="0" w:line="240" w:lineRule="auto"/>
              <w:jc w:val="center"/>
              <w:rPr>
                <w:rFonts w:ascii="Arial" w:eastAsia="Arial" w:hAnsi="Arial" w:cs="Arial"/>
                <w:b/>
                <w:sz w:val="20"/>
                <w:szCs w:val="20"/>
              </w:rPr>
            </w:pPr>
            <w:r w:rsidRPr="00C65416">
              <w:rPr>
                <w:rFonts w:ascii="Arial" w:eastAsia="Arial" w:hAnsi="Arial" w:cs="Arial"/>
                <w:b/>
                <w:sz w:val="20"/>
                <w:szCs w:val="20"/>
              </w:rPr>
              <w:t>-</w:t>
            </w:r>
          </w:p>
        </w:tc>
        <w:tc>
          <w:tcPr>
            <w:tcW w:w="2263" w:type="dxa"/>
            <w:tcBorders>
              <w:top w:val="single" w:sz="2" w:space="0" w:color="auto"/>
              <w:left w:val="nil"/>
              <w:bottom w:val="single" w:sz="2" w:space="0" w:color="auto"/>
              <w:right w:val="nil"/>
            </w:tcBorders>
            <w:tcMar>
              <w:top w:w="0" w:type="dxa"/>
              <w:left w:w="40" w:type="dxa"/>
              <w:bottom w:w="0" w:type="dxa"/>
              <w:right w:w="40" w:type="dxa"/>
            </w:tcMar>
            <w:vAlign w:val="center"/>
          </w:tcPr>
          <w:p w14:paraId="50EB3C53" w14:textId="3CF674E5" w:rsidR="003C1689" w:rsidRPr="00C65416" w:rsidRDefault="003C1689" w:rsidP="003C1689">
            <w:pPr>
              <w:widowControl w:val="0"/>
              <w:spacing w:after="0" w:line="240" w:lineRule="auto"/>
              <w:jc w:val="center"/>
              <w:rPr>
                <w:rFonts w:ascii="Arial" w:eastAsia="Arial" w:hAnsi="Arial" w:cs="Arial"/>
                <w:b/>
                <w:sz w:val="20"/>
                <w:szCs w:val="20"/>
              </w:rPr>
            </w:pPr>
            <w:r w:rsidRPr="00C65416">
              <w:rPr>
                <w:rFonts w:ascii="Arial" w:eastAsia="Arial" w:hAnsi="Arial" w:cs="Arial"/>
                <w:b/>
                <w:sz w:val="20"/>
                <w:szCs w:val="20"/>
              </w:rPr>
              <w:t>49.763,69</w:t>
            </w:r>
          </w:p>
        </w:tc>
        <w:tc>
          <w:tcPr>
            <w:tcW w:w="1312" w:type="dxa"/>
            <w:tcBorders>
              <w:top w:val="single" w:sz="2" w:space="0" w:color="auto"/>
              <w:left w:val="nil"/>
              <w:bottom w:val="single" w:sz="2" w:space="0" w:color="auto"/>
              <w:right w:val="nil"/>
            </w:tcBorders>
            <w:tcMar>
              <w:top w:w="0" w:type="dxa"/>
              <w:left w:w="40" w:type="dxa"/>
              <w:bottom w:w="0" w:type="dxa"/>
              <w:right w:w="40" w:type="dxa"/>
            </w:tcMar>
            <w:vAlign w:val="center"/>
          </w:tcPr>
          <w:p w14:paraId="6B7629C5" w14:textId="77777777" w:rsidR="003C1689" w:rsidRPr="00C65416" w:rsidRDefault="003C1689" w:rsidP="003C1689">
            <w:pPr>
              <w:widowControl w:val="0"/>
              <w:spacing w:after="0" w:line="240" w:lineRule="auto"/>
              <w:jc w:val="center"/>
              <w:rPr>
                <w:rFonts w:ascii="Arial" w:eastAsia="Arial" w:hAnsi="Arial" w:cs="Arial"/>
                <w:b/>
                <w:sz w:val="20"/>
                <w:szCs w:val="20"/>
              </w:rPr>
            </w:pPr>
            <w:r w:rsidRPr="00C65416">
              <w:rPr>
                <w:rFonts w:ascii="Arial" w:eastAsia="Arial" w:hAnsi="Arial" w:cs="Arial"/>
                <w:b/>
                <w:sz w:val="20"/>
                <w:szCs w:val="20"/>
              </w:rPr>
              <w:t>28,11</w:t>
            </w:r>
          </w:p>
        </w:tc>
      </w:tr>
    </w:tbl>
    <w:p w14:paraId="63100FBD" w14:textId="1E6C2D28" w:rsidR="00A47E32" w:rsidRPr="0012724D" w:rsidRDefault="003C1689" w:rsidP="0012724D">
      <w:pPr>
        <w:spacing w:after="0" w:line="240" w:lineRule="auto"/>
        <w:rPr>
          <w:rFonts w:ascii="Arial" w:eastAsia="Arial" w:hAnsi="Arial" w:cs="Arial"/>
          <w:bCs/>
          <w:sz w:val="20"/>
          <w:szCs w:val="20"/>
        </w:rPr>
      </w:pPr>
      <w:r w:rsidRPr="00E874A6">
        <w:rPr>
          <w:rFonts w:ascii="Arial" w:eastAsia="Arial" w:hAnsi="Arial" w:cs="Arial"/>
          <w:b/>
          <w:sz w:val="20"/>
          <w:szCs w:val="20"/>
        </w:rPr>
        <w:t>Fonte</w:t>
      </w:r>
      <w:r w:rsidRPr="003C1689">
        <w:rPr>
          <w:rFonts w:ascii="Arial" w:eastAsia="Arial" w:hAnsi="Arial" w:cs="Arial"/>
          <w:bCs/>
          <w:sz w:val="20"/>
          <w:szCs w:val="20"/>
        </w:rPr>
        <w:t>: Banco de dados agregado (2023).</w:t>
      </w:r>
    </w:p>
    <w:p w14:paraId="0D8579B5" w14:textId="77777777" w:rsidR="0012724D" w:rsidRDefault="007E092E" w:rsidP="00967B1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p>
    <w:p w14:paraId="2EA2BBF8" w14:textId="6931EB70" w:rsidR="002C771F" w:rsidRPr="002328DF" w:rsidRDefault="007E092E" w:rsidP="0012724D">
      <w:pPr>
        <w:spacing w:after="0" w:line="360" w:lineRule="auto"/>
        <w:ind w:firstLine="708"/>
        <w:jc w:val="both"/>
        <w:rPr>
          <w:rFonts w:ascii="Arial" w:eastAsia="Times New Roman" w:hAnsi="Arial" w:cs="Arial"/>
          <w:lang w:eastAsia="pt-BR"/>
        </w:rPr>
      </w:pPr>
      <w:r w:rsidRPr="002328DF">
        <w:rPr>
          <w:rFonts w:ascii="Arial" w:eastAsia="Times New Roman" w:hAnsi="Arial" w:cs="Arial"/>
          <w:lang w:eastAsia="pt-BR"/>
        </w:rPr>
        <w:t xml:space="preserve">A divisão do valor agregado também diz respeito aos impostos </w:t>
      </w:r>
      <w:r w:rsidR="007B4CB7" w:rsidRPr="002328DF">
        <w:rPr>
          <w:rFonts w:ascii="Arial" w:eastAsia="Times New Roman" w:hAnsi="Arial" w:cs="Arial"/>
          <w:lang w:eastAsia="pt-BR"/>
        </w:rPr>
        <w:t>e salários</w:t>
      </w:r>
      <w:r w:rsidR="000C3B8A" w:rsidRPr="002328DF">
        <w:rPr>
          <w:rFonts w:ascii="Arial" w:eastAsia="Times New Roman" w:hAnsi="Arial" w:cs="Arial"/>
          <w:lang w:eastAsia="pt-BR"/>
        </w:rPr>
        <w:t xml:space="preserve"> pagos a força de trabalho contratada</w:t>
      </w:r>
      <w:r w:rsidR="00DA1C8F" w:rsidRPr="002328DF">
        <w:rPr>
          <w:rFonts w:ascii="Arial" w:eastAsia="Times New Roman" w:hAnsi="Arial" w:cs="Arial"/>
          <w:lang w:eastAsia="pt-BR"/>
        </w:rPr>
        <w:t>. Através deste conjunto de custos a</w:t>
      </w:r>
      <w:r w:rsidR="00A50F24" w:rsidRPr="002328DF">
        <w:rPr>
          <w:rFonts w:ascii="Arial" w:eastAsia="Times New Roman" w:hAnsi="Arial" w:cs="Arial"/>
          <w:lang w:eastAsia="pt-BR"/>
        </w:rPr>
        <w:t>s</w:t>
      </w:r>
      <w:r w:rsidR="00DA1C8F" w:rsidRPr="002328DF">
        <w:rPr>
          <w:rFonts w:ascii="Arial" w:eastAsia="Times New Roman" w:hAnsi="Arial" w:cs="Arial"/>
          <w:lang w:eastAsia="pt-BR"/>
        </w:rPr>
        <w:t xml:space="preserve"> famílias agricultoras</w:t>
      </w:r>
      <w:r w:rsidR="007B4CB7" w:rsidRPr="002328DF">
        <w:rPr>
          <w:rFonts w:ascii="Arial" w:eastAsia="Times New Roman" w:hAnsi="Arial" w:cs="Arial"/>
          <w:lang w:eastAsia="pt-BR"/>
        </w:rPr>
        <w:t xml:space="preserve"> divide</w:t>
      </w:r>
      <w:r w:rsidR="00DE025B" w:rsidRPr="002328DF">
        <w:rPr>
          <w:rFonts w:ascii="Arial" w:eastAsia="Times New Roman" w:hAnsi="Arial" w:cs="Arial"/>
          <w:lang w:eastAsia="pt-BR"/>
        </w:rPr>
        <w:t>m</w:t>
      </w:r>
      <w:r w:rsidR="007B4CB7" w:rsidRPr="002328DF">
        <w:rPr>
          <w:rFonts w:ascii="Arial" w:eastAsia="Times New Roman" w:hAnsi="Arial" w:cs="Arial"/>
          <w:lang w:eastAsia="pt-BR"/>
        </w:rPr>
        <w:t xml:space="preserve"> </w:t>
      </w:r>
      <w:r w:rsidR="000C3B8A" w:rsidRPr="002328DF">
        <w:rPr>
          <w:rFonts w:ascii="Arial" w:eastAsia="Times New Roman" w:hAnsi="Arial" w:cs="Arial"/>
          <w:lang w:eastAsia="pt-BR"/>
        </w:rPr>
        <w:t>a</w:t>
      </w:r>
      <w:r w:rsidR="007B4CB7" w:rsidRPr="002328DF">
        <w:rPr>
          <w:rFonts w:ascii="Arial" w:eastAsia="Times New Roman" w:hAnsi="Arial" w:cs="Arial"/>
          <w:lang w:eastAsia="pt-BR"/>
        </w:rPr>
        <w:t xml:space="preserve"> riqueza gerada com os demais agentes econômicos e produtivos da sociedade e do Estado</w:t>
      </w:r>
      <w:r w:rsidR="00DA1C8F" w:rsidRPr="002328DF">
        <w:rPr>
          <w:rFonts w:ascii="Arial" w:eastAsia="Times New Roman" w:hAnsi="Arial" w:cs="Arial"/>
          <w:lang w:eastAsia="pt-BR"/>
        </w:rPr>
        <w:t>.</w:t>
      </w:r>
      <w:r w:rsidR="00967B11" w:rsidRPr="002328DF">
        <w:rPr>
          <w:rFonts w:ascii="Arial" w:eastAsia="Times New Roman" w:hAnsi="Arial" w:cs="Arial"/>
          <w:lang w:eastAsia="pt-BR"/>
        </w:rPr>
        <w:t xml:space="preserve"> Este movimento contribui para</w:t>
      </w:r>
      <w:r w:rsidR="00747F82" w:rsidRPr="002328DF">
        <w:rPr>
          <w:rFonts w:ascii="Arial" w:eastAsia="Times New Roman" w:hAnsi="Arial" w:cs="Arial"/>
          <w:lang w:eastAsia="pt-BR"/>
        </w:rPr>
        <w:t xml:space="preserve"> o dinamismo da economia local e </w:t>
      </w:r>
      <w:r w:rsidR="00A50F24" w:rsidRPr="002328DF">
        <w:rPr>
          <w:rFonts w:ascii="Arial" w:eastAsia="Times New Roman" w:hAnsi="Arial" w:cs="Arial"/>
          <w:lang w:eastAsia="pt-BR"/>
        </w:rPr>
        <w:t xml:space="preserve">os processos de </w:t>
      </w:r>
      <w:r w:rsidR="00BE37AD" w:rsidRPr="002328DF">
        <w:rPr>
          <w:rFonts w:ascii="Arial" w:eastAsia="Times New Roman" w:hAnsi="Arial" w:cs="Arial"/>
          <w:lang w:eastAsia="pt-BR"/>
        </w:rPr>
        <w:t>desenvolvimento regional</w:t>
      </w:r>
      <w:r w:rsidR="00735FA7" w:rsidRPr="002328DF">
        <w:rPr>
          <w:rFonts w:ascii="Arial" w:eastAsia="Times New Roman" w:hAnsi="Arial" w:cs="Arial"/>
          <w:lang w:eastAsia="pt-BR"/>
        </w:rPr>
        <w:t xml:space="preserve">, </w:t>
      </w:r>
      <w:r w:rsidR="00C02CF4" w:rsidRPr="002328DF">
        <w:rPr>
          <w:rFonts w:ascii="Arial" w:eastAsia="Times New Roman" w:hAnsi="Arial" w:cs="Arial"/>
          <w:lang w:eastAsia="pt-BR"/>
        </w:rPr>
        <w:t xml:space="preserve">uma vez que assegura </w:t>
      </w:r>
      <w:r w:rsidR="00944800" w:rsidRPr="002328DF">
        <w:rPr>
          <w:rFonts w:ascii="Arial" w:eastAsia="Times New Roman" w:hAnsi="Arial" w:cs="Arial"/>
          <w:lang w:eastAsia="pt-BR"/>
        </w:rPr>
        <w:t>o efeito multiplicador da renda</w:t>
      </w:r>
      <w:r w:rsidR="00FC4EDD" w:rsidRPr="002328DF">
        <w:rPr>
          <w:rStyle w:val="Refdenotaderodap"/>
          <w:rFonts w:ascii="Arial" w:eastAsia="Times New Roman" w:hAnsi="Arial" w:cs="Arial"/>
          <w:lang w:eastAsia="pt-BR"/>
        </w:rPr>
        <w:footnoteReference w:id="2"/>
      </w:r>
      <w:r w:rsidR="008D7C72" w:rsidRPr="002328DF">
        <w:rPr>
          <w:rFonts w:ascii="Arial" w:eastAsia="Times New Roman" w:hAnsi="Arial" w:cs="Arial"/>
          <w:lang w:eastAsia="pt-BR"/>
        </w:rPr>
        <w:t xml:space="preserve">. </w:t>
      </w:r>
      <w:r w:rsidR="00FB2408" w:rsidRPr="002328DF">
        <w:rPr>
          <w:rFonts w:ascii="Arial" w:eastAsia="Times New Roman" w:hAnsi="Arial" w:cs="Arial"/>
          <w:lang w:eastAsia="pt-BR"/>
        </w:rPr>
        <w:t>No sentido de contribuição social</w:t>
      </w:r>
      <w:r w:rsidR="00EC7592" w:rsidRPr="002328DF">
        <w:rPr>
          <w:rFonts w:ascii="Arial" w:eastAsia="Times New Roman" w:hAnsi="Arial" w:cs="Arial"/>
          <w:lang w:eastAsia="pt-BR"/>
        </w:rPr>
        <w:t>,</w:t>
      </w:r>
      <w:r w:rsidR="00FB2408" w:rsidRPr="002328DF">
        <w:rPr>
          <w:rFonts w:ascii="Arial" w:eastAsia="Times New Roman" w:hAnsi="Arial" w:cs="Arial"/>
          <w:lang w:eastAsia="pt-BR"/>
        </w:rPr>
        <w:t xml:space="preserve"> pode-se dizer que </w:t>
      </w:r>
      <w:r w:rsidR="002C771F" w:rsidRPr="002328DF">
        <w:rPr>
          <w:rFonts w:ascii="Arial" w:eastAsia="Times New Roman" w:hAnsi="Arial" w:cs="Arial"/>
          <w:lang w:eastAsia="pt-BR"/>
        </w:rPr>
        <w:t xml:space="preserve">os SAFs </w:t>
      </w:r>
      <w:r w:rsidR="00FB2408" w:rsidRPr="002328DF">
        <w:rPr>
          <w:rFonts w:ascii="Arial" w:eastAsia="Times New Roman" w:hAnsi="Arial" w:cs="Arial"/>
          <w:lang w:eastAsia="pt-BR"/>
        </w:rPr>
        <w:t>ecológic</w:t>
      </w:r>
      <w:r w:rsidR="002C771F" w:rsidRPr="002328DF">
        <w:rPr>
          <w:rFonts w:ascii="Arial" w:eastAsia="Times New Roman" w:hAnsi="Arial" w:cs="Arial"/>
          <w:lang w:eastAsia="pt-BR"/>
        </w:rPr>
        <w:t>o</w:t>
      </w:r>
      <w:r w:rsidR="00FB2408" w:rsidRPr="002328DF">
        <w:rPr>
          <w:rFonts w:ascii="Arial" w:eastAsia="Times New Roman" w:hAnsi="Arial" w:cs="Arial"/>
          <w:lang w:eastAsia="pt-BR"/>
        </w:rPr>
        <w:t xml:space="preserve">s </w:t>
      </w:r>
      <w:r w:rsidR="00EB1605" w:rsidRPr="002328DF">
        <w:rPr>
          <w:rFonts w:ascii="Arial" w:eastAsia="Times New Roman" w:hAnsi="Arial" w:cs="Arial"/>
          <w:lang w:eastAsia="pt-BR"/>
        </w:rPr>
        <w:t xml:space="preserve">colaboram para </w:t>
      </w:r>
      <w:r w:rsidR="00EC7592" w:rsidRPr="002328DF">
        <w:rPr>
          <w:rFonts w:ascii="Arial" w:eastAsia="Times New Roman" w:hAnsi="Arial" w:cs="Arial"/>
          <w:lang w:eastAsia="pt-BR"/>
        </w:rPr>
        <w:t>o aumento geral de renda da economia local</w:t>
      </w:r>
      <w:r w:rsidR="002C771F" w:rsidRPr="002328DF">
        <w:rPr>
          <w:rFonts w:ascii="Arial" w:eastAsia="Times New Roman" w:hAnsi="Arial" w:cs="Arial"/>
          <w:lang w:eastAsia="pt-BR"/>
        </w:rPr>
        <w:t xml:space="preserve"> (AMARAL FILHO, 1999)</w:t>
      </w:r>
      <w:r w:rsidR="00E67091" w:rsidRPr="002328DF">
        <w:rPr>
          <w:rFonts w:ascii="Arial" w:eastAsia="Times New Roman" w:hAnsi="Arial" w:cs="Arial"/>
          <w:lang w:eastAsia="pt-BR"/>
        </w:rPr>
        <w:t xml:space="preserve">. </w:t>
      </w:r>
    </w:p>
    <w:p w14:paraId="2AC36875" w14:textId="2C2394B8" w:rsidR="00A47E32" w:rsidRDefault="00E67091" w:rsidP="0012724D">
      <w:pPr>
        <w:spacing w:after="0" w:line="360" w:lineRule="auto"/>
        <w:ind w:firstLine="708"/>
        <w:jc w:val="both"/>
        <w:rPr>
          <w:rFonts w:ascii="Arial" w:eastAsia="Times New Roman" w:hAnsi="Arial" w:cs="Arial"/>
          <w:sz w:val="24"/>
          <w:szCs w:val="24"/>
          <w:lang w:eastAsia="pt-BR"/>
        </w:rPr>
      </w:pPr>
      <w:r w:rsidRPr="002328DF">
        <w:rPr>
          <w:rFonts w:ascii="Arial" w:eastAsia="Times New Roman" w:hAnsi="Arial" w:cs="Arial"/>
          <w:lang w:eastAsia="pt-BR"/>
        </w:rPr>
        <w:t>Além disso, tem-se sua participação na preservação</w:t>
      </w:r>
      <w:r w:rsidR="00D93DA1" w:rsidRPr="002328DF">
        <w:rPr>
          <w:rFonts w:ascii="Arial" w:eastAsia="Times New Roman" w:hAnsi="Arial" w:cs="Arial"/>
          <w:lang w:eastAsia="pt-BR"/>
        </w:rPr>
        <w:t xml:space="preserve"> cultural e</w:t>
      </w:r>
      <w:r w:rsidRPr="002328DF">
        <w:rPr>
          <w:rFonts w:ascii="Arial" w:eastAsia="Times New Roman" w:hAnsi="Arial" w:cs="Arial"/>
          <w:lang w:eastAsia="pt-BR"/>
        </w:rPr>
        <w:t xml:space="preserve"> ambiental</w:t>
      </w:r>
      <w:r w:rsidR="00113A4D" w:rsidRPr="002328DF">
        <w:rPr>
          <w:rFonts w:ascii="Arial" w:eastAsia="Times New Roman" w:hAnsi="Arial" w:cs="Arial"/>
          <w:lang w:eastAsia="pt-BR"/>
        </w:rPr>
        <w:t xml:space="preserve"> das regiões</w:t>
      </w:r>
      <w:r w:rsidRPr="002328DF">
        <w:rPr>
          <w:rFonts w:ascii="Arial" w:eastAsia="Times New Roman" w:hAnsi="Arial" w:cs="Arial"/>
          <w:lang w:eastAsia="pt-BR"/>
        </w:rPr>
        <w:t>, a</w:t>
      </w:r>
      <w:r w:rsidR="00D93DA1" w:rsidRPr="002328DF">
        <w:rPr>
          <w:rFonts w:ascii="Arial" w:eastAsia="Times New Roman" w:hAnsi="Arial" w:cs="Arial"/>
          <w:lang w:eastAsia="pt-BR"/>
        </w:rPr>
        <w:t>s quais</w:t>
      </w:r>
      <w:r w:rsidRPr="002328DF">
        <w:rPr>
          <w:rFonts w:ascii="Arial" w:eastAsia="Times New Roman" w:hAnsi="Arial" w:cs="Arial"/>
          <w:lang w:eastAsia="pt-BR"/>
        </w:rPr>
        <w:t xml:space="preserve"> gera</w:t>
      </w:r>
      <w:r w:rsidR="00D93DA1" w:rsidRPr="002328DF">
        <w:rPr>
          <w:rFonts w:ascii="Arial" w:eastAsia="Times New Roman" w:hAnsi="Arial" w:cs="Arial"/>
          <w:lang w:eastAsia="pt-BR"/>
        </w:rPr>
        <w:t>m</w:t>
      </w:r>
      <w:r w:rsidRPr="002328DF">
        <w:rPr>
          <w:rFonts w:ascii="Arial" w:eastAsia="Times New Roman" w:hAnsi="Arial" w:cs="Arial"/>
          <w:lang w:eastAsia="pt-BR"/>
        </w:rPr>
        <w:t xml:space="preserve"> externalidades positivas para a sociedade a longo prazo</w:t>
      </w:r>
      <w:r w:rsidR="00012D77" w:rsidRPr="002328DF">
        <w:rPr>
          <w:rFonts w:ascii="Arial" w:eastAsia="Times New Roman" w:hAnsi="Arial" w:cs="Arial"/>
          <w:lang w:eastAsia="pt-BR"/>
        </w:rPr>
        <w:t xml:space="preserve">. Assim, quando </w:t>
      </w:r>
      <w:r w:rsidR="002C771F" w:rsidRPr="002328DF">
        <w:rPr>
          <w:rFonts w:ascii="Arial" w:eastAsia="Times New Roman" w:hAnsi="Arial" w:cs="Arial"/>
          <w:lang w:eastAsia="pt-BR"/>
        </w:rPr>
        <w:t>se somam</w:t>
      </w:r>
      <w:r w:rsidRPr="002328DF">
        <w:rPr>
          <w:rFonts w:ascii="Arial" w:eastAsia="Times New Roman" w:hAnsi="Arial" w:cs="Arial"/>
          <w:lang w:eastAsia="pt-BR"/>
        </w:rPr>
        <w:t xml:space="preserve"> aos agroecossistemas sustentáveis</w:t>
      </w:r>
      <w:r w:rsidR="00012D77" w:rsidRPr="002328DF">
        <w:rPr>
          <w:rFonts w:ascii="Arial" w:eastAsia="Times New Roman" w:hAnsi="Arial" w:cs="Arial"/>
          <w:lang w:eastAsia="pt-BR"/>
        </w:rPr>
        <w:t>,</w:t>
      </w:r>
      <w:r w:rsidR="00BF798C" w:rsidRPr="002328DF">
        <w:rPr>
          <w:rFonts w:ascii="Arial" w:eastAsia="Times New Roman" w:hAnsi="Arial" w:cs="Arial"/>
          <w:lang w:eastAsia="pt-BR"/>
        </w:rPr>
        <w:t xml:space="preserve"> e a possível formação de </w:t>
      </w:r>
      <w:r w:rsidR="00BF798C" w:rsidRPr="002328DF">
        <w:rPr>
          <w:rFonts w:ascii="Arial" w:eastAsia="Times New Roman" w:hAnsi="Arial" w:cs="Arial"/>
          <w:i/>
          <w:iCs/>
          <w:lang w:eastAsia="pt-BR"/>
        </w:rPr>
        <w:t>clusters</w:t>
      </w:r>
      <w:r w:rsidR="00BF798C" w:rsidRPr="002328DF">
        <w:rPr>
          <w:rFonts w:ascii="Arial" w:eastAsia="Times New Roman" w:hAnsi="Arial" w:cs="Arial"/>
          <w:lang w:eastAsia="pt-BR"/>
        </w:rPr>
        <w:t xml:space="preserve"> de mercado</w:t>
      </w:r>
      <w:r w:rsidR="002C771F" w:rsidRPr="002328DF">
        <w:rPr>
          <w:rFonts w:ascii="Arial" w:eastAsia="Times New Roman" w:hAnsi="Arial" w:cs="Arial"/>
          <w:lang w:eastAsia="pt-BR"/>
        </w:rPr>
        <w:t>s</w:t>
      </w:r>
      <w:r w:rsidR="003D46F6" w:rsidRPr="002328DF">
        <w:rPr>
          <w:rStyle w:val="Refdenotaderodap"/>
          <w:rFonts w:ascii="Arial" w:eastAsia="Times New Roman" w:hAnsi="Arial" w:cs="Arial"/>
          <w:lang w:eastAsia="pt-BR"/>
        </w:rPr>
        <w:footnoteReference w:id="3"/>
      </w:r>
      <w:r w:rsidR="00012D77" w:rsidRPr="002328DF">
        <w:rPr>
          <w:rFonts w:ascii="Arial" w:eastAsia="Times New Roman" w:hAnsi="Arial" w:cs="Arial"/>
          <w:lang w:eastAsia="pt-BR"/>
        </w:rPr>
        <w:t>,</w:t>
      </w:r>
      <w:r w:rsidR="00FE46EB" w:rsidRPr="002328DF">
        <w:rPr>
          <w:rFonts w:ascii="Arial" w:eastAsia="Times New Roman" w:hAnsi="Arial" w:cs="Arial"/>
          <w:lang w:eastAsia="pt-BR"/>
        </w:rPr>
        <w:t xml:space="preserve"> </w:t>
      </w:r>
      <w:r w:rsidR="003D46F6" w:rsidRPr="002328DF">
        <w:rPr>
          <w:rFonts w:ascii="Arial" w:eastAsia="Times New Roman" w:hAnsi="Arial" w:cs="Arial"/>
          <w:lang w:eastAsia="pt-BR"/>
        </w:rPr>
        <w:t xml:space="preserve">promovem a atração de </w:t>
      </w:r>
      <w:r w:rsidR="002C771F" w:rsidRPr="002328DF">
        <w:rPr>
          <w:rFonts w:ascii="Arial" w:eastAsia="Times New Roman" w:hAnsi="Arial" w:cs="Arial"/>
          <w:lang w:eastAsia="pt-BR"/>
        </w:rPr>
        <w:t>outros tipos de empreendimentos</w:t>
      </w:r>
      <w:r w:rsidR="00D1119F" w:rsidRPr="002328DF">
        <w:rPr>
          <w:rFonts w:ascii="Arial" w:eastAsia="Times New Roman" w:hAnsi="Arial" w:cs="Arial"/>
          <w:lang w:eastAsia="pt-BR"/>
        </w:rPr>
        <w:t>,</w:t>
      </w:r>
      <w:r w:rsidR="002C771F" w:rsidRPr="002328DF">
        <w:rPr>
          <w:rFonts w:ascii="Arial" w:eastAsia="Times New Roman" w:hAnsi="Arial" w:cs="Arial"/>
          <w:lang w:eastAsia="pt-BR"/>
        </w:rPr>
        <w:t xml:space="preserve"> </w:t>
      </w:r>
      <w:r w:rsidR="00012D77" w:rsidRPr="002328DF">
        <w:rPr>
          <w:rFonts w:ascii="Arial" w:eastAsia="Times New Roman" w:hAnsi="Arial" w:cs="Arial"/>
          <w:lang w:eastAsia="pt-BR"/>
        </w:rPr>
        <w:t>que</w:t>
      </w:r>
      <w:r w:rsidR="00D1119F" w:rsidRPr="002328DF">
        <w:rPr>
          <w:rFonts w:ascii="Arial" w:eastAsia="Times New Roman" w:hAnsi="Arial" w:cs="Arial"/>
          <w:lang w:eastAsia="pt-BR"/>
        </w:rPr>
        <w:t xml:space="preserve"> </w:t>
      </w:r>
      <w:r w:rsidR="00905097" w:rsidRPr="002328DF">
        <w:rPr>
          <w:rFonts w:ascii="Arial" w:eastAsia="Times New Roman" w:hAnsi="Arial" w:cs="Arial"/>
          <w:lang w:eastAsia="pt-BR"/>
        </w:rPr>
        <w:t>fomentam a circulação de riquezas na região, atraindo investimentos de fora</w:t>
      </w:r>
      <w:r w:rsidR="0001544D" w:rsidRPr="002328DF">
        <w:rPr>
          <w:rFonts w:ascii="Arial" w:eastAsia="Times New Roman" w:hAnsi="Arial" w:cs="Arial"/>
          <w:lang w:eastAsia="pt-BR"/>
        </w:rPr>
        <w:t xml:space="preserve"> (novas empresas,</w:t>
      </w:r>
      <w:r w:rsidR="00012D77" w:rsidRPr="002328DF">
        <w:rPr>
          <w:rFonts w:ascii="Arial" w:eastAsia="Times New Roman" w:hAnsi="Arial" w:cs="Arial"/>
          <w:lang w:eastAsia="pt-BR"/>
        </w:rPr>
        <w:t xml:space="preserve"> indústrias,</w:t>
      </w:r>
      <w:r w:rsidR="00415090" w:rsidRPr="002328DF">
        <w:rPr>
          <w:rFonts w:ascii="Arial" w:eastAsia="Times New Roman" w:hAnsi="Arial" w:cs="Arial"/>
          <w:lang w:eastAsia="pt-BR"/>
        </w:rPr>
        <w:t xml:space="preserve"> pesquisas,</w:t>
      </w:r>
      <w:r w:rsidR="0001544D" w:rsidRPr="002328DF">
        <w:rPr>
          <w:rFonts w:ascii="Arial" w:eastAsia="Times New Roman" w:hAnsi="Arial" w:cs="Arial"/>
          <w:lang w:eastAsia="pt-BR"/>
        </w:rPr>
        <w:t xml:space="preserve"> </w:t>
      </w:r>
      <w:r w:rsidR="0028581E" w:rsidRPr="002328DF">
        <w:rPr>
          <w:rFonts w:ascii="Arial" w:eastAsia="Times New Roman" w:hAnsi="Arial" w:cs="Arial"/>
          <w:lang w:eastAsia="pt-BR"/>
        </w:rPr>
        <w:t>inovações</w:t>
      </w:r>
      <w:r w:rsidR="002C771F" w:rsidRPr="002328DF">
        <w:rPr>
          <w:rFonts w:ascii="Arial" w:eastAsia="Times New Roman" w:hAnsi="Arial" w:cs="Arial"/>
          <w:lang w:eastAsia="pt-BR"/>
        </w:rPr>
        <w:t>,</w:t>
      </w:r>
      <w:r w:rsidR="0028581E" w:rsidRPr="002328DF">
        <w:rPr>
          <w:rFonts w:ascii="Arial" w:eastAsia="Times New Roman" w:hAnsi="Arial" w:cs="Arial"/>
          <w:lang w:eastAsia="pt-BR"/>
        </w:rPr>
        <w:t xml:space="preserve"> etc.</w:t>
      </w:r>
      <w:r w:rsidR="0001544D" w:rsidRPr="002328DF">
        <w:rPr>
          <w:rFonts w:ascii="Arial" w:eastAsia="Times New Roman" w:hAnsi="Arial" w:cs="Arial"/>
          <w:lang w:eastAsia="pt-BR"/>
        </w:rPr>
        <w:t xml:space="preserve">) </w:t>
      </w:r>
      <w:r w:rsidR="006F6032" w:rsidRPr="002328DF">
        <w:rPr>
          <w:rFonts w:ascii="Arial" w:eastAsia="Times New Roman" w:hAnsi="Arial" w:cs="Arial"/>
          <w:lang w:eastAsia="pt-BR"/>
        </w:rPr>
        <w:t>e</w:t>
      </w:r>
      <w:r w:rsidR="006F6032">
        <w:rPr>
          <w:rFonts w:ascii="Arial" w:eastAsia="Times New Roman" w:hAnsi="Arial" w:cs="Arial"/>
          <w:sz w:val="24"/>
          <w:szCs w:val="24"/>
          <w:lang w:eastAsia="pt-BR"/>
        </w:rPr>
        <w:t xml:space="preserve"> </w:t>
      </w:r>
      <w:r w:rsidR="006F6032" w:rsidRPr="002328DF">
        <w:rPr>
          <w:rFonts w:ascii="Arial" w:eastAsia="Times New Roman" w:hAnsi="Arial" w:cs="Arial"/>
          <w:lang w:eastAsia="pt-BR"/>
        </w:rPr>
        <w:t xml:space="preserve">agregação de valor alimentar </w:t>
      </w:r>
      <w:r w:rsidR="0001544D" w:rsidRPr="002328DF">
        <w:rPr>
          <w:rFonts w:ascii="Arial" w:eastAsia="Times New Roman" w:hAnsi="Arial" w:cs="Arial"/>
          <w:lang w:eastAsia="pt-BR"/>
        </w:rPr>
        <w:t>(</w:t>
      </w:r>
      <w:r w:rsidR="00FD5B47" w:rsidRPr="002328DF">
        <w:rPr>
          <w:rFonts w:ascii="Arial" w:eastAsia="Times New Roman" w:hAnsi="Arial" w:cs="Arial"/>
          <w:lang w:eastAsia="pt-BR"/>
        </w:rPr>
        <w:t>GARCIA</w:t>
      </w:r>
      <w:r w:rsidR="00984B4B" w:rsidRPr="002328DF">
        <w:rPr>
          <w:rFonts w:ascii="Arial" w:eastAsia="Times New Roman" w:hAnsi="Arial" w:cs="Arial"/>
          <w:lang w:eastAsia="pt-BR"/>
        </w:rPr>
        <w:t>, 2011;</w:t>
      </w:r>
      <w:r w:rsidR="006F6032" w:rsidRPr="002328DF">
        <w:rPr>
          <w:rFonts w:ascii="Arial" w:eastAsia="Times New Roman" w:hAnsi="Arial" w:cs="Arial"/>
          <w:lang w:eastAsia="pt-BR"/>
        </w:rPr>
        <w:t xml:space="preserve"> </w:t>
      </w:r>
      <w:r w:rsidR="00C476D0" w:rsidRPr="002328DF">
        <w:rPr>
          <w:rFonts w:ascii="Arial" w:eastAsia="Times New Roman" w:hAnsi="Arial" w:cs="Arial"/>
          <w:lang w:eastAsia="pt-BR"/>
        </w:rPr>
        <w:t>GAZOLLA</w:t>
      </w:r>
      <w:r w:rsidR="002C771F" w:rsidRPr="002328DF">
        <w:rPr>
          <w:rFonts w:ascii="Arial" w:eastAsia="Times New Roman" w:hAnsi="Arial" w:cs="Arial"/>
          <w:lang w:eastAsia="pt-BR"/>
        </w:rPr>
        <w:t xml:space="preserve">; LIMA; BRIGNONI, </w:t>
      </w:r>
      <w:r w:rsidR="00C476D0" w:rsidRPr="002328DF">
        <w:rPr>
          <w:rFonts w:ascii="Arial" w:eastAsia="Times New Roman" w:hAnsi="Arial" w:cs="Arial"/>
          <w:lang w:eastAsia="pt-BR"/>
        </w:rPr>
        <w:t>2018; DEMETRIO</w:t>
      </w:r>
      <w:r w:rsidR="00B238B1" w:rsidRPr="002328DF">
        <w:rPr>
          <w:rFonts w:ascii="Arial" w:eastAsia="Times New Roman" w:hAnsi="Arial" w:cs="Arial"/>
          <w:lang w:eastAsia="pt-BR"/>
        </w:rPr>
        <w:t xml:space="preserve">, </w:t>
      </w:r>
      <w:r w:rsidR="00C476D0" w:rsidRPr="002328DF">
        <w:rPr>
          <w:rFonts w:ascii="Arial" w:eastAsia="Times New Roman" w:hAnsi="Arial" w:cs="Arial"/>
          <w:lang w:eastAsia="pt-BR"/>
        </w:rPr>
        <w:t>2022</w:t>
      </w:r>
      <w:r w:rsidR="00B238B1" w:rsidRPr="002328DF">
        <w:rPr>
          <w:rFonts w:ascii="Arial" w:eastAsia="Times New Roman" w:hAnsi="Arial" w:cs="Arial"/>
          <w:lang w:eastAsia="pt-BR"/>
        </w:rPr>
        <w:t>).</w:t>
      </w:r>
    </w:p>
    <w:p w14:paraId="53E25FA6" w14:textId="6CB991E6" w:rsidR="00D075BD" w:rsidRPr="002328DF" w:rsidRDefault="003D6C3B" w:rsidP="00967B11">
      <w:pPr>
        <w:spacing w:after="0" w:line="360" w:lineRule="auto"/>
        <w:jc w:val="both"/>
        <w:rPr>
          <w:rFonts w:ascii="Arial" w:eastAsia="Times New Roman" w:hAnsi="Arial" w:cs="Arial"/>
          <w:lang w:eastAsia="pt-BR"/>
        </w:rPr>
      </w:pPr>
      <w:r>
        <w:rPr>
          <w:rFonts w:ascii="Arial" w:eastAsia="Times New Roman" w:hAnsi="Arial" w:cs="Arial"/>
          <w:sz w:val="24"/>
          <w:szCs w:val="24"/>
          <w:lang w:eastAsia="pt-BR"/>
        </w:rPr>
        <w:lastRenderedPageBreak/>
        <w:tab/>
      </w:r>
      <w:r w:rsidRPr="002328DF">
        <w:rPr>
          <w:rFonts w:ascii="Arial" w:eastAsia="Times New Roman" w:hAnsi="Arial" w:cs="Arial"/>
          <w:lang w:eastAsia="pt-BR"/>
        </w:rPr>
        <w:t xml:space="preserve">A </w:t>
      </w:r>
      <w:r w:rsidR="00091C67" w:rsidRPr="002328DF">
        <w:rPr>
          <w:rFonts w:ascii="Arial" w:eastAsia="Times New Roman" w:hAnsi="Arial" w:cs="Arial"/>
          <w:lang w:eastAsia="pt-BR"/>
        </w:rPr>
        <w:t>T</w:t>
      </w:r>
      <w:r w:rsidRPr="002328DF">
        <w:rPr>
          <w:rFonts w:ascii="Arial" w:eastAsia="Times New Roman" w:hAnsi="Arial" w:cs="Arial"/>
          <w:lang w:eastAsia="pt-BR"/>
        </w:rPr>
        <w:t xml:space="preserve">abela 6 apresenta o custo total por área </w:t>
      </w:r>
      <w:r w:rsidR="00091C67" w:rsidRPr="002328DF">
        <w:rPr>
          <w:rFonts w:ascii="Arial" w:eastAsia="Times New Roman" w:hAnsi="Arial" w:cs="Arial"/>
          <w:lang w:eastAsia="pt-BR"/>
        </w:rPr>
        <w:t xml:space="preserve">(CT/Há) </w:t>
      </w:r>
      <w:r w:rsidRPr="002328DF">
        <w:rPr>
          <w:rFonts w:ascii="Arial" w:eastAsia="Times New Roman" w:hAnsi="Arial" w:cs="Arial"/>
          <w:lang w:eastAsia="pt-BR"/>
        </w:rPr>
        <w:t>d</w:t>
      </w:r>
      <w:r w:rsidR="00091C67" w:rsidRPr="002328DF">
        <w:rPr>
          <w:rFonts w:ascii="Arial" w:eastAsia="Times New Roman" w:hAnsi="Arial" w:cs="Arial"/>
          <w:lang w:eastAsia="pt-BR"/>
        </w:rPr>
        <w:t>o</w:t>
      </w:r>
      <w:r w:rsidRPr="002328DF">
        <w:rPr>
          <w:rFonts w:ascii="Arial" w:eastAsia="Times New Roman" w:hAnsi="Arial" w:cs="Arial"/>
          <w:lang w:eastAsia="pt-BR"/>
        </w:rPr>
        <w:t xml:space="preserve">s </w:t>
      </w:r>
      <w:r w:rsidR="00091C67" w:rsidRPr="002328DF">
        <w:rPr>
          <w:rFonts w:ascii="Arial" w:eastAsia="Times New Roman" w:hAnsi="Arial" w:cs="Arial"/>
          <w:lang w:eastAsia="pt-BR"/>
        </w:rPr>
        <w:t xml:space="preserve">SAFs </w:t>
      </w:r>
      <w:r w:rsidRPr="002328DF">
        <w:rPr>
          <w:rFonts w:ascii="Arial" w:eastAsia="Times New Roman" w:hAnsi="Arial" w:cs="Arial"/>
          <w:lang w:eastAsia="pt-BR"/>
        </w:rPr>
        <w:t>não ecológic</w:t>
      </w:r>
      <w:r w:rsidR="00091C67" w:rsidRPr="002328DF">
        <w:rPr>
          <w:rFonts w:ascii="Arial" w:eastAsia="Times New Roman" w:hAnsi="Arial" w:cs="Arial"/>
          <w:lang w:eastAsia="pt-BR"/>
        </w:rPr>
        <w:t>o</w:t>
      </w:r>
      <w:r w:rsidRPr="002328DF">
        <w:rPr>
          <w:rFonts w:ascii="Arial" w:eastAsia="Times New Roman" w:hAnsi="Arial" w:cs="Arial"/>
          <w:lang w:eastAsia="pt-BR"/>
        </w:rPr>
        <w:t>s e ecológic</w:t>
      </w:r>
      <w:r w:rsidR="00091C67" w:rsidRPr="002328DF">
        <w:rPr>
          <w:rFonts w:ascii="Arial" w:eastAsia="Times New Roman" w:hAnsi="Arial" w:cs="Arial"/>
          <w:lang w:eastAsia="pt-BR"/>
        </w:rPr>
        <w:t>o</w:t>
      </w:r>
      <w:r w:rsidRPr="002328DF">
        <w:rPr>
          <w:rFonts w:ascii="Arial" w:eastAsia="Times New Roman" w:hAnsi="Arial" w:cs="Arial"/>
          <w:lang w:eastAsia="pt-BR"/>
        </w:rPr>
        <w:t xml:space="preserve">s. </w:t>
      </w:r>
      <w:r w:rsidR="00D075BD" w:rsidRPr="002328DF">
        <w:rPr>
          <w:rFonts w:ascii="Arial" w:eastAsia="Times New Roman" w:hAnsi="Arial" w:cs="Arial"/>
          <w:lang w:eastAsia="pt-BR"/>
        </w:rPr>
        <w:t xml:space="preserve">A área disponível </w:t>
      </w:r>
      <w:r w:rsidR="00ED5479" w:rsidRPr="002328DF">
        <w:rPr>
          <w:rFonts w:ascii="Arial" w:eastAsia="Times New Roman" w:hAnsi="Arial" w:cs="Arial"/>
          <w:lang w:eastAsia="pt-BR"/>
        </w:rPr>
        <w:t xml:space="preserve">dos SAFs </w:t>
      </w:r>
      <w:r w:rsidR="00D075BD" w:rsidRPr="002328DF">
        <w:rPr>
          <w:rFonts w:ascii="Arial" w:eastAsia="Times New Roman" w:hAnsi="Arial" w:cs="Arial"/>
          <w:lang w:eastAsia="pt-BR"/>
        </w:rPr>
        <w:t>não ecológic</w:t>
      </w:r>
      <w:r w:rsidR="00ED5479" w:rsidRPr="002328DF">
        <w:rPr>
          <w:rFonts w:ascii="Arial" w:eastAsia="Times New Roman" w:hAnsi="Arial" w:cs="Arial"/>
          <w:lang w:eastAsia="pt-BR"/>
        </w:rPr>
        <w:t>o</w:t>
      </w:r>
      <w:r w:rsidR="00D075BD" w:rsidRPr="002328DF">
        <w:rPr>
          <w:rFonts w:ascii="Arial" w:eastAsia="Times New Roman" w:hAnsi="Arial" w:cs="Arial"/>
          <w:lang w:eastAsia="pt-BR"/>
        </w:rPr>
        <w:t>s e ecológic</w:t>
      </w:r>
      <w:r w:rsidR="00ED5479" w:rsidRPr="002328DF">
        <w:rPr>
          <w:rFonts w:ascii="Arial" w:eastAsia="Times New Roman" w:hAnsi="Arial" w:cs="Arial"/>
          <w:lang w:eastAsia="pt-BR"/>
        </w:rPr>
        <w:t>o</w:t>
      </w:r>
      <w:r w:rsidR="00D075BD" w:rsidRPr="002328DF">
        <w:rPr>
          <w:rFonts w:ascii="Arial" w:eastAsia="Times New Roman" w:hAnsi="Arial" w:cs="Arial"/>
          <w:lang w:eastAsia="pt-BR"/>
        </w:rPr>
        <w:t>s é bastante parecida</w:t>
      </w:r>
      <w:r w:rsidR="00ED5479" w:rsidRPr="002328DF">
        <w:rPr>
          <w:rFonts w:ascii="Arial" w:eastAsia="Times New Roman" w:hAnsi="Arial" w:cs="Arial"/>
          <w:lang w:eastAsia="pt-BR"/>
        </w:rPr>
        <w:t>,</w:t>
      </w:r>
      <w:r w:rsidR="00D075BD" w:rsidRPr="002328DF">
        <w:rPr>
          <w:rFonts w:ascii="Arial" w:eastAsia="Times New Roman" w:hAnsi="Arial" w:cs="Arial"/>
          <w:lang w:eastAsia="pt-BR"/>
        </w:rPr>
        <w:t xml:space="preserve"> na média (13,83 e 13,89 hectares, respectivamente), </w:t>
      </w:r>
      <w:r w:rsidR="00091C67" w:rsidRPr="002328DF">
        <w:rPr>
          <w:rFonts w:ascii="Arial" w:eastAsia="Times New Roman" w:hAnsi="Arial" w:cs="Arial"/>
          <w:lang w:eastAsia="pt-BR"/>
        </w:rPr>
        <w:t>o que é bom do ponto de vista comparativo. N</w:t>
      </w:r>
      <w:r w:rsidR="00D075BD" w:rsidRPr="002328DF">
        <w:rPr>
          <w:rFonts w:ascii="Arial" w:eastAsia="Times New Roman" w:hAnsi="Arial" w:cs="Arial"/>
          <w:lang w:eastAsia="pt-BR"/>
        </w:rPr>
        <w:t>o entanto, a amplitude dos dados d</w:t>
      </w:r>
      <w:r w:rsidR="00ED5479" w:rsidRPr="002328DF">
        <w:rPr>
          <w:rFonts w:ascii="Arial" w:eastAsia="Times New Roman" w:hAnsi="Arial" w:cs="Arial"/>
          <w:lang w:eastAsia="pt-BR"/>
        </w:rPr>
        <w:t>o</w:t>
      </w:r>
      <w:r w:rsidR="00D075BD" w:rsidRPr="002328DF">
        <w:rPr>
          <w:rFonts w:ascii="Arial" w:eastAsia="Times New Roman" w:hAnsi="Arial" w:cs="Arial"/>
          <w:lang w:eastAsia="pt-BR"/>
        </w:rPr>
        <w:t xml:space="preserve">s </w:t>
      </w:r>
      <w:r w:rsidR="00ED5479" w:rsidRPr="002328DF">
        <w:rPr>
          <w:rFonts w:ascii="Arial" w:eastAsia="Times New Roman" w:hAnsi="Arial" w:cs="Arial"/>
          <w:lang w:eastAsia="pt-BR"/>
        </w:rPr>
        <w:t xml:space="preserve">SAFs </w:t>
      </w:r>
      <w:r w:rsidR="00D075BD" w:rsidRPr="002328DF">
        <w:rPr>
          <w:rFonts w:ascii="Arial" w:eastAsia="Times New Roman" w:hAnsi="Arial" w:cs="Arial"/>
          <w:lang w:eastAsia="pt-BR"/>
        </w:rPr>
        <w:t>não ecológic</w:t>
      </w:r>
      <w:r w:rsidR="00ED5479" w:rsidRPr="002328DF">
        <w:rPr>
          <w:rFonts w:ascii="Arial" w:eastAsia="Times New Roman" w:hAnsi="Arial" w:cs="Arial"/>
          <w:lang w:eastAsia="pt-BR"/>
        </w:rPr>
        <w:t>o</w:t>
      </w:r>
      <w:r w:rsidR="00D075BD" w:rsidRPr="002328DF">
        <w:rPr>
          <w:rFonts w:ascii="Arial" w:eastAsia="Times New Roman" w:hAnsi="Arial" w:cs="Arial"/>
          <w:lang w:eastAsia="pt-BR"/>
        </w:rPr>
        <w:t xml:space="preserve">s é relativamente maior do que </w:t>
      </w:r>
      <w:r w:rsidR="00ED5479" w:rsidRPr="002328DF">
        <w:rPr>
          <w:rFonts w:ascii="Arial" w:eastAsia="Times New Roman" w:hAnsi="Arial" w:cs="Arial"/>
          <w:lang w:eastAsia="pt-BR"/>
        </w:rPr>
        <w:t xml:space="preserve">os </w:t>
      </w:r>
      <w:r w:rsidR="00D075BD" w:rsidRPr="002328DF">
        <w:rPr>
          <w:rFonts w:ascii="Arial" w:eastAsia="Times New Roman" w:hAnsi="Arial" w:cs="Arial"/>
          <w:lang w:eastAsia="pt-BR"/>
        </w:rPr>
        <w:t>ecológic</w:t>
      </w:r>
      <w:r w:rsidR="00ED5479" w:rsidRPr="002328DF">
        <w:rPr>
          <w:rFonts w:ascii="Arial" w:eastAsia="Times New Roman" w:hAnsi="Arial" w:cs="Arial"/>
          <w:lang w:eastAsia="pt-BR"/>
        </w:rPr>
        <w:t>o</w:t>
      </w:r>
      <w:r w:rsidR="00D075BD" w:rsidRPr="002328DF">
        <w:rPr>
          <w:rFonts w:ascii="Arial" w:eastAsia="Times New Roman" w:hAnsi="Arial" w:cs="Arial"/>
          <w:lang w:eastAsia="pt-BR"/>
        </w:rPr>
        <w:t xml:space="preserve">s, pois neste grupo </w:t>
      </w:r>
      <w:r w:rsidR="0012724D" w:rsidRPr="002328DF">
        <w:rPr>
          <w:rFonts w:ascii="Arial" w:eastAsia="Times New Roman" w:hAnsi="Arial" w:cs="Arial"/>
          <w:lang w:eastAsia="pt-BR"/>
        </w:rPr>
        <w:t>foram encontradas</w:t>
      </w:r>
      <w:r w:rsidR="00D075BD" w:rsidRPr="002328DF">
        <w:rPr>
          <w:rFonts w:ascii="Arial" w:eastAsia="Times New Roman" w:hAnsi="Arial" w:cs="Arial"/>
          <w:lang w:eastAsia="pt-BR"/>
        </w:rPr>
        <w:t xml:space="preserve"> unidades </w:t>
      </w:r>
      <w:r w:rsidR="00ED5479" w:rsidRPr="002328DF">
        <w:rPr>
          <w:rFonts w:ascii="Arial" w:eastAsia="Times New Roman" w:hAnsi="Arial" w:cs="Arial"/>
          <w:lang w:eastAsia="pt-BR"/>
        </w:rPr>
        <w:t xml:space="preserve">produtivas </w:t>
      </w:r>
      <w:r w:rsidR="00D075BD" w:rsidRPr="002328DF">
        <w:rPr>
          <w:rFonts w:ascii="Arial" w:eastAsia="Times New Roman" w:hAnsi="Arial" w:cs="Arial"/>
          <w:lang w:eastAsia="pt-BR"/>
        </w:rPr>
        <w:t>com 47 hectares enquanto existem outras com 0,27 hectares</w:t>
      </w:r>
      <w:r w:rsidR="0012724D" w:rsidRPr="002328DF">
        <w:rPr>
          <w:rFonts w:ascii="Arial" w:eastAsia="Times New Roman" w:hAnsi="Arial" w:cs="Arial"/>
          <w:lang w:eastAsia="pt-BR"/>
        </w:rPr>
        <w:t>. Já n</w:t>
      </w:r>
      <w:r w:rsidR="00ED5479" w:rsidRPr="002328DF">
        <w:rPr>
          <w:rFonts w:ascii="Arial" w:eastAsia="Times New Roman" w:hAnsi="Arial" w:cs="Arial"/>
          <w:lang w:eastAsia="pt-BR"/>
        </w:rPr>
        <w:t>o</w:t>
      </w:r>
      <w:r w:rsidR="0012724D" w:rsidRPr="002328DF">
        <w:rPr>
          <w:rFonts w:ascii="Arial" w:eastAsia="Times New Roman" w:hAnsi="Arial" w:cs="Arial"/>
          <w:lang w:eastAsia="pt-BR"/>
        </w:rPr>
        <w:t xml:space="preserve">s </w:t>
      </w:r>
      <w:r w:rsidR="00ED5479" w:rsidRPr="002328DF">
        <w:rPr>
          <w:rFonts w:ascii="Arial" w:eastAsia="Times New Roman" w:hAnsi="Arial" w:cs="Arial"/>
          <w:lang w:eastAsia="pt-BR"/>
        </w:rPr>
        <w:t xml:space="preserve">SAFs </w:t>
      </w:r>
      <w:r w:rsidR="0012724D" w:rsidRPr="002328DF">
        <w:rPr>
          <w:rFonts w:ascii="Arial" w:eastAsia="Times New Roman" w:hAnsi="Arial" w:cs="Arial"/>
          <w:lang w:eastAsia="pt-BR"/>
        </w:rPr>
        <w:t>ecológic</w:t>
      </w:r>
      <w:r w:rsidR="00ED5479" w:rsidRPr="002328DF">
        <w:rPr>
          <w:rFonts w:ascii="Arial" w:eastAsia="Times New Roman" w:hAnsi="Arial" w:cs="Arial"/>
          <w:lang w:eastAsia="pt-BR"/>
        </w:rPr>
        <w:t>o</w:t>
      </w:r>
      <w:r w:rsidR="0012724D" w:rsidRPr="002328DF">
        <w:rPr>
          <w:rFonts w:ascii="Arial" w:eastAsia="Times New Roman" w:hAnsi="Arial" w:cs="Arial"/>
          <w:lang w:eastAsia="pt-BR"/>
        </w:rPr>
        <w:t>s percebe-se certa homogeneidade nos dados, pois a unidade de produção com maior área disponível tem 29,04 hectares, enquanto a que menos tem disponibilidade de terras conta com 3 hectares.</w:t>
      </w:r>
    </w:p>
    <w:p w14:paraId="0597CA8A" w14:textId="77777777" w:rsidR="00E874A6" w:rsidRDefault="00E874A6" w:rsidP="00967B11">
      <w:pPr>
        <w:spacing w:after="0" w:line="360" w:lineRule="auto"/>
        <w:jc w:val="both"/>
        <w:rPr>
          <w:rFonts w:ascii="Arial" w:eastAsia="Times New Roman" w:hAnsi="Arial" w:cs="Arial"/>
          <w:sz w:val="24"/>
          <w:szCs w:val="24"/>
          <w:lang w:eastAsia="pt-BR"/>
        </w:rPr>
      </w:pPr>
    </w:p>
    <w:p w14:paraId="6C96EAE8" w14:textId="0CF8EDA0" w:rsidR="00C46952" w:rsidRPr="00E874A6" w:rsidRDefault="00C46952" w:rsidP="00C46952">
      <w:pPr>
        <w:keepNext/>
        <w:spacing w:after="0"/>
        <w:rPr>
          <w:rFonts w:ascii="Arial" w:eastAsia="Arial" w:hAnsi="Arial" w:cs="Arial"/>
          <w:sz w:val="24"/>
          <w:szCs w:val="24"/>
        </w:rPr>
      </w:pPr>
      <w:r w:rsidRPr="00E874A6">
        <w:rPr>
          <w:rFonts w:ascii="Arial" w:eastAsia="Arial" w:hAnsi="Arial" w:cs="Arial"/>
          <w:b/>
          <w:sz w:val="24"/>
          <w:szCs w:val="24"/>
        </w:rPr>
        <w:t xml:space="preserve">Tabela 6 </w:t>
      </w:r>
      <w:r w:rsidR="00E874A6" w:rsidRPr="00E874A6">
        <w:rPr>
          <w:rFonts w:ascii="Arial" w:eastAsia="Arial" w:hAnsi="Arial" w:cs="Arial"/>
          <w:b/>
          <w:sz w:val="24"/>
          <w:szCs w:val="24"/>
        </w:rPr>
        <w:t>–</w:t>
      </w:r>
      <w:r w:rsidRPr="00E874A6">
        <w:rPr>
          <w:rFonts w:ascii="Arial" w:eastAsia="Arial" w:hAnsi="Arial" w:cs="Arial"/>
          <w:b/>
          <w:sz w:val="24"/>
          <w:szCs w:val="24"/>
        </w:rPr>
        <w:t xml:space="preserve"> </w:t>
      </w:r>
      <w:r w:rsidR="00E874A6" w:rsidRPr="00E874A6">
        <w:rPr>
          <w:rFonts w:ascii="Arial" w:eastAsia="Arial" w:hAnsi="Arial" w:cs="Arial"/>
          <w:b/>
          <w:sz w:val="24"/>
          <w:szCs w:val="24"/>
        </w:rPr>
        <w:t>Valores dos c</w:t>
      </w:r>
      <w:r w:rsidRPr="00E874A6">
        <w:rPr>
          <w:rFonts w:ascii="Arial" w:eastAsia="Arial" w:hAnsi="Arial" w:cs="Arial"/>
          <w:b/>
          <w:sz w:val="24"/>
          <w:szCs w:val="24"/>
        </w:rPr>
        <w:t>usto</w:t>
      </w:r>
      <w:r w:rsidR="00E874A6" w:rsidRPr="00E874A6">
        <w:rPr>
          <w:rFonts w:ascii="Arial" w:eastAsia="Arial" w:hAnsi="Arial" w:cs="Arial"/>
          <w:b/>
          <w:sz w:val="24"/>
          <w:szCs w:val="24"/>
        </w:rPr>
        <w:t>s</w:t>
      </w:r>
      <w:r w:rsidRPr="00E874A6">
        <w:rPr>
          <w:rFonts w:ascii="Arial" w:eastAsia="Arial" w:hAnsi="Arial" w:cs="Arial"/>
          <w:b/>
          <w:sz w:val="24"/>
          <w:szCs w:val="24"/>
        </w:rPr>
        <w:t xml:space="preserve"> tota</w:t>
      </w:r>
      <w:r w:rsidR="00E874A6" w:rsidRPr="00E874A6">
        <w:rPr>
          <w:rFonts w:ascii="Arial" w:eastAsia="Arial" w:hAnsi="Arial" w:cs="Arial"/>
          <w:b/>
          <w:sz w:val="24"/>
          <w:szCs w:val="24"/>
        </w:rPr>
        <w:t xml:space="preserve">is </w:t>
      </w:r>
      <w:r w:rsidRPr="00E874A6">
        <w:rPr>
          <w:rFonts w:ascii="Arial" w:eastAsia="Arial" w:hAnsi="Arial" w:cs="Arial"/>
          <w:b/>
          <w:sz w:val="24"/>
          <w:szCs w:val="24"/>
        </w:rPr>
        <w:t xml:space="preserve">por área </w:t>
      </w:r>
      <w:r w:rsidR="00E874A6" w:rsidRPr="00E874A6">
        <w:rPr>
          <w:rFonts w:ascii="Arial" w:eastAsia="Arial" w:hAnsi="Arial" w:cs="Arial"/>
          <w:b/>
          <w:sz w:val="24"/>
          <w:szCs w:val="24"/>
        </w:rPr>
        <w:t>(CT/h</w:t>
      </w:r>
      <w:r w:rsidR="00E874A6">
        <w:rPr>
          <w:rFonts w:ascii="Arial" w:eastAsia="Arial" w:hAnsi="Arial" w:cs="Arial"/>
          <w:b/>
          <w:sz w:val="24"/>
          <w:szCs w:val="24"/>
        </w:rPr>
        <w:t>a</w:t>
      </w:r>
      <w:r w:rsidR="00E874A6" w:rsidRPr="00E874A6">
        <w:rPr>
          <w:rFonts w:ascii="Arial" w:eastAsia="Arial" w:hAnsi="Arial" w:cs="Arial"/>
          <w:b/>
          <w:sz w:val="24"/>
          <w:szCs w:val="24"/>
        </w:rPr>
        <w:t xml:space="preserve">) dos SAFs </w:t>
      </w:r>
      <w:r w:rsidRPr="00E874A6">
        <w:rPr>
          <w:rFonts w:ascii="Arial" w:eastAsia="Arial" w:hAnsi="Arial" w:cs="Arial"/>
          <w:b/>
          <w:sz w:val="24"/>
          <w:szCs w:val="24"/>
        </w:rPr>
        <w:t>não ecológic</w:t>
      </w:r>
      <w:r w:rsidR="00E874A6" w:rsidRPr="00E874A6">
        <w:rPr>
          <w:rFonts w:ascii="Arial" w:eastAsia="Arial" w:hAnsi="Arial" w:cs="Arial"/>
          <w:b/>
          <w:sz w:val="24"/>
          <w:szCs w:val="24"/>
        </w:rPr>
        <w:t>o</w:t>
      </w:r>
      <w:r w:rsidRPr="00E874A6">
        <w:rPr>
          <w:rFonts w:ascii="Arial" w:eastAsia="Arial" w:hAnsi="Arial" w:cs="Arial"/>
          <w:b/>
          <w:sz w:val="24"/>
          <w:szCs w:val="24"/>
        </w:rPr>
        <w:t>s e ecológic</w:t>
      </w:r>
      <w:r w:rsidR="00E874A6" w:rsidRPr="00E874A6">
        <w:rPr>
          <w:rFonts w:ascii="Arial" w:eastAsia="Arial" w:hAnsi="Arial" w:cs="Arial"/>
          <w:b/>
          <w:sz w:val="24"/>
          <w:szCs w:val="24"/>
        </w:rPr>
        <w:t>o</w:t>
      </w:r>
      <w:r w:rsidRPr="00E874A6">
        <w:rPr>
          <w:rFonts w:ascii="Arial" w:eastAsia="Arial" w:hAnsi="Arial" w:cs="Arial"/>
          <w:b/>
          <w:sz w:val="24"/>
          <w:szCs w:val="24"/>
        </w:rPr>
        <w:t>s</w:t>
      </w:r>
      <w:r w:rsidR="00E874A6" w:rsidRPr="00E874A6">
        <w:rPr>
          <w:rFonts w:ascii="Arial" w:eastAsia="Arial" w:hAnsi="Arial" w:cs="Arial"/>
          <w:b/>
          <w:sz w:val="24"/>
          <w:szCs w:val="24"/>
        </w:rPr>
        <w:t>.</w:t>
      </w:r>
    </w:p>
    <w:tbl>
      <w:tblPr>
        <w:tblStyle w:val="SimplesTabela21"/>
        <w:tblW w:w="9074" w:type="dxa"/>
        <w:tblLayout w:type="fixed"/>
        <w:tblLook w:val="0400" w:firstRow="0" w:lastRow="0" w:firstColumn="0" w:lastColumn="0" w:noHBand="0" w:noVBand="1"/>
      </w:tblPr>
      <w:tblGrid>
        <w:gridCol w:w="850"/>
        <w:gridCol w:w="974"/>
        <w:gridCol w:w="1319"/>
        <w:gridCol w:w="1252"/>
        <w:gridCol w:w="708"/>
        <w:gridCol w:w="894"/>
        <w:gridCol w:w="1798"/>
        <w:gridCol w:w="1279"/>
      </w:tblGrid>
      <w:tr w:rsidR="003D6C3B" w14:paraId="399EFC74"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4395" w:type="dxa"/>
            <w:gridSpan w:val="4"/>
            <w:tcBorders>
              <w:bottom w:val="single" w:sz="4" w:space="0" w:color="auto"/>
            </w:tcBorders>
          </w:tcPr>
          <w:p w14:paraId="74BEB5D9" w14:textId="346D7A89" w:rsidR="003D6C3B" w:rsidRPr="00C46952" w:rsidRDefault="002C771F" w:rsidP="00C46952">
            <w:pPr>
              <w:jc w:val="center"/>
              <w:rPr>
                <w:rFonts w:ascii="Arial" w:eastAsia="Arial" w:hAnsi="Arial" w:cs="Arial"/>
                <w:b/>
                <w:sz w:val="20"/>
                <w:szCs w:val="20"/>
              </w:rPr>
            </w:pPr>
            <w:r>
              <w:rPr>
                <w:rFonts w:ascii="Arial" w:eastAsia="Arial" w:hAnsi="Arial" w:cs="Arial"/>
                <w:b/>
                <w:sz w:val="20"/>
                <w:szCs w:val="20"/>
              </w:rPr>
              <w:t>SAF n</w:t>
            </w:r>
            <w:r w:rsidR="003D6C3B" w:rsidRPr="00C46952">
              <w:rPr>
                <w:rFonts w:ascii="Arial" w:eastAsia="Arial" w:hAnsi="Arial" w:cs="Arial"/>
                <w:b/>
                <w:sz w:val="20"/>
                <w:szCs w:val="20"/>
              </w:rPr>
              <w:t xml:space="preserve">ão </w:t>
            </w:r>
            <w:r>
              <w:rPr>
                <w:rFonts w:ascii="Arial" w:eastAsia="Arial" w:hAnsi="Arial" w:cs="Arial"/>
                <w:b/>
                <w:sz w:val="20"/>
                <w:szCs w:val="20"/>
              </w:rPr>
              <w:t>e</w:t>
            </w:r>
            <w:r w:rsidR="003D6C3B" w:rsidRPr="00C46952">
              <w:rPr>
                <w:rFonts w:ascii="Arial" w:eastAsia="Arial" w:hAnsi="Arial" w:cs="Arial"/>
                <w:b/>
                <w:sz w:val="20"/>
                <w:szCs w:val="20"/>
              </w:rPr>
              <w:t>cológic</w:t>
            </w:r>
            <w:r>
              <w:rPr>
                <w:rFonts w:ascii="Arial" w:eastAsia="Arial" w:hAnsi="Arial" w:cs="Arial"/>
                <w:b/>
                <w:sz w:val="20"/>
                <w:szCs w:val="20"/>
              </w:rPr>
              <w:t>o</w:t>
            </w:r>
            <w:r w:rsidR="003D6C3B" w:rsidRPr="00C46952">
              <w:rPr>
                <w:rFonts w:ascii="Arial" w:eastAsia="Arial" w:hAnsi="Arial" w:cs="Arial"/>
                <w:b/>
                <w:sz w:val="20"/>
                <w:szCs w:val="20"/>
              </w:rPr>
              <w:t>s</w:t>
            </w:r>
          </w:p>
        </w:tc>
        <w:tc>
          <w:tcPr>
            <w:tcW w:w="4679" w:type="dxa"/>
            <w:gridSpan w:val="4"/>
            <w:tcBorders>
              <w:bottom w:val="single" w:sz="4" w:space="0" w:color="auto"/>
            </w:tcBorders>
          </w:tcPr>
          <w:p w14:paraId="53533181" w14:textId="761C6BFE" w:rsidR="003D6C3B" w:rsidRPr="00C46952" w:rsidRDefault="002C771F" w:rsidP="00C46952">
            <w:pPr>
              <w:jc w:val="center"/>
              <w:rPr>
                <w:rFonts w:ascii="Arial" w:eastAsia="Arial" w:hAnsi="Arial" w:cs="Arial"/>
                <w:b/>
                <w:sz w:val="20"/>
                <w:szCs w:val="20"/>
              </w:rPr>
            </w:pPr>
            <w:r>
              <w:rPr>
                <w:rFonts w:ascii="Arial" w:eastAsia="Arial" w:hAnsi="Arial" w:cs="Arial"/>
                <w:b/>
                <w:sz w:val="20"/>
                <w:szCs w:val="20"/>
              </w:rPr>
              <w:t>SAFs e</w:t>
            </w:r>
            <w:r w:rsidR="003D6C3B" w:rsidRPr="00C46952">
              <w:rPr>
                <w:rFonts w:ascii="Arial" w:eastAsia="Arial" w:hAnsi="Arial" w:cs="Arial"/>
                <w:b/>
                <w:sz w:val="20"/>
                <w:szCs w:val="20"/>
              </w:rPr>
              <w:t>cológic</w:t>
            </w:r>
            <w:r>
              <w:rPr>
                <w:rFonts w:ascii="Arial" w:eastAsia="Arial" w:hAnsi="Arial" w:cs="Arial"/>
                <w:b/>
                <w:sz w:val="20"/>
                <w:szCs w:val="20"/>
              </w:rPr>
              <w:t>o</w:t>
            </w:r>
            <w:r w:rsidR="003D6C3B" w:rsidRPr="00C46952">
              <w:rPr>
                <w:rFonts w:ascii="Arial" w:eastAsia="Arial" w:hAnsi="Arial" w:cs="Arial"/>
                <w:b/>
                <w:sz w:val="20"/>
                <w:szCs w:val="20"/>
              </w:rPr>
              <w:t>s</w:t>
            </w:r>
          </w:p>
        </w:tc>
      </w:tr>
      <w:tr w:rsidR="003D6C3B" w14:paraId="40442067" w14:textId="77777777" w:rsidTr="003D6C3B">
        <w:trPr>
          <w:trHeight w:val="242"/>
        </w:trPr>
        <w:tc>
          <w:tcPr>
            <w:tcW w:w="850" w:type="dxa"/>
            <w:tcBorders>
              <w:top w:val="single" w:sz="4" w:space="0" w:color="auto"/>
              <w:bottom w:val="single" w:sz="4" w:space="0" w:color="auto"/>
            </w:tcBorders>
          </w:tcPr>
          <w:p w14:paraId="2347B8C5" w14:textId="650E4F15" w:rsidR="003D6C3B" w:rsidRPr="00C46952" w:rsidRDefault="002C771F" w:rsidP="003D6C3B">
            <w:pPr>
              <w:jc w:val="center"/>
              <w:rPr>
                <w:rFonts w:ascii="Arial" w:eastAsia="Arial" w:hAnsi="Arial" w:cs="Arial"/>
                <w:b/>
                <w:sz w:val="20"/>
                <w:szCs w:val="20"/>
              </w:rPr>
            </w:pPr>
            <w:r>
              <w:rPr>
                <w:rFonts w:ascii="Arial" w:eastAsia="Arial" w:hAnsi="Arial" w:cs="Arial"/>
                <w:b/>
                <w:sz w:val="20"/>
                <w:szCs w:val="20"/>
              </w:rPr>
              <w:t>SAF</w:t>
            </w:r>
          </w:p>
        </w:tc>
        <w:tc>
          <w:tcPr>
            <w:tcW w:w="974" w:type="dxa"/>
            <w:tcBorders>
              <w:top w:val="single" w:sz="4" w:space="0" w:color="auto"/>
              <w:bottom w:val="single" w:sz="4" w:space="0" w:color="auto"/>
            </w:tcBorders>
          </w:tcPr>
          <w:p w14:paraId="577E7E44" w14:textId="0A6554E3" w:rsidR="003D6C3B" w:rsidRPr="003D6C3B" w:rsidRDefault="003D6C3B" w:rsidP="003D6C3B">
            <w:pPr>
              <w:jc w:val="center"/>
              <w:rPr>
                <w:rFonts w:ascii="Arial" w:eastAsia="Arial" w:hAnsi="Arial" w:cs="Arial"/>
                <w:b/>
                <w:sz w:val="20"/>
                <w:szCs w:val="20"/>
              </w:rPr>
            </w:pPr>
            <w:r w:rsidRPr="003D6C3B">
              <w:rPr>
                <w:rFonts w:ascii="Arial" w:eastAsia="Arial" w:hAnsi="Arial" w:cs="Arial"/>
                <w:b/>
                <w:sz w:val="20"/>
                <w:szCs w:val="20"/>
              </w:rPr>
              <w:t>Área (H</w:t>
            </w:r>
            <w:r w:rsidR="002C771F">
              <w:rPr>
                <w:rFonts w:ascii="Arial" w:eastAsia="Arial" w:hAnsi="Arial" w:cs="Arial"/>
                <w:b/>
                <w:sz w:val="20"/>
                <w:szCs w:val="20"/>
              </w:rPr>
              <w:t>a</w:t>
            </w:r>
            <w:r w:rsidRPr="003D6C3B">
              <w:rPr>
                <w:rFonts w:ascii="Arial" w:eastAsia="Arial" w:hAnsi="Arial" w:cs="Arial"/>
                <w:b/>
                <w:sz w:val="20"/>
                <w:szCs w:val="20"/>
              </w:rPr>
              <w:t>)</w:t>
            </w:r>
          </w:p>
        </w:tc>
        <w:tc>
          <w:tcPr>
            <w:tcW w:w="1319" w:type="dxa"/>
            <w:tcBorders>
              <w:top w:val="single" w:sz="4" w:space="0" w:color="auto"/>
              <w:bottom w:val="single" w:sz="4" w:space="0" w:color="auto"/>
            </w:tcBorders>
          </w:tcPr>
          <w:p w14:paraId="1188341D" w14:textId="431F368B" w:rsidR="003D6C3B" w:rsidRPr="00C46952" w:rsidRDefault="003D6C3B" w:rsidP="003D6C3B">
            <w:pPr>
              <w:jc w:val="center"/>
              <w:rPr>
                <w:rFonts w:ascii="Arial" w:eastAsia="Arial" w:hAnsi="Arial" w:cs="Arial"/>
                <w:b/>
                <w:sz w:val="20"/>
                <w:szCs w:val="20"/>
              </w:rPr>
            </w:pPr>
            <w:r w:rsidRPr="00C46952">
              <w:rPr>
                <w:rFonts w:ascii="Arial" w:eastAsia="Arial" w:hAnsi="Arial" w:cs="Arial"/>
                <w:b/>
                <w:sz w:val="20"/>
                <w:szCs w:val="20"/>
              </w:rPr>
              <w:t>CT</w:t>
            </w:r>
            <w:r w:rsidR="002C771F">
              <w:rPr>
                <w:rFonts w:ascii="Arial" w:eastAsia="Arial" w:hAnsi="Arial" w:cs="Arial"/>
                <w:b/>
                <w:sz w:val="20"/>
                <w:szCs w:val="20"/>
              </w:rPr>
              <w:t>/ha</w:t>
            </w:r>
          </w:p>
        </w:tc>
        <w:tc>
          <w:tcPr>
            <w:tcW w:w="1252" w:type="dxa"/>
            <w:tcBorders>
              <w:top w:val="single" w:sz="4" w:space="0" w:color="auto"/>
              <w:bottom w:val="single" w:sz="4" w:space="0" w:color="auto"/>
            </w:tcBorders>
          </w:tcPr>
          <w:p w14:paraId="3143E825" w14:textId="506BD822" w:rsidR="003D6C3B" w:rsidRPr="00C46952" w:rsidRDefault="003D6C3B" w:rsidP="003D6C3B">
            <w:pPr>
              <w:jc w:val="center"/>
              <w:rPr>
                <w:rFonts w:ascii="Arial" w:eastAsia="Arial" w:hAnsi="Arial" w:cs="Arial"/>
                <w:b/>
                <w:sz w:val="20"/>
                <w:szCs w:val="20"/>
              </w:rPr>
            </w:pPr>
            <w:r w:rsidRPr="00C46952">
              <w:rPr>
                <w:rFonts w:ascii="Arial" w:eastAsia="Arial" w:hAnsi="Arial" w:cs="Arial"/>
                <w:b/>
                <w:sz w:val="20"/>
                <w:szCs w:val="20"/>
              </w:rPr>
              <w:t>PB</w:t>
            </w:r>
            <w:r w:rsidR="002C771F">
              <w:rPr>
                <w:rFonts w:ascii="Arial" w:eastAsia="Arial" w:hAnsi="Arial" w:cs="Arial"/>
                <w:b/>
                <w:sz w:val="20"/>
                <w:szCs w:val="20"/>
              </w:rPr>
              <w:t xml:space="preserve"> (%</w:t>
            </w:r>
            <w:r w:rsidRPr="00C46952">
              <w:rPr>
                <w:rFonts w:ascii="Arial" w:eastAsia="Arial" w:hAnsi="Arial" w:cs="Arial"/>
                <w:b/>
                <w:sz w:val="20"/>
                <w:szCs w:val="20"/>
              </w:rPr>
              <w:t>)</w:t>
            </w:r>
          </w:p>
        </w:tc>
        <w:tc>
          <w:tcPr>
            <w:tcW w:w="708" w:type="dxa"/>
            <w:tcBorders>
              <w:top w:val="single" w:sz="4" w:space="0" w:color="auto"/>
              <w:bottom w:val="single" w:sz="4" w:space="0" w:color="auto"/>
            </w:tcBorders>
          </w:tcPr>
          <w:p w14:paraId="152DA258" w14:textId="1F68FE2A" w:rsidR="003D6C3B" w:rsidRPr="00C46952" w:rsidRDefault="002C771F" w:rsidP="003D6C3B">
            <w:pPr>
              <w:jc w:val="center"/>
              <w:rPr>
                <w:rFonts w:ascii="Arial" w:eastAsia="Arial" w:hAnsi="Arial" w:cs="Arial"/>
                <w:b/>
                <w:sz w:val="20"/>
                <w:szCs w:val="20"/>
              </w:rPr>
            </w:pPr>
            <w:r>
              <w:rPr>
                <w:rFonts w:ascii="Arial" w:eastAsia="Arial" w:hAnsi="Arial" w:cs="Arial"/>
                <w:b/>
                <w:sz w:val="20"/>
                <w:szCs w:val="20"/>
              </w:rPr>
              <w:t>SAF</w:t>
            </w:r>
          </w:p>
        </w:tc>
        <w:tc>
          <w:tcPr>
            <w:tcW w:w="894" w:type="dxa"/>
            <w:tcBorders>
              <w:top w:val="single" w:sz="4" w:space="0" w:color="auto"/>
              <w:bottom w:val="single" w:sz="4" w:space="0" w:color="auto"/>
            </w:tcBorders>
          </w:tcPr>
          <w:p w14:paraId="10DF2A0F" w14:textId="574207DF" w:rsidR="003D6C3B" w:rsidRPr="003D6C3B" w:rsidRDefault="003D6C3B" w:rsidP="003D6C3B">
            <w:pPr>
              <w:jc w:val="center"/>
              <w:rPr>
                <w:rFonts w:ascii="Arial" w:eastAsia="Arial" w:hAnsi="Arial" w:cs="Arial"/>
                <w:b/>
                <w:sz w:val="20"/>
                <w:szCs w:val="20"/>
              </w:rPr>
            </w:pPr>
            <w:r w:rsidRPr="003D6C3B">
              <w:rPr>
                <w:rFonts w:ascii="Arial" w:eastAsia="Arial" w:hAnsi="Arial" w:cs="Arial"/>
                <w:b/>
                <w:sz w:val="20"/>
                <w:szCs w:val="20"/>
              </w:rPr>
              <w:t>Área (Ha)</w:t>
            </w:r>
          </w:p>
        </w:tc>
        <w:tc>
          <w:tcPr>
            <w:tcW w:w="1798" w:type="dxa"/>
            <w:tcBorders>
              <w:top w:val="single" w:sz="4" w:space="0" w:color="auto"/>
              <w:bottom w:val="single" w:sz="4" w:space="0" w:color="auto"/>
            </w:tcBorders>
          </w:tcPr>
          <w:p w14:paraId="12B9C7B6" w14:textId="3D56067F" w:rsidR="003D6C3B" w:rsidRPr="00C46952" w:rsidRDefault="003D6C3B" w:rsidP="003D6C3B">
            <w:pPr>
              <w:jc w:val="center"/>
              <w:rPr>
                <w:rFonts w:ascii="Arial" w:eastAsia="Arial" w:hAnsi="Arial" w:cs="Arial"/>
                <w:b/>
                <w:sz w:val="20"/>
                <w:szCs w:val="20"/>
              </w:rPr>
            </w:pPr>
            <w:r w:rsidRPr="00C46952">
              <w:rPr>
                <w:rFonts w:ascii="Arial" w:eastAsia="Arial" w:hAnsi="Arial" w:cs="Arial"/>
                <w:b/>
                <w:sz w:val="20"/>
                <w:szCs w:val="20"/>
              </w:rPr>
              <w:t>CT</w:t>
            </w:r>
            <w:r w:rsidR="002C771F">
              <w:rPr>
                <w:rFonts w:ascii="Arial" w:eastAsia="Arial" w:hAnsi="Arial" w:cs="Arial"/>
                <w:b/>
                <w:sz w:val="20"/>
                <w:szCs w:val="20"/>
              </w:rPr>
              <w:t>/Ha</w:t>
            </w:r>
          </w:p>
        </w:tc>
        <w:tc>
          <w:tcPr>
            <w:tcW w:w="1279" w:type="dxa"/>
            <w:tcBorders>
              <w:top w:val="single" w:sz="4" w:space="0" w:color="auto"/>
              <w:bottom w:val="single" w:sz="4" w:space="0" w:color="auto"/>
            </w:tcBorders>
          </w:tcPr>
          <w:p w14:paraId="7C2F5E5D" w14:textId="042B153F" w:rsidR="003D6C3B" w:rsidRPr="00C46952" w:rsidRDefault="003D6C3B" w:rsidP="003D6C3B">
            <w:pPr>
              <w:jc w:val="center"/>
              <w:rPr>
                <w:rFonts w:ascii="Arial" w:eastAsia="Arial" w:hAnsi="Arial" w:cs="Arial"/>
                <w:b/>
                <w:sz w:val="20"/>
                <w:szCs w:val="20"/>
              </w:rPr>
            </w:pPr>
            <w:r w:rsidRPr="00C46952">
              <w:rPr>
                <w:rFonts w:ascii="Arial" w:eastAsia="Arial" w:hAnsi="Arial" w:cs="Arial"/>
                <w:b/>
                <w:sz w:val="20"/>
                <w:szCs w:val="20"/>
              </w:rPr>
              <w:t>PB</w:t>
            </w:r>
            <w:r w:rsidR="002C771F">
              <w:rPr>
                <w:rFonts w:ascii="Arial" w:eastAsia="Arial" w:hAnsi="Arial" w:cs="Arial"/>
                <w:b/>
                <w:sz w:val="20"/>
                <w:szCs w:val="20"/>
              </w:rPr>
              <w:t xml:space="preserve"> (%</w:t>
            </w:r>
            <w:r w:rsidRPr="00C46952">
              <w:rPr>
                <w:rFonts w:ascii="Arial" w:eastAsia="Arial" w:hAnsi="Arial" w:cs="Arial"/>
                <w:b/>
                <w:sz w:val="20"/>
                <w:szCs w:val="20"/>
              </w:rPr>
              <w:t>)</w:t>
            </w:r>
          </w:p>
        </w:tc>
      </w:tr>
      <w:tr w:rsidR="003D6C3B" w14:paraId="5D7B72C7" w14:textId="77777777" w:rsidTr="003D6C3B">
        <w:trPr>
          <w:cnfStyle w:val="000000100000" w:firstRow="0" w:lastRow="0" w:firstColumn="0" w:lastColumn="0" w:oddVBand="0" w:evenVBand="0" w:oddHBand="1" w:evenHBand="0" w:firstRowFirstColumn="0" w:firstRowLastColumn="0" w:lastRowFirstColumn="0" w:lastRowLastColumn="0"/>
          <w:trHeight w:val="213"/>
        </w:trPr>
        <w:tc>
          <w:tcPr>
            <w:tcW w:w="850" w:type="dxa"/>
            <w:tcBorders>
              <w:top w:val="single" w:sz="4" w:space="0" w:color="auto"/>
              <w:bottom w:val="nil"/>
            </w:tcBorders>
          </w:tcPr>
          <w:p w14:paraId="109BEAC2"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w:t>
            </w:r>
          </w:p>
        </w:tc>
        <w:tc>
          <w:tcPr>
            <w:tcW w:w="974" w:type="dxa"/>
            <w:tcBorders>
              <w:top w:val="single" w:sz="4" w:space="0" w:color="auto"/>
              <w:bottom w:val="nil"/>
            </w:tcBorders>
          </w:tcPr>
          <w:p w14:paraId="74B23D68" w14:textId="56396645"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1,02</w:t>
            </w:r>
          </w:p>
        </w:tc>
        <w:tc>
          <w:tcPr>
            <w:tcW w:w="1319" w:type="dxa"/>
            <w:tcBorders>
              <w:top w:val="single" w:sz="4" w:space="0" w:color="auto"/>
              <w:bottom w:val="nil"/>
            </w:tcBorders>
          </w:tcPr>
          <w:p w14:paraId="4889D810" w14:textId="2ABECC59"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 xml:space="preserve"> 617.042,76</w:t>
            </w:r>
          </w:p>
        </w:tc>
        <w:tc>
          <w:tcPr>
            <w:tcW w:w="1252" w:type="dxa"/>
            <w:tcBorders>
              <w:top w:val="single" w:sz="4" w:space="0" w:color="auto"/>
              <w:bottom w:val="nil"/>
            </w:tcBorders>
          </w:tcPr>
          <w:p w14:paraId="6B32B181"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44,04</w:t>
            </w:r>
          </w:p>
        </w:tc>
        <w:tc>
          <w:tcPr>
            <w:tcW w:w="708" w:type="dxa"/>
            <w:tcBorders>
              <w:top w:val="single" w:sz="4" w:space="0" w:color="auto"/>
              <w:bottom w:val="nil"/>
            </w:tcBorders>
          </w:tcPr>
          <w:p w14:paraId="12D09DF3"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w:t>
            </w:r>
          </w:p>
        </w:tc>
        <w:tc>
          <w:tcPr>
            <w:tcW w:w="894" w:type="dxa"/>
            <w:tcBorders>
              <w:top w:val="single" w:sz="4" w:space="0" w:color="auto"/>
              <w:bottom w:val="nil"/>
            </w:tcBorders>
          </w:tcPr>
          <w:p w14:paraId="7F2BB51C" w14:textId="64961B9D"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29,04</w:t>
            </w:r>
          </w:p>
        </w:tc>
        <w:tc>
          <w:tcPr>
            <w:tcW w:w="1798" w:type="dxa"/>
            <w:tcBorders>
              <w:top w:val="single" w:sz="4" w:space="0" w:color="auto"/>
              <w:bottom w:val="nil"/>
            </w:tcBorders>
          </w:tcPr>
          <w:p w14:paraId="68481EF5" w14:textId="5C5D379F"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4.553,30</w:t>
            </w:r>
          </w:p>
        </w:tc>
        <w:tc>
          <w:tcPr>
            <w:tcW w:w="1279" w:type="dxa"/>
            <w:tcBorders>
              <w:top w:val="single" w:sz="4" w:space="0" w:color="auto"/>
              <w:bottom w:val="nil"/>
            </w:tcBorders>
          </w:tcPr>
          <w:p w14:paraId="31D8993C"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1,48</w:t>
            </w:r>
          </w:p>
        </w:tc>
      </w:tr>
      <w:tr w:rsidR="003D6C3B" w14:paraId="131BC78D" w14:textId="77777777" w:rsidTr="003D6C3B">
        <w:trPr>
          <w:trHeight w:val="213"/>
        </w:trPr>
        <w:tc>
          <w:tcPr>
            <w:tcW w:w="850" w:type="dxa"/>
            <w:tcBorders>
              <w:top w:val="nil"/>
              <w:bottom w:val="nil"/>
            </w:tcBorders>
          </w:tcPr>
          <w:p w14:paraId="63EF3048"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2</w:t>
            </w:r>
          </w:p>
        </w:tc>
        <w:tc>
          <w:tcPr>
            <w:tcW w:w="974" w:type="dxa"/>
            <w:tcBorders>
              <w:top w:val="nil"/>
              <w:bottom w:val="nil"/>
            </w:tcBorders>
          </w:tcPr>
          <w:p w14:paraId="6CB35B08" w14:textId="6C2DCB29"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23,9</w:t>
            </w:r>
            <w:r w:rsidR="002806F6">
              <w:rPr>
                <w:rFonts w:ascii="Arial" w:eastAsia="Arial" w:hAnsi="Arial" w:cs="Arial"/>
                <w:sz w:val="20"/>
                <w:szCs w:val="20"/>
              </w:rPr>
              <w:t>1</w:t>
            </w:r>
          </w:p>
        </w:tc>
        <w:tc>
          <w:tcPr>
            <w:tcW w:w="1319" w:type="dxa"/>
            <w:tcBorders>
              <w:top w:val="nil"/>
              <w:bottom w:val="nil"/>
            </w:tcBorders>
          </w:tcPr>
          <w:p w14:paraId="6A1C1AE3" w14:textId="74EABF21"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4.225,97</w:t>
            </w:r>
          </w:p>
        </w:tc>
        <w:tc>
          <w:tcPr>
            <w:tcW w:w="1252" w:type="dxa"/>
            <w:tcBorders>
              <w:top w:val="nil"/>
              <w:bottom w:val="nil"/>
            </w:tcBorders>
          </w:tcPr>
          <w:p w14:paraId="53406369"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3,86</w:t>
            </w:r>
          </w:p>
        </w:tc>
        <w:tc>
          <w:tcPr>
            <w:tcW w:w="708" w:type="dxa"/>
            <w:tcBorders>
              <w:top w:val="nil"/>
              <w:bottom w:val="nil"/>
            </w:tcBorders>
          </w:tcPr>
          <w:p w14:paraId="68329107"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2</w:t>
            </w:r>
          </w:p>
        </w:tc>
        <w:tc>
          <w:tcPr>
            <w:tcW w:w="894" w:type="dxa"/>
            <w:tcBorders>
              <w:top w:val="nil"/>
              <w:bottom w:val="nil"/>
            </w:tcBorders>
          </w:tcPr>
          <w:p w14:paraId="276AB39B" w14:textId="6DAE33C5"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12,1</w:t>
            </w:r>
          </w:p>
        </w:tc>
        <w:tc>
          <w:tcPr>
            <w:tcW w:w="1798" w:type="dxa"/>
            <w:tcBorders>
              <w:top w:val="nil"/>
              <w:bottom w:val="nil"/>
            </w:tcBorders>
          </w:tcPr>
          <w:p w14:paraId="76F2AA3B" w14:textId="4ACFF805"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6.855,41</w:t>
            </w:r>
          </w:p>
        </w:tc>
        <w:tc>
          <w:tcPr>
            <w:tcW w:w="1279" w:type="dxa"/>
            <w:tcBorders>
              <w:top w:val="nil"/>
              <w:bottom w:val="nil"/>
            </w:tcBorders>
          </w:tcPr>
          <w:p w14:paraId="5679A0D4"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3,22</w:t>
            </w:r>
          </w:p>
        </w:tc>
      </w:tr>
      <w:tr w:rsidR="003D6C3B" w14:paraId="6CFD2F57"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850" w:type="dxa"/>
            <w:tcBorders>
              <w:top w:val="nil"/>
              <w:bottom w:val="nil"/>
            </w:tcBorders>
          </w:tcPr>
          <w:p w14:paraId="2BC31A3B"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3</w:t>
            </w:r>
          </w:p>
        </w:tc>
        <w:tc>
          <w:tcPr>
            <w:tcW w:w="974" w:type="dxa"/>
            <w:tcBorders>
              <w:top w:val="nil"/>
              <w:bottom w:val="nil"/>
            </w:tcBorders>
          </w:tcPr>
          <w:p w14:paraId="328DC0C4" w14:textId="12688CF4"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16</w:t>
            </w:r>
          </w:p>
        </w:tc>
        <w:tc>
          <w:tcPr>
            <w:tcW w:w="1319" w:type="dxa"/>
            <w:tcBorders>
              <w:top w:val="nil"/>
              <w:bottom w:val="nil"/>
            </w:tcBorders>
          </w:tcPr>
          <w:p w14:paraId="76D21123" w14:textId="37B84076"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14.629,34</w:t>
            </w:r>
          </w:p>
        </w:tc>
        <w:tc>
          <w:tcPr>
            <w:tcW w:w="1252" w:type="dxa"/>
            <w:tcBorders>
              <w:top w:val="nil"/>
              <w:bottom w:val="nil"/>
            </w:tcBorders>
          </w:tcPr>
          <w:p w14:paraId="73E86565"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1,09</w:t>
            </w:r>
          </w:p>
        </w:tc>
        <w:tc>
          <w:tcPr>
            <w:tcW w:w="708" w:type="dxa"/>
            <w:tcBorders>
              <w:top w:val="nil"/>
              <w:bottom w:val="nil"/>
            </w:tcBorders>
          </w:tcPr>
          <w:p w14:paraId="3586D34C"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3</w:t>
            </w:r>
          </w:p>
        </w:tc>
        <w:tc>
          <w:tcPr>
            <w:tcW w:w="894" w:type="dxa"/>
            <w:tcBorders>
              <w:top w:val="nil"/>
              <w:bottom w:val="nil"/>
            </w:tcBorders>
          </w:tcPr>
          <w:p w14:paraId="1541D2F1" w14:textId="4ACCA1DF"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9,6</w:t>
            </w:r>
            <w:r w:rsidR="002806F6">
              <w:rPr>
                <w:rFonts w:ascii="Arial" w:eastAsia="Arial" w:hAnsi="Arial" w:cs="Arial"/>
                <w:sz w:val="20"/>
                <w:szCs w:val="20"/>
              </w:rPr>
              <w:t>3</w:t>
            </w:r>
          </w:p>
        </w:tc>
        <w:tc>
          <w:tcPr>
            <w:tcW w:w="1798" w:type="dxa"/>
            <w:tcBorders>
              <w:top w:val="nil"/>
              <w:bottom w:val="nil"/>
            </w:tcBorders>
          </w:tcPr>
          <w:p w14:paraId="1064CAFA" w14:textId="4379085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2.916,25</w:t>
            </w:r>
          </w:p>
        </w:tc>
        <w:tc>
          <w:tcPr>
            <w:tcW w:w="1279" w:type="dxa"/>
            <w:tcBorders>
              <w:top w:val="nil"/>
              <w:bottom w:val="nil"/>
            </w:tcBorders>
          </w:tcPr>
          <w:p w14:paraId="05CB8D6D"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5,03</w:t>
            </w:r>
          </w:p>
        </w:tc>
      </w:tr>
      <w:tr w:rsidR="003D6C3B" w14:paraId="27920115" w14:textId="77777777" w:rsidTr="003D6C3B">
        <w:trPr>
          <w:trHeight w:val="228"/>
        </w:trPr>
        <w:tc>
          <w:tcPr>
            <w:tcW w:w="850" w:type="dxa"/>
            <w:tcBorders>
              <w:top w:val="nil"/>
              <w:bottom w:val="nil"/>
            </w:tcBorders>
          </w:tcPr>
          <w:p w14:paraId="480E04E8"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4</w:t>
            </w:r>
          </w:p>
        </w:tc>
        <w:tc>
          <w:tcPr>
            <w:tcW w:w="974" w:type="dxa"/>
            <w:tcBorders>
              <w:top w:val="nil"/>
              <w:bottom w:val="nil"/>
            </w:tcBorders>
          </w:tcPr>
          <w:p w14:paraId="5337EB93" w14:textId="4FF4347F"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10,16</w:t>
            </w:r>
          </w:p>
        </w:tc>
        <w:tc>
          <w:tcPr>
            <w:tcW w:w="1319" w:type="dxa"/>
            <w:tcBorders>
              <w:top w:val="nil"/>
              <w:bottom w:val="nil"/>
            </w:tcBorders>
          </w:tcPr>
          <w:p w14:paraId="5CDF0C20" w14:textId="0328E723"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 xml:space="preserve"> 40.887,96</w:t>
            </w:r>
          </w:p>
        </w:tc>
        <w:tc>
          <w:tcPr>
            <w:tcW w:w="1252" w:type="dxa"/>
            <w:tcBorders>
              <w:top w:val="nil"/>
              <w:bottom w:val="nil"/>
            </w:tcBorders>
          </w:tcPr>
          <w:p w14:paraId="73E10B47"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8,48</w:t>
            </w:r>
          </w:p>
        </w:tc>
        <w:tc>
          <w:tcPr>
            <w:tcW w:w="708" w:type="dxa"/>
            <w:tcBorders>
              <w:top w:val="nil"/>
              <w:bottom w:val="nil"/>
            </w:tcBorders>
          </w:tcPr>
          <w:p w14:paraId="1B7A92F7"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4</w:t>
            </w:r>
          </w:p>
        </w:tc>
        <w:tc>
          <w:tcPr>
            <w:tcW w:w="894" w:type="dxa"/>
            <w:tcBorders>
              <w:top w:val="nil"/>
              <w:bottom w:val="nil"/>
            </w:tcBorders>
          </w:tcPr>
          <w:p w14:paraId="313FD073" w14:textId="130BA13A"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6</w:t>
            </w:r>
            <w:r w:rsidR="00ED5479">
              <w:rPr>
                <w:rFonts w:ascii="Arial" w:eastAsia="Arial" w:hAnsi="Arial" w:cs="Arial"/>
                <w:sz w:val="20"/>
                <w:szCs w:val="20"/>
              </w:rPr>
              <w:t>,0</w:t>
            </w:r>
          </w:p>
        </w:tc>
        <w:tc>
          <w:tcPr>
            <w:tcW w:w="1798" w:type="dxa"/>
            <w:tcBorders>
              <w:top w:val="nil"/>
              <w:bottom w:val="nil"/>
            </w:tcBorders>
          </w:tcPr>
          <w:p w14:paraId="4864BE0F" w14:textId="19461928"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54.428,58</w:t>
            </w:r>
          </w:p>
        </w:tc>
        <w:tc>
          <w:tcPr>
            <w:tcW w:w="1279" w:type="dxa"/>
            <w:tcBorders>
              <w:top w:val="nil"/>
              <w:bottom w:val="nil"/>
            </w:tcBorders>
          </w:tcPr>
          <w:p w14:paraId="5BDC255B"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3,82</w:t>
            </w:r>
          </w:p>
        </w:tc>
      </w:tr>
      <w:tr w:rsidR="003D6C3B" w14:paraId="79FF9796"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850" w:type="dxa"/>
            <w:tcBorders>
              <w:top w:val="nil"/>
              <w:bottom w:val="nil"/>
            </w:tcBorders>
          </w:tcPr>
          <w:p w14:paraId="2740411F"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5</w:t>
            </w:r>
          </w:p>
        </w:tc>
        <w:tc>
          <w:tcPr>
            <w:tcW w:w="974" w:type="dxa"/>
            <w:tcBorders>
              <w:top w:val="nil"/>
              <w:bottom w:val="nil"/>
            </w:tcBorders>
          </w:tcPr>
          <w:p w14:paraId="1C5CE75C" w14:textId="668ECD64"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2,4</w:t>
            </w:r>
          </w:p>
        </w:tc>
        <w:tc>
          <w:tcPr>
            <w:tcW w:w="1319" w:type="dxa"/>
            <w:tcBorders>
              <w:top w:val="nil"/>
              <w:bottom w:val="nil"/>
            </w:tcBorders>
          </w:tcPr>
          <w:p w14:paraId="670F0878" w14:textId="235559A5"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31.101,63</w:t>
            </w:r>
          </w:p>
        </w:tc>
        <w:tc>
          <w:tcPr>
            <w:tcW w:w="1252" w:type="dxa"/>
            <w:tcBorders>
              <w:top w:val="nil"/>
              <w:bottom w:val="nil"/>
            </w:tcBorders>
          </w:tcPr>
          <w:p w14:paraId="46C4C500"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12,59</w:t>
            </w:r>
          </w:p>
        </w:tc>
        <w:tc>
          <w:tcPr>
            <w:tcW w:w="708" w:type="dxa"/>
            <w:tcBorders>
              <w:top w:val="nil"/>
              <w:bottom w:val="nil"/>
            </w:tcBorders>
          </w:tcPr>
          <w:p w14:paraId="05C66FF0"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5</w:t>
            </w:r>
          </w:p>
        </w:tc>
        <w:tc>
          <w:tcPr>
            <w:tcW w:w="894" w:type="dxa"/>
            <w:tcBorders>
              <w:top w:val="nil"/>
              <w:bottom w:val="nil"/>
            </w:tcBorders>
          </w:tcPr>
          <w:p w14:paraId="61FA65AA" w14:textId="31213543"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31</w:t>
            </w:r>
          </w:p>
        </w:tc>
        <w:tc>
          <w:tcPr>
            <w:tcW w:w="1798" w:type="dxa"/>
            <w:tcBorders>
              <w:top w:val="nil"/>
              <w:bottom w:val="nil"/>
            </w:tcBorders>
          </w:tcPr>
          <w:p w14:paraId="28C102FC" w14:textId="782C991A"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9.858,66</w:t>
            </w:r>
          </w:p>
        </w:tc>
        <w:tc>
          <w:tcPr>
            <w:tcW w:w="1279" w:type="dxa"/>
            <w:tcBorders>
              <w:top w:val="nil"/>
              <w:bottom w:val="nil"/>
            </w:tcBorders>
          </w:tcPr>
          <w:p w14:paraId="0F9C4B40"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1,59</w:t>
            </w:r>
          </w:p>
        </w:tc>
      </w:tr>
      <w:tr w:rsidR="003D6C3B" w14:paraId="5367833C" w14:textId="77777777" w:rsidTr="003D6C3B">
        <w:trPr>
          <w:trHeight w:val="228"/>
        </w:trPr>
        <w:tc>
          <w:tcPr>
            <w:tcW w:w="850" w:type="dxa"/>
            <w:tcBorders>
              <w:top w:val="nil"/>
              <w:bottom w:val="nil"/>
            </w:tcBorders>
          </w:tcPr>
          <w:p w14:paraId="5D673E51"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6</w:t>
            </w:r>
          </w:p>
        </w:tc>
        <w:tc>
          <w:tcPr>
            <w:tcW w:w="974" w:type="dxa"/>
            <w:tcBorders>
              <w:top w:val="nil"/>
              <w:bottom w:val="nil"/>
            </w:tcBorders>
          </w:tcPr>
          <w:p w14:paraId="18A11DFC" w14:textId="0F6A6CB1"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39</w:t>
            </w:r>
          </w:p>
        </w:tc>
        <w:tc>
          <w:tcPr>
            <w:tcW w:w="1319" w:type="dxa"/>
            <w:tcBorders>
              <w:top w:val="nil"/>
              <w:bottom w:val="nil"/>
            </w:tcBorders>
          </w:tcPr>
          <w:p w14:paraId="5CCE87C2" w14:textId="332474C9"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420,09</w:t>
            </w:r>
          </w:p>
        </w:tc>
        <w:tc>
          <w:tcPr>
            <w:tcW w:w="1252" w:type="dxa"/>
            <w:tcBorders>
              <w:top w:val="nil"/>
              <w:bottom w:val="nil"/>
            </w:tcBorders>
          </w:tcPr>
          <w:p w14:paraId="7A3B119D"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0,34</w:t>
            </w:r>
          </w:p>
        </w:tc>
        <w:tc>
          <w:tcPr>
            <w:tcW w:w="708" w:type="dxa"/>
            <w:tcBorders>
              <w:top w:val="nil"/>
              <w:bottom w:val="nil"/>
            </w:tcBorders>
          </w:tcPr>
          <w:p w14:paraId="471FA2B4"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6</w:t>
            </w:r>
          </w:p>
        </w:tc>
        <w:tc>
          <w:tcPr>
            <w:tcW w:w="894" w:type="dxa"/>
            <w:tcBorders>
              <w:top w:val="nil"/>
              <w:bottom w:val="nil"/>
            </w:tcBorders>
          </w:tcPr>
          <w:p w14:paraId="52E475B2" w14:textId="6205178A"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9,6</w:t>
            </w:r>
          </w:p>
        </w:tc>
        <w:tc>
          <w:tcPr>
            <w:tcW w:w="1798" w:type="dxa"/>
            <w:tcBorders>
              <w:top w:val="nil"/>
              <w:bottom w:val="nil"/>
            </w:tcBorders>
          </w:tcPr>
          <w:p w14:paraId="23B1B82C" w14:textId="5E1B2843"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2.351,69</w:t>
            </w:r>
          </w:p>
        </w:tc>
        <w:tc>
          <w:tcPr>
            <w:tcW w:w="1279" w:type="dxa"/>
            <w:tcBorders>
              <w:top w:val="nil"/>
              <w:bottom w:val="nil"/>
            </w:tcBorders>
          </w:tcPr>
          <w:p w14:paraId="73F32F39"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4,30</w:t>
            </w:r>
          </w:p>
        </w:tc>
      </w:tr>
      <w:tr w:rsidR="003D6C3B" w14:paraId="09F3500E"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850" w:type="dxa"/>
            <w:tcBorders>
              <w:top w:val="nil"/>
              <w:bottom w:val="nil"/>
            </w:tcBorders>
          </w:tcPr>
          <w:p w14:paraId="4522736E"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7</w:t>
            </w:r>
          </w:p>
        </w:tc>
        <w:tc>
          <w:tcPr>
            <w:tcW w:w="974" w:type="dxa"/>
            <w:tcBorders>
              <w:top w:val="nil"/>
              <w:bottom w:val="nil"/>
            </w:tcBorders>
          </w:tcPr>
          <w:p w14:paraId="68E6D5F7" w14:textId="00D88358"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7,26</w:t>
            </w:r>
          </w:p>
        </w:tc>
        <w:tc>
          <w:tcPr>
            <w:tcW w:w="1319" w:type="dxa"/>
            <w:tcBorders>
              <w:top w:val="nil"/>
              <w:bottom w:val="nil"/>
            </w:tcBorders>
          </w:tcPr>
          <w:p w14:paraId="55B32C9C" w14:textId="780813A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 xml:space="preserve"> 2.005,24</w:t>
            </w:r>
          </w:p>
        </w:tc>
        <w:tc>
          <w:tcPr>
            <w:tcW w:w="1252" w:type="dxa"/>
            <w:tcBorders>
              <w:top w:val="nil"/>
              <w:bottom w:val="nil"/>
            </w:tcBorders>
          </w:tcPr>
          <w:p w14:paraId="55C33ADB"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4,95</w:t>
            </w:r>
          </w:p>
        </w:tc>
        <w:tc>
          <w:tcPr>
            <w:tcW w:w="708" w:type="dxa"/>
            <w:tcBorders>
              <w:top w:val="nil"/>
              <w:bottom w:val="nil"/>
            </w:tcBorders>
          </w:tcPr>
          <w:p w14:paraId="3DB5C9C3"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7</w:t>
            </w:r>
          </w:p>
        </w:tc>
        <w:tc>
          <w:tcPr>
            <w:tcW w:w="894" w:type="dxa"/>
            <w:tcBorders>
              <w:top w:val="nil"/>
              <w:bottom w:val="nil"/>
            </w:tcBorders>
          </w:tcPr>
          <w:p w14:paraId="604BFB1B" w14:textId="4661B92E"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3</w:t>
            </w:r>
            <w:r w:rsidR="00ED5479">
              <w:rPr>
                <w:rFonts w:ascii="Arial" w:eastAsia="Arial" w:hAnsi="Arial" w:cs="Arial"/>
                <w:sz w:val="20"/>
                <w:szCs w:val="20"/>
              </w:rPr>
              <w:t>,0</w:t>
            </w:r>
          </w:p>
        </w:tc>
        <w:tc>
          <w:tcPr>
            <w:tcW w:w="1798" w:type="dxa"/>
            <w:tcBorders>
              <w:top w:val="nil"/>
              <w:bottom w:val="nil"/>
            </w:tcBorders>
          </w:tcPr>
          <w:p w14:paraId="020A0E64" w14:textId="218401F6"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25.738,08</w:t>
            </w:r>
          </w:p>
        </w:tc>
        <w:tc>
          <w:tcPr>
            <w:tcW w:w="1279" w:type="dxa"/>
            <w:tcBorders>
              <w:top w:val="nil"/>
              <w:bottom w:val="nil"/>
            </w:tcBorders>
          </w:tcPr>
          <w:p w14:paraId="56D6CFEB"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9,49</w:t>
            </w:r>
          </w:p>
        </w:tc>
      </w:tr>
      <w:tr w:rsidR="003D6C3B" w14:paraId="6B809940" w14:textId="77777777" w:rsidTr="003D6C3B">
        <w:trPr>
          <w:trHeight w:val="228"/>
        </w:trPr>
        <w:tc>
          <w:tcPr>
            <w:tcW w:w="850" w:type="dxa"/>
            <w:tcBorders>
              <w:top w:val="nil"/>
              <w:bottom w:val="nil"/>
            </w:tcBorders>
          </w:tcPr>
          <w:p w14:paraId="5652DFDC"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8</w:t>
            </w:r>
          </w:p>
        </w:tc>
        <w:tc>
          <w:tcPr>
            <w:tcW w:w="974" w:type="dxa"/>
            <w:tcBorders>
              <w:top w:val="nil"/>
              <w:bottom w:val="nil"/>
            </w:tcBorders>
          </w:tcPr>
          <w:p w14:paraId="1B6600D8" w14:textId="0D336D8F"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47</w:t>
            </w:r>
          </w:p>
        </w:tc>
        <w:tc>
          <w:tcPr>
            <w:tcW w:w="1319" w:type="dxa"/>
            <w:tcBorders>
              <w:top w:val="nil"/>
              <w:bottom w:val="nil"/>
            </w:tcBorders>
          </w:tcPr>
          <w:p w14:paraId="4462CC4B" w14:textId="7AAB5EEF"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 xml:space="preserve"> 5.398,90</w:t>
            </w:r>
          </w:p>
        </w:tc>
        <w:tc>
          <w:tcPr>
            <w:tcW w:w="1252" w:type="dxa"/>
            <w:tcBorders>
              <w:top w:val="nil"/>
              <w:bottom w:val="nil"/>
            </w:tcBorders>
          </w:tcPr>
          <w:p w14:paraId="1D443D21"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0,81</w:t>
            </w:r>
          </w:p>
        </w:tc>
        <w:tc>
          <w:tcPr>
            <w:tcW w:w="708" w:type="dxa"/>
            <w:tcBorders>
              <w:top w:val="nil"/>
              <w:bottom w:val="nil"/>
            </w:tcBorders>
          </w:tcPr>
          <w:p w14:paraId="5DE9D355"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8</w:t>
            </w:r>
          </w:p>
        </w:tc>
        <w:tc>
          <w:tcPr>
            <w:tcW w:w="894" w:type="dxa"/>
            <w:tcBorders>
              <w:top w:val="nil"/>
              <w:bottom w:val="nil"/>
            </w:tcBorders>
          </w:tcPr>
          <w:p w14:paraId="6AE1FA1D" w14:textId="55946BE4"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7,26</w:t>
            </w:r>
          </w:p>
        </w:tc>
        <w:tc>
          <w:tcPr>
            <w:tcW w:w="1798" w:type="dxa"/>
            <w:tcBorders>
              <w:top w:val="nil"/>
              <w:bottom w:val="nil"/>
            </w:tcBorders>
          </w:tcPr>
          <w:p w14:paraId="6E5D547E" w14:textId="5DED1240"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48.536,55</w:t>
            </w:r>
          </w:p>
        </w:tc>
        <w:tc>
          <w:tcPr>
            <w:tcW w:w="1279" w:type="dxa"/>
            <w:tcBorders>
              <w:top w:val="nil"/>
              <w:bottom w:val="nil"/>
            </w:tcBorders>
          </w:tcPr>
          <w:p w14:paraId="0D7F6634"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8,28</w:t>
            </w:r>
          </w:p>
        </w:tc>
      </w:tr>
      <w:tr w:rsidR="003D6C3B" w14:paraId="132167B5"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850" w:type="dxa"/>
            <w:tcBorders>
              <w:top w:val="nil"/>
              <w:bottom w:val="nil"/>
            </w:tcBorders>
          </w:tcPr>
          <w:p w14:paraId="3F842D94"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9</w:t>
            </w:r>
          </w:p>
        </w:tc>
        <w:tc>
          <w:tcPr>
            <w:tcW w:w="974" w:type="dxa"/>
            <w:tcBorders>
              <w:top w:val="nil"/>
              <w:bottom w:val="nil"/>
            </w:tcBorders>
          </w:tcPr>
          <w:p w14:paraId="7F8A9BC9" w14:textId="08FECF56"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0,27</w:t>
            </w:r>
          </w:p>
        </w:tc>
        <w:tc>
          <w:tcPr>
            <w:tcW w:w="1319" w:type="dxa"/>
            <w:tcBorders>
              <w:top w:val="nil"/>
              <w:bottom w:val="nil"/>
            </w:tcBorders>
          </w:tcPr>
          <w:p w14:paraId="4CD54E06" w14:textId="333B286D"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206.684,37</w:t>
            </w:r>
          </w:p>
        </w:tc>
        <w:tc>
          <w:tcPr>
            <w:tcW w:w="1252" w:type="dxa"/>
            <w:tcBorders>
              <w:top w:val="nil"/>
              <w:bottom w:val="nil"/>
            </w:tcBorders>
          </w:tcPr>
          <w:p w14:paraId="2E1F0C0E"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222,57</w:t>
            </w:r>
          </w:p>
        </w:tc>
        <w:tc>
          <w:tcPr>
            <w:tcW w:w="708" w:type="dxa"/>
            <w:tcBorders>
              <w:top w:val="nil"/>
              <w:bottom w:val="nil"/>
            </w:tcBorders>
          </w:tcPr>
          <w:p w14:paraId="781E40AF"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9</w:t>
            </w:r>
          </w:p>
        </w:tc>
        <w:tc>
          <w:tcPr>
            <w:tcW w:w="894" w:type="dxa"/>
            <w:tcBorders>
              <w:top w:val="nil"/>
              <w:bottom w:val="nil"/>
            </w:tcBorders>
          </w:tcPr>
          <w:p w14:paraId="47384C6E" w14:textId="39FBE0AC"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2,5</w:t>
            </w:r>
          </w:p>
        </w:tc>
        <w:tc>
          <w:tcPr>
            <w:tcW w:w="1798" w:type="dxa"/>
            <w:tcBorders>
              <w:top w:val="nil"/>
              <w:bottom w:val="nil"/>
            </w:tcBorders>
          </w:tcPr>
          <w:p w14:paraId="3BA48458" w14:textId="7A4514B5"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39.065,96</w:t>
            </w:r>
          </w:p>
        </w:tc>
        <w:tc>
          <w:tcPr>
            <w:tcW w:w="1279" w:type="dxa"/>
            <w:tcBorders>
              <w:top w:val="nil"/>
              <w:bottom w:val="nil"/>
            </w:tcBorders>
          </w:tcPr>
          <w:p w14:paraId="3175E6BB"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13,23</w:t>
            </w:r>
          </w:p>
        </w:tc>
      </w:tr>
      <w:tr w:rsidR="003D6C3B" w14:paraId="159891E1" w14:textId="77777777" w:rsidTr="003D6C3B">
        <w:trPr>
          <w:trHeight w:val="228"/>
        </w:trPr>
        <w:tc>
          <w:tcPr>
            <w:tcW w:w="850" w:type="dxa"/>
            <w:tcBorders>
              <w:top w:val="nil"/>
              <w:bottom w:val="nil"/>
            </w:tcBorders>
          </w:tcPr>
          <w:p w14:paraId="03944115"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10</w:t>
            </w:r>
          </w:p>
        </w:tc>
        <w:tc>
          <w:tcPr>
            <w:tcW w:w="974" w:type="dxa"/>
            <w:tcBorders>
              <w:top w:val="nil"/>
              <w:bottom w:val="nil"/>
            </w:tcBorders>
          </w:tcPr>
          <w:p w14:paraId="7C3DA23A" w14:textId="4EBD1ACD"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w:t>
            </w:r>
            <w:r w:rsidR="00ED5479">
              <w:rPr>
                <w:rFonts w:ascii="Arial" w:eastAsia="Arial" w:hAnsi="Arial" w:cs="Arial"/>
                <w:sz w:val="20"/>
                <w:szCs w:val="20"/>
              </w:rPr>
              <w:t>,0</w:t>
            </w:r>
          </w:p>
        </w:tc>
        <w:tc>
          <w:tcPr>
            <w:tcW w:w="1319" w:type="dxa"/>
            <w:tcBorders>
              <w:top w:val="nil"/>
              <w:bottom w:val="nil"/>
            </w:tcBorders>
          </w:tcPr>
          <w:p w14:paraId="69916A30" w14:textId="03876516"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 xml:space="preserve"> 27.113,75</w:t>
            </w:r>
          </w:p>
        </w:tc>
        <w:tc>
          <w:tcPr>
            <w:tcW w:w="1252" w:type="dxa"/>
            <w:tcBorders>
              <w:top w:val="nil"/>
              <w:bottom w:val="nil"/>
            </w:tcBorders>
          </w:tcPr>
          <w:p w14:paraId="0AA3B00C"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42,23</w:t>
            </w:r>
          </w:p>
        </w:tc>
        <w:tc>
          <w:tcPr>
            <w:tcW w:w="708" w:type="dxa"/>
            <w:tcBorders>
              <w:top w:val="nil"/>
              <w:bottom w:val="nil"/>
            </w:tcBorders>
          </w:tcPr>
          <w:p w14:paraId="44A57275"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10</w:t>
            </w:r>
          </w:p>
        </w:tc>
        <w:tc>
          <w:tcPr>
            <w:tcW w:w="894" w:type="dxa"/>
            <w:tcBorders>
              <w:top w:val="nil"/>
              <w:bottom w:val="nil"/>
            </w:tcBorders>
          </w:tcPr>
          <w:p w14:paraId="7D56E770" w14:textId="0EE6EDF8"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25</w:t>
            </w:r>
          </w:p>
        </w:tc>
        <w:tc>
          <w:tcPr>
            <w:tcW w:w="1798" w:type="dxa"/>
            <w:tcBorders>
              <w:top w:val="nil"/>
              <w:bottom w:val="nil"/>
            </w:tcBorders>
          </w:tcPr>
          <w:p w14:paraId="1A24D1E4" w14:textId="55D8E85C"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3.426,73</w:t>
            </w:r>
          </w:p>
        </w:tc>
        <w:tc>
          <w:tcPr>
            <w:tcW w:w="1279" w:type="dxa"/>
            <w:tcBorders>
              <w:top w:val="nil"/>
              <w:bottom w:val="nil"/>
            </w:tcBorders>
          </w:tcPr>
          <w:p w14:paraId="1194D413"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1,23</w:t>
            </w:r>
          </w:p>
        </w:tc>
      </w:tr>
      <w:tr w:rsidR="003D6C3B" w14:paraId="4AC13691" w14:textId="77777777" w:rsidTr="003D6C3B">
        <w:trPr>
          <w:cnfStyle w:val="000000100000" w:firstRow="0" w:lastRow="0" w:firstColumn="0" w:lastColumn="0" w:oddVBand="0" w:evenVBand="0" w:oddHBand="1" w:evenHBand="0" w:firstRowFirstColumn="0" w:firstRowLastColumn="0" w:lastRowFirstColumn="0" w:lastRowLastColumn="0"/>
          <w:trHeight w:val="228"/>
        </w:trPr>
        <w:tc>
          <w:tcPr>
            <w:tcW w:w="850" w:type="dxa"/>
            <w:tcBorders>
              <w:top w:val="nil"/>
              <w:bottom w:val="nil"/>
            </w:tcBorders>
          </w:tcPr>
          <w:p w14:paraId="19212854"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11</w:t>
            </w:r>
          </w:p>
        </w:tc>
        <w:tc>
          <w:tcPr>
            <w:tcW w:w="974" w:type="dxa"/>
            <w:tcBorders>
              <w:top w:val="nil"/>
              <w:bottom w:val="nil"/>
            </w:tcBorders>
          </w:tcPr>
          <w:p w14:paraId="16D21BDF" w14:textId="44C5F3EF"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4</w:t>
            </w:r>
            <w:r w:rsidR="00ED5479">
              <w:rPr>
                <w:rFonts w:ascii="Arial" w:eastAsia="Arial" w:hAnsi="Arial" w:cs="Arial"/>
                <w:sz w:val="20"/>
                <w:szCs w:val="20"/>
              </w:rPr>
              <w:t>,0</w:t>
            </w:r>
          </w:p>
        </w:tc>
        <w:tc>
          <w:tcPr>
            <w:tcW w:w="1319" w:type="dxa"/>
            <w:tcBorders>
              <w:top w:val="nil"/>
              <w:bottom w:val="nil"/>
            </w:tcBorders>
          </w:tcPr>
          <w:p w14:paraId="2814CBD9" w14:textId="638595D6"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15.851,35</w:t>
            </w:r>
          </w:p>
        </w:tc>
        <w:tc>
          <w:tcPr>
            <w:tcW w:w="1252" w:type="dxa"/>
            <w:tcBorders>
              <w:top w:val="nil"/>
              <w:bottom w:val="nil"/>
            </w:tcBorders>
          </w:tcPr>
          <w:p w14:paraId="40DD198D"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13,90</w:t>
            </w:r>
          </w:p>
        </w:tc>
        <w:tc>
          <w:tcPr>
            <w:tcW w:w="708" w:type="dxa"/>
            <w:tcBorders>
              <w:top w:val="nil"/>
              <w:bottom w:val="nil"/>
            </w:tcBorders>
          </w:tcPr>
          <w:p w14:paraId="7D2A0844"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11</w:t>
            </w:r>
          </w:p>
        </w:tc>
        <w:tc>
          <w:tcPr>
            <w:tcW w:w="894" w:type="dxa"/>
            <w:tcBorders>
              <w:top w:val="nil"/>
              <w:bottom w:val="nil"/>
            </w:tcBorders>
          </w:tcPr>
          <w:p w14:paraId="48B9A321" w14:textId="46D7CBA4"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22,3</w:t>
            </w:r>
            <w:r w:rsidR="002806F6">
              <w:rPr>
                <w:rFonts w:ascii="Arial" w:eastAsia="Arial" w:hAnsi="Arial" w:cs="Arial"/>
                <w:sz w:val="20"/>
                <w:szCs w:val="20"/>
              </w:rPr>
              <w:t>2</w:t>
            </w:r>
          </w:p>
        </w:tc>
        <w:tc>
          <w:tcPr>
            <w:tcW w:w="1798" w:type="dxa"/>
            <w:tcBorders>
              <w:top w:val="nil"/>
              <w:bottom w:val="nil"/>
            </w:tcBorders>
          </w:tcPr>
          <w:p w14:paraId="508C14EF" w14:textId="09F9A19C"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3.382,77</w:t>
            </w:r>
          </w:p>
        </w:tc>
        <w:tc>
          <w:tcPr>
            <w:tcW w:w="1279" w:type="dxa"/>
            <w:tcBorders>
              <w:top w:val="nil"/>
              <w:bottom w:val="nil"/>
            </w:tcBorders>
          </w:tcPr>
          <w:p w14:paraId="290BF4F5"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3,37</w:t>
            </w:r>
          </w:p>
        </w:tc>
      </w:tr>
      <w:tr w:rsidR="003D6C3B" w14:paraId="5D80B45B" w14:textId="77777777" w:rsidTr="003D6C3B">
        <w:trPr>
          <w:trHeight w:val="242"/>
        </w:trPr>
        <w:tc>
          <w:tcPr>
            <w:tcW w:w="850" w:type="dxa"/>
            <w:tcBorders>
              <w:top w:val="nil"/>
              <w:bottom w:val="single" w:sz="4" w:space="0" w:color="auto"/>
            </w:tcBorders>
          </w:tcPr>
          <w:p w14:paraId="7157312A"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12</w:t>
            </w:r>
          </w:p>
        </w:tc>
        <w:tc>
          <w:tcPr>
            <w:tcW w:w="974" w:type="dxa"/>
            <w:tcBorders>
              <w:top w:val="nil"/>
              <w:bottom w:val="single" w:sz="4" w:space="0" w:color="auto"/>
            </w:tcBorders>
          </w:tcPr>
          <w:p w14:paraId="0051D090" w14:textId="79AA439B"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13,9</w:t>
            </w:r>
            <w:r w:rsidR="002806F6">
              <w:rPr>
                <w:rFonts w:ascii="Arial" w:eastAsia="Arial" w:hAnsi="Arial" w:cs="Arial"/>
                <w:sz w:val="20"/>
                <w:szCs w:val="20"/>
              </w:rPr>
              <w:t>2</w:t>
            </w:r>
          </w:p>
        </w:tc>
        <w:tc>
          <w:tcPr>
            <w:tcW w:w="1319" w:type="dxa"/>
            <w:tcBorders>
              <w:top w:val="nil"/>
              <w:bottom w:val="single" w:sz="4" w:space="0" w:color="auto"/>
            </w:tcBorders>
          </w:tcPr>
          <w:p w14:paraId="390605F4" w14:textId="1583E76C"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3.828,86</w:t>
            </w:r>
          </w:p>
        </w:tc>
        <w:tc>
          <w:tcPr>
            <w:tcW w:w="1252" w:type="dxa"/>
            <w:tcBorders>
              <w:top w:val="nil"/>
              <w:bottom w:val="single" w:sz="4" w:space="0" w:color="auto"/>
            </w:tcBorders>
          </w:tcPr>
          <w:p w14:paraId="371F387C"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2,46</w:t>
            </w:r>
          </w:p>
        </w:tc>
        <w:tc>
          <w:tcPr>
            <w:tcW w:w="708" w:type="dxa"/>
            <w:tcBorders>
              <w:top w:val="nil"/>
              <w:bottom w:val="single" w:sz="4" w:space="0" w:color="auto"/>
            </w:tcBorders>
          </w:tcPr>
          <w:p w14:paraId="43C6B487" w14:textId="77777777" w:rsidR="003D6C3B" w:rsidRPr="00C46952" w:rsidRDefault="003D6C3B" w:rsidP="003D6C3B">
            <w:pPr>
              <w:jc w:val="center"/>
              <w:rPr>
                <w:rFonts w:ascii="Arial" w:eastAsia="Arial" w:hAnsi="Arial" w:cs="Arial"/>
                <w:sz w:val="20"/>
                <w:szCs w:val="20"/>
              </w:rPr>
            </w:pPr>
            <w:r w:rsidRPr="00C46952">
              <w:rPr>
                <w:rFonts w:ascii="Arial" w:eastAsia="Arial" w:hAnsi="Arial" w:cs="Arial"/>
                <w:sz w:val="20"/>
                <w:szCs w:val="20"/>
              </w:rPr>
              <w:t>12</w:t>
            </w:r>
          </w:p>
        </w:tc>
        <w:tc>
          <w:tcPr>
            <w:tcW w:w="894" w:type="dxa"/>
            <w:tcBorders>
              <w:top w:val="nil"/>
              <w:bottom w:val="single" w:sz="4" w:space="0" w:color="auto"/>
            </w:tcBorders>
          </w:tcPr>
          <w:p w14:paraId="5B0DD778" w14:textId="0D8711B9" w:rsidR="003D6C3B" w:rsidRPr="003D6C3B" w:rsidRDefault="003D6C3B" w:rsidP="003D6C3B">
            <w:pPr>
              <w:widowControl w:val="0"/>
              <w:jc w:val="center"/>
              <w:rPr>
                <w:rFonts w:ascii="Arial" w:eastAsia="Arial" w:hAnsi="Arial" w:cs="Arial"/>
                <w:sz w:val="20"/>
                <w:szCs w:val="20"/>
              </w:rPr>
            </w:pPr>
            <w:r w:rsidRPr="003D6C3B">
              <w:rPr>
                <w:rFonts w:ascii="Arial" w:eastAsia="Arial" w:hAnsi="Arial" w:cs="Arial"/>
                <w:sz w:val="20"/>
                <w:szCs w:val="20"/>
              </w:rPr>
              <w:t>9,3</w:t>
            </w:r>
            <w:r w:rsidR="002806F6">
              <w:rPr>
                <w:rFonts w:ascii="Arial" w:eastAsia="Arial" w:hAnsi="Arial" w:cs="Arial"/>
                <w:sz w:val="20"/>
                <w:szCs w:val="20"/>
              </w:rPr>
              <w:t>3</w:t>
            </w:r>
          </w:p>
        </w:tc>
        <w:tc>
          <w:tcPr>
            <w:tcW w:w="1798" w:type="dxa"/>
            <w:tcBorders>
              <w:top w:val="nil"/>
              <w:bottom w:val="single" w:sz="4" w:space="0" w:color="auto"/>
            </w:tcBorders>
          </w:tcPr>
          <w:p w14:paraId="390883D3" w14:textId="14B41171"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1.409,02</w:t>
            </w:r>
          </w:p>
        </w:tc>
        <w:tc>
          <w:tcPr>
            <w:tcW w:w="1279" w:type="dxa"/>
            <w:tcBorders>
              <w:top w:val="nil"/>
              <w:bottom w:val="single" w:sz="4" w:space="0" w:color="auto"/>
            </w:tcBorders>
          </w:tcPr>
          <w:p w14:paraId="16B5F4E5" w14:textId="77777777" w:rsidR="003D6C3B" w:rsidRPr="00C46952" w:rsidRDefault="003D6C3B" w:rsidP="003D6C3B">
            <w:pPr>
              <w:widowControl w:val="0"/>
              <w:jc w:val="center"/>
              <w:rPr>
                <w:rFonts w:ascii="Arial" w:eastAsia="Arial" w:hAnsi="Arial" w:cs="Arial"/>
                <w:sz w:val="20"/>
                <w:szCs w:val="20"/>
              </w:rPr>
            </w:pPr>
            <w:r w:rsidRPr="00C46952">
              <w:rPr>
                <w:rFonts w:ascii="Arial" w:eastAsia="Arial" w:hAnsi="Arial" w:cs="Arial"/>
                <w:sz w:val="20"/>
                <w:szCs w:val="20"/>
              </w:rPr>
              <w:t>3,61</w:t>
            </w:r>
          </w:p>
        </w:tc>
      </w:tr>
      <w:tr w:rsidR="003D6C3B" w14:paraId="2F982870" w14:textId="77777777" w:rsidTr="003D6C3B">
        <w:trPr>
          <w:cnfStyle w:val="000000100000" w:firstRow="0" w:lastRow="0" w:firstColumn="0" w:lastColumn="0" w:oddVBand="0" w:evenVBand="0" w:oddHBand="1" w:evenHBand="0" w:firstRowFirstColumn="0" w:firstRowLastColumn="0" w:lastRowFirstColumn="0" w:lastRowLastColumn="0"/>
          <w:trHeight w:val="242"/>
        </w:trPr>
        <w:tc>
          <w:tcPr>
            <w:tcW w:w="850" w:type="dxa"/>
            <w:tcBorders>
              <w:top w:val="single" w:sz="4" w:space="0" w:color="auto"/>
            </w:tcBorders>
          </w:tcPr>
          <w:p w14:paraId="2D93E59F" w14:textId="77777777" w:rsidR="003D6C3B" w:rsidRPr="002C771F" w:rsidRDefault="003D6C3B" w:rsidP="003D6C3B">
            <w:pPr>
              <w:jc w:val="center"/>
              <w:rPr>
                <w:rFonts w:ascii="Arial" w:eastAsia="Arial" w:hAnsi="Arial" w:cs="Arial"/>
                <w:b/>
                <w:sz w:val="20"/>
                <w:szCs w:val="20"/>
              </w:rPr>
            </w:pPr>
            <w:r w:rsidRPr="002C771F">
              <w:rPr>
                <w:rFonts w:ascii="Arial" w:eastAsia="Arial" w:hAnsi="Arial" w:cs="Arial"/>
                <w:b/>
                <w:sz w:val="20"/>
                <w:szCs w:val="20"/>
              </w:rPr>
              <w:t>Média</w:t>
            </w:r>
          </w:p>
        </w:tc>
        <w:tc>
          <w:tcPr>
            <w:tcW w:w="974" w:type="dxa"/>
            <w:tcBorders>
              <w:top w:val="single" w:sz="4" w:space="0" w:color="auto"/>
            </w:tcBorders>
          </w:tcPr>
          <w:p w14:paraId="622C269E" w14:textId="24F92BCD"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13,83</w:t>
            </w:r>
          </w:p>
        </w:tc>
        <w:tc>
          <w:tcPr>
            <w:tcW w:w="1319" w:type="dxa"/>
            <w:tcBorders>
              <w:top w:val="single" w:sz="4" w:space="0" w:color="auto"/>
            </w:tcBorders>
          </w:tcPr>
          <w:p w14:paraId="1DDCC115" w14:textId="5DBACBE0"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 xml:space="preserve"> 80.765,85</w:t>
            </w:r>
          </w:p>
        </w:tc>
        <w:tc>
          <w:tcPr>
            <w:tcW w:w="1252" w:type="dxa"/>
            <w:tcBorders>
              <w:top w:val="single" w:sz="4" w:space="0" w:color="auto"/>
            </w:tcBorders>
          </w:tcPr>
          <w:p w14:paraId="38E7FE93" w14:textId="77777777"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29,78</w:t>
            </w:r>
          </w:p>
        </w:tc>
        <w:tc>
          <w:tcPr>
            <w:tcW w:w="708" w:type="dxa"/>
            <w:tcBorders>
              <w:top w:val="single" w:sz="4" w:space="0" w:color="auto"/>
            </w:tcBorders>
          </w:tcPr>
          <w:p w14:paraId="371E0CDE" w14:textId="77777777" w:rsidR="003D6C3B" w:rsidRPr="002C771F" w:rsidRDefault="003D6C3B" w:rsidP="003D6C3B">
            <w:pPr>
              <w:jc w:val="center"/>
              <w:rPr>
                <w:rFonts w:ascii="Arial" w:eastAsia="Arial" w:hAnsi="Arial" w:cs="Arial"/>
                <w:b/>
                <w:sz w:val="20"/>
                <w:szCs w:val="20"/>
              </w:rPr>
            </w:pPr>
            <w:r w:rsidRPr="002C771F">
              <w:rPr>
                <w:rFonts w:ascii="Arial" w:eastAsia="Arial" w:hAnsi="Arial" w:cs="Arial"/>
                <w:b/>
                <w:sz w:val="20"/>
                <w:szCs w:val="20"/>
              </w:rPr>
              <w:t>-</w:t>
            </w:r>
          </w:p>
        </w:tc>
        <w:tc>
          <w:tcPr>
            <w:tcW w:w="894" w:type="dxa"/>
            <w:tcBorders>
              <w:top w:val="single" w:sz="4" w:space="0" w:color="auto"/>
            </w:tcBorders>
          </w:tcPr>
          <w:p w14:paraId="27C40148" w14:textId="1951538C"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13,89</w:t>
            </w:r>
          </w:p>
        </w:tc>
        <w:tc>
          <w:tcPr>
            <w:tcW w:w="1798" w:type="dxa"/>
            <w:tcBorders>
              <w:top w:val="single" w:sz="4" w:space="0" w:color="auto"/>
            </w:tcBorders>
          </w:tcPr>
          <w:p w14:paraId="16E074B9" w14:textId="3D0FF202"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16.876,92</w:t>
            </w:r>
          </w:p>
        </w:tc>
        <w:tc>
          <w:tcPr>
            <w:tcW w:w="1279" w:type="dxa"/>
            <w:tcBorders>
              <w:top w:val="single" w:sz="4" w:space="0" w:color="auto"/>
            </w:tcBorders>
          </w:tcPr>
          <w:p w14:paraId="3BEA890A" w14:textId="77777777" w:rsidR="003D6C3B" w:rsidRPr="002C771F" w:rsidRDefault="003D6C3B" w:rsidP="003D6C3B">
            <w:pPr>
              <w:widowControl w:val="0"/>
              <w:jc w:val="center"/>
              <w:rPr>
                <w:rFonts w:ascii="Arial" w:eastAsia="Arial" w:hAnsi="Arial" w:cs="Arial"/>
                <w:b/>
                <w:sz w:val="20"/>
                <w:szCs w:val="20"/>
              </w:rPr>
            </w:pPr>
            <w:r w:rsidRPr="002C771F">
              <w:rPr>
                <w:rFonts w:ascii="Arial" w:eastAsia="Arial" w:hAnsi="Arial" w:cs="Arial"/>
                <w:b/>
                <w:sz w:val="20"/>
                <w:szCs w:val="20"/>
              </w:rPr>
              <w:t>4,89</w:t>
            </w:r>
          </w:p>
        </w:tc>
      </w:tr>
    </w:tbl>
    <w:p w14:paraId="7B54286D" w14:textId="77777777" w:rsidR="00C46952" w:rsidRPr="00C46952" w:rsidRDefault="00C46952" w:rsidP="00C46952">
      <w:pPr>
        <w:rPr>
          <w:rFonts w:ascii="Arial" w:eastAsia="Arial" w:hAnsi="Arial" w:cs="Arial"/>
          <w:bCs/>
          <w:sz w:val="20"/>
          <w:szCs w:val="20"/>
        </w:rPr>
      </w:pPr>
      <w:r w:rsidRPr="002C771F">
        <w:rPr>
          <w:rFonts w:ascii="Arial" w:eastAsia="Arial" w:hAnsi="Arial" w:cs="Arial"/>
          <w:b/>
          <w:sz w:val="20"/>
          <w:szCs w:val="20"/>
        </w:rPr>
        <w:t>Fonte</w:t>
      </w:r>
      <w:r w:rsidRPr="00C46952">
        <w:rPr>
          <w:rFonts w:ascii="Arial" w:eastAsia="Arial" w:hAnsi="Arial" w:cs="Arial"/>
          <w:bCs/>
          <w:sz w:val="20"/>
          <w:szCs w:val="20"/>
        </w:rPr>
        <w:t>: Banco de dados agregado (2023).</w:t>
      </w:r>
    </w:p>
    <w:p w14:paraId="7C3C8229" w14:textId="385A4A1E" w:rsidR="002C771F" w:rsidRDefault="002C771F" w:rsidP="0012724D">
      <w:pPr>
        <w:spacing w:after="0" w:line="360" w:lineRule="auto"/>
        <w:jc w:val="both"/>
        <w:rPr>
          <w:rFonts w:ascii="Arial" w:eastAsia="Arial" w:hAnsi="Arial" w:cs="Arial"/>
          <w:sz w:val="24"/>
          <w:szCs w:val="24"/>
        </w:rPr>
      </w:pPr>
    </w:p>
    <w:p w14:paraId="2DEF61C0" w14:textId="35E7A9CB" w:rsidR="0012724D" w:rsidRPr="002328DF" w:rsidRDefault="0012724D" w:rsidP="002C771F">
      <w:pPr>
        <w:spacing w:after="0" w:line="360" w:lineRule="auto"/>
        <w:ind w:firstLine="708"/>
        <w:jc w:val="both"/>
        <w:rPr>
          <w:rFonts w:ascii="Arial" w:eastAsia="Arial" w:hAnsi="Arial" w:cs="Arial"/>
        </w:rPr>
      </w:pPr>
      <w:r w:rsidRPr="002328DF">
        <w:rPr>
          <w:rFonts w:ascii="Arial" w:eastAsia="Times New Roman" w:hAnsi="Arial" w:cs="Arial"/>
          <w:lang w:eastAsia="pt-BR"/>
        </w:rPr>
        <w:t>Em média o custo total por área d</w:t>
      </w:r>
      <w:r w:rsidR="00ED5479" w:rsidRPr="002328DF">
        <w:rPr>
          <w:rFonts w:ascii="Arial" w:eastAsia="Times New Roman" w:hAnsi="Arial" w:cs="Arial"/>
          <w:lang w:eastAsia="pt-BR"/>
        </w:rPr>
        <w:t>o</w:t>
      </w:r>
      <w:r w:rsidRPr="002328DF">
        <w:rPr>
          <w:rFonts w:ascii="Arial" w:eastAsia="Times New Roman" w:hAnsi="Arial" w:cs="Arial"/>
          <w:lang w:eastAsia="pt-BR"/>
        </w:rPr>
        <w:t xml:space="preserve">s </w:t>
      </w:r>
      <w:r w:rsidR="00ED5479" w:rsidRPr="002328DF">
        <w:rPr>
          <w:rFonts w:ascii="Arial" w:eastAsia="Times New Roman" w:hAnsi="Arial" w:cs="Arial"/>
          <w:lang w:eastAsia="pt-BR"/>
        </w:rPr>
        <w:t xml:space="preserve">SAFs </w:t>
      </w:r>
      <w:r w:rsidRPr="002328DF">
        <w:rPr>
          <w:rFonts w:ascii="Arial" w:eastAsia="Times New Roman" w:hAnsi="Arial" w:cs="Arial"/>
          <w:lang w:eastAsia="pt-BR"/>
        </w:rPr>
        <w:t>não ecológic</w:t>
      </w:r>
      <w:r w:rsidR="00ED5479" w:rsidRPr="002328DF">
        <w:rPr>
          <w:rFonts w:ascii="Arial" w:eastAsia="Times New Roman" w:hAnsi="Arial" w:cs="Arial"/>
          <w:lang w:eastAsia="pt-BR"/>
        </w:rPr>
        <w:t>o</w:t>
      </w:r>
      <w:r w:rsidRPr="002328DF">
        <w:rPr>
          <w:rFonts w:ascii="Arial" w:eastAsia="Times New Roman" w:hAnsi="Arial" w:cs="Arial"/>
          <w:lang w:eastAsia="pt-BR"/>
        </w:rPr>
        <w:t>s é de R$ 80.765,85 por ano, o que representa 29,78% da produção bruta</w:t>
      </w:r>
      <w:r w:rsidR="00ED5479" w:rsidRPr="002328DF">
        <w:rPr>
          <w:rFonts w:ascii="Arial" w:eastAsia="Times New Roman" w:hAnsi="Arial" w:cs="Arial"/>
          <w:lang w:eastAsia="pt-BR"/>
        </w:rPr>
        <w:t>. J</w:t>
      </w:r>
      <w:r w:rsidRPr="002328DF">
        <w:rPr>
          <w:rFonts w:ascii="Arial" w:eastAsia="Times New Roman" w:hAnsi="Arial" w:cs="Arial"/>
          <w:lang w:eastAsia="pt-BR"/>
        </w:rPr>
        <w:t xml:space="preserve">á </w:t>
      </w:r>
      <w:r w:rsidR="00ED5479" w:rsidRPr="002328DF">
        <w:rPr>
          <w:rFonts w:ascii="Arial" w:eastAsia="Times New Roman" w:hAnsi="Arial" w:cs="Arial"/>
          <w:lang w:eastAsia="pt-BR"/>
        </w:rPr>
        <w:t xml:space="preserve">os SAFs </w:t>
      </w:r>
      <w:r w:rsidRPr="002328DF">
        <w:rPr>
          <w:rFonts w:ascii="Arial" w:eastAsia="Times New Roman" w:hAnsi="Arial" w:cs="Arial"/>
          <w:lang w:eastAsia="pt-BR"/>
        </w:rPr>
        <w:t>ecológic</w:t>
      </w:r>
      <w:r w:rsidR="00ED5479" w:rsidRPr="002328DF">
        <w:rPr>
          <w:rFonts w:ascii="Arial" w:eastAsia="Times New Roman" w:hAnsi="Arial" w:cs="Arial"/>
          <w:lang w:eastAsia="pt-BR"/>
        </w:rPr>
        <w:t>o</w:t>
      </w:r>
      <w:r w:rsidRPr="002328DF">
        <w:rPr>
          <w:rFonts w:ascii="Arial" w:eastAsia="Times New Roman" w:hAnsi="Arial" w:cs="Arial"/>
          <w:lang w:eastAsia="pt-BR"/>
        </w:rPr>
        <w:t>s apresentam um custo total por área de R$ 16.876.92 por ano</w:t>
      </w:r>
      <w:r w:rsidR="00ED5479" w:rsidRPr="002328DF">
        <w:rPr>
          <w:rFonts w:ascii="Arial" w:eastAsia="Times New Roman" w:hAnsi="Arial" w:cs="Arial"/>
          <w:lang w:eastAsia="pt-BR"/>
        </w:rPr>
        <w:t>,</w:t>
      </w:r>
      <w:r w:rsidRPr="002328DF">
        <w:rPr>
          <w:rFonts w:ascii="Arial" w:eastAsia="Times New Roman" w:hAnsi="Arial" w:cs="Arial"/>
          <w:lang w:eastAsia="pt-BR"/>
        </w:rPr>
        <w:t xml:space="preserve"> em média, cerca de 5% da produção bruta</w:t>
      </w:r>
      <w:r w:rsidR="006F7444" w:rsidRPr="002328DF">
        <w:rPr>
          <w:rFonts w:ascii="Arial" w:eastAsia="Times New Roman" w:hAnsi="Arial" w:cs="Arial"/>
          <w:lang w:eastAsia="pt-BR"/>
        </w:rPr>
        <w:t xml:space="preserve">, valores que </w:t>
      </w:r>
      <w:r w:rsidR="007634AE" w:rsidRPr="002328DF">
        <w:rPr>
          <w:rFonts w:ascii="Arial" w:eastAsia="Times New Roman" w:hAnsi="Arial" w:cs="Arial"/>
          <w:lang w:eastAsia="pt-BR"/>
        </w:rPr>
        <w:t xml:space="preserve">estão </w:t>
      </w:r>
      <w:r w:rsidR="006F7444" w:rsidRPr="002328DF">
        <w:rPr>
          <w:rFonts w:ascii="Arial" w:eastAsia="Times New Roman" w:hAnsi="Arial" w:cs="Arial"/>
          <w:lang w:eastAsia="pt-BR"/>
        </w:rPr>
        <w:t>abaixo do encontrado em outras experiências ecológicas investigadas com o uso do mesmo método</w:t>
      </w:r>
      <w:r w:rsidR="0072097C" w:rsidRPr="002328DF">
        <w:rPr>
          <w:rFonts w:ascii="Arial" w:eastAsia="Times New Roman" w:hAnsi="Arial" w:cs="Arial"/>
          <w:lang w:eastAsia="pt-BR"/>
        </w:rPr>
        <w:t>, em 2015</w:t>
      </w:r>
      <w:r w:rsidR="007634AE" w:rsidRPr="002328DF">
        <w:rPr>
          <w:rFonts w:ascii="Arial" w:eastAsia="Times New Roman" w:hAnsi="Arial" w:cs="Arial"/>
          <w:lang w:eastAsia="pt-BR"/>
        </w:rPr>
        <w:t xml:space="preserve">, </w:t>
      </w:r>
      <w:r w:rsidR="00ED5479" w:rsidRPr="002328DF">
        <w:rPr>
          <w:rFonts w:ascii="Arial" w:eastAsia="Times New Roman" w:hAnsi="Arial" w:cs="Arial"/>
          <w:lang w:eastAsia="pt-BR"/>
        </w:rPr>
        <w:t xml:space="preserve">que </w:t>
      </w:r>
      <w:r w:rsidR="007634AE" w:rsidRPr="002328DF">
        <w:rPr>
          <w:rFonts w:ascii="Arial" w:eastAsia="Times New Roman" w:hAnsi="Arial" w:cs="Arial"/>
          <w:lang w:eastAsia="pt-BR"/>
        </w:rPr>
        <w:t>foi de 39,96% de custos totais</w:t>
      </w:r>
      <w:r w:rsidR="0072097C" w:rsidRPr="002328DF">
        <w:rPr>
          <w:rFonts w:ascii="Arial" w:eastAsia="Times New Roman" w:hAnsi="Arial" w:cs="Arial"/>
          <w:lang w:eastAsia="pt-BR"/>
        </w:rPr>
        <w:t xml:space="preserve"> (a época R$ 1.424,76)</w:t>
      </w:r>
      <w:r w:rsidR="007634AE" w:rsidRPr="002328DF">
        <w:rPr>
          <w:rFonts w:ascii="Arial" w:eastAsia="Times New Roman" w:hAnsi="Arial" w:cs="Arial"/>
          <w:lang w:eastAsia="pt-BR"/>
        </w:rPr>
        <w:t xml:space="preserve"> </w:t>
      </w:r>
      <w:r w:rsidR="006F7444" w:rsidRPr="002328DF">
        <w:rPr>
          <w:rFonts w:ascii="Arial" w:eastAsia="Times New Roman" w:hAnsi="Arial" w:cs="Arial"/>
          <w:lang w:eastAsia="pt-BR"/>
        </w:rPr>
        <w:t>(GAZOLLA et al., 2016)</w:t>
      </w:r>
      <w:r w:rsidRPr="002328DF">
        <w:rPr>
          <w:rFonts w:ascii="Arial" w:eastAsia="Times New Roman" w:hAnsi="Arial" w:cs="Arial"/>
          <w:lang w:eastAsia="pt-BR"/>
        </w:rPr>
        <w:t xml:space="preserve">. </w:t>
      </w:r>
      <w:r w:rsidRPr="002328DF">
        <w:rPr>
          <w:rFonts w:ascii="Arial" w:eastAsia="Arial" w:hAnsi="Arial" w:cs="Arial"/>
        </w:rPr>
        <w:t xml:space="preserve">Ao especializar os custos também é possível notar que </w:t>
      </w:r>
      <w:r w:rsidR="0072097C" w:rsidRPr="002328DF">
        <w:rPr>
          <w:rFonts w:ascii="Arial" w:eastAsia="Arial" w:hAnsi="Arial" w:cs="Arial"/>
        </w:rPr>
        <w:t xml:space="preserve">os SAFs </w:t>
      </w:r>
      <w:r w:rsidRPr="002328DF">
        <w:rPr>
          <w:rFonts w:ascii="Arial" w:eastAsia="Arial" w:hAnsi="Arial" w:cs="Arial"/>
        </w:rPr>
        <w:t>não ecológic</w:t>
      </w:r>
      <w:r w:rsidR="0072097C" w:rsidRPr="002328DF">
        <w:rPr>
          <w:rFonts w:ascii="Arial" w:eastAsia="Arial" w:hAnsi="Arial" w:cs="Arial"/>
        </w:rPr>
        <w:t>o</w:t>
      </w:r>
      <w:r w:rsidRPr="002328DF">
        <w:rPr>
          <w:rFonts w:ascii="Arial" w:eastAsia="Arial" w:hAnsi="Arial" w:cs="Arial"/>
        </w:rPr>
        <w:t xml:space="preserve">s têm, em média, um custo produtivo por hectare quase 5 vezes maior do que </w:t>
      </w:r>
      <w:r w:rsidR="0072097C" w:rsidRPr="002328DF">
        <w:rPr>
          <w:rFonts w:ascii="Arial" w:eastAsia="Arial" w:hAnsi="Arial" w:cs="Arial"/>
        </w:rPr>
        <w:t xml:space="preserve">os </w:t>
      </w:r>
      <w:r w:rsidRPr="002328DF">
        <w:rPr>
          <w:rFonts w:ascii="Arial" w:eastAsia="Arial" w:hAnsi="Arial" w:cs="Arial"/>
        </w:rPr>
        <w:t>não ecológic</w:t>
      </w:r>
      <w:r w:rsidR="0072097C" w:rsidRPr="002328DF">
        <w:rPr>
          <w:rFonts w:ascii="Arial" w:eastAsia="Arial" w:hAnsi="Arial" w:cs="Arial"/>
        </w:rPr>
        <w:t>o</w:t>
      </w:r>
      <w:r w:rsidRPr="002328DF">
        <w:rPr>
          <w:rFonts w:ascii="Arial" w:eastAsia="Arial" w:hAnsi="Arial" w:cs="Arial"/>
        </w:rPr>
        <w:t xml:space="preserve">s, confirmando mais uma vez a literatura nacional e internacional sobre </w:t>
      </w:r>
      <w:r w:rsidR="0072097C" w:rsidRPr="002328DF">
        <w:rPr>
          <w:rFonts w:ascii="Arial" w:eastAsia="Arial" w:hAnsi="Arial" w:cs="Arial"/>
        </w:rPr>
        <w:t xml:space="preserve">o grau maior de </w:t>
      </w:r>
      <w:r w:rsidR="0072097C" w:rsidRPr="002328DF">
        <w:rPr>
          <w:rFonts w:ascii="Arial" w:eastAsia="Arial" w:hAnsi="Arial" w:cs="Arial"/>
          <w:i/>
          <w:iCs/>
        </w:rPr>
        <w:t>squeeze</w:t>
      </w:r>
      <w:r w:rsidR="0072097C" w:rsidRPr="002328DF">
        <w:rPr>
          <w:rFonts w:ascii="Arial" w:eastAsia="Arial" w:hAnsi="Arial" w:cs="Arial"/>
        </w:rPr>
        <w:t xml:space="preserve"> e mercantilização que experiências baseadas na agricultura e agroindústria modernizadas possuem (PLOEG, 2008; GAZOLLA; LIMA; BRIGNONI, 2018)</w:t>
      </w:r>
      <w:r w:rsidRPr="002328DF">
        <w:rPr>
          <w:rFonts w:ascii="Arial" w:eastAsia="Arial" w:hAnsi="Arial" w:cs="Arial"/>
        </w:rPr>
        <w:t>.</w:t>
      </w:r>
    </w:p>
    <w:p w14:paraId="1313DBDC" w14:textId="1026A73B" w:rsidR="0072097C" w:rsidRPr="002328DF" w:rsidRDefault="0012724D" w:rsidP="0012724D">
      <w:pPr>
        <w:spacing w:after="0" w:line="360" w:lineRule="auto"/>
        <w:jc w:val="both"/>
        <w:rPr>
          <w:rFonts w:ascii="Arial" w:eastAsia="Arial" w:hAnsi="Arial" w:cs="Arial"/>
        </w:rPr>
      </w:pPr>
      <w:r w:rsidRPr="002328DF">
        <w:rPr>
          <w:rFonts w:ascii="Arial" w:eastAsia="Arial" w:hAnsi="Arial" w:cs="Arial"/>
        </w:rPr>
        <w:tab/>
        <w:t xml:space="preserve">Em suma, os </w:t>
      </w:r>
      <w:r w:rsidR="0072097C" w:rsidRPr="002328DF">
        <w:rPr>
          <w:rFonts w:ascii="Arial" w:eastAsia="Arial" w:hAnsi="Arial" w:cs="Arial"/>
        </w:rPr>
        <w:t xml:space="preserve">dados dos </w:t>
      </w:r>
      <w:r w:rsidRPr="002328DF">
        <w:rPr>
          <w:rFonts w:ascii="Arial" w:eastAsia="Arial" w:hAnsi="Arial" w:cs="Arial"/>
        </w:rPr>
        <w:t>casos a</w:t>
      </w:r>
      <w:r w:rsidR="0072097C" w:rsidRPr="002328DF">
        <w:rPr>
          <w:rFonts w:ascii="Arial" w:eastAsia="Arial" w:hAnsi="Arial" w:cs="Arial"/>
        </w:rPr>
        <w:t xml:space="preserve">nalisados </w:t>
      </w:r>
      <w:r w:rsidRPr="002328DF">
        <w:rPr>
          <w:rFonts w:ascii="Arial" w:eastAsia="Arial" w:hAnsi="Arial" w:cs="Arial"/>
        </w:rPr>
        <w:t xml:space="preserve">demonstram que </w:t>
      </w:r>
      <w:r w:rsidR="0072097C" w:rsidRPr="002328DF">
        <w:rPr>
          <w:rFonts w:ascii="Arial" w:eastAsia="Arial" w:hAnsi="Arial" w:cs="Arial"/>
        </w:rPr>
        <w:t xml:space="preserve">os SAFs </w:t>
      </w:r>
      <w:r w:rsidRPr="002328DF">
        <w:rPr>
          <w:rFonts w:ascii="Arial" w:eastAsia="Arial" w:hAnsi="Arial" w:cs="Arial"/>
        </w:rPr>
        <w:t>ecológic</w:t>
      </w:r>
      <w:r w:rsidR="0072097C" w:rsidRPr="002328DF">
        <w:rPr>
          <w:rFonts w:ascii="Arial" w:eastAsia="Arial" w:hAnsi="Arial" w:cs="Arial"/>
        </w:rPr>
        <w:t>o</w:t>
      </w:r>
      <w:r w:rsidRPr="002328DF">
        <w:rPr>
          <w:rFonts w:ascii="Arial" w:eastAsia="Arial" w:hAnsi="Arial" w:cs="Arial"/>
        </w:rPr>
        <w:t>s são um modo de produção economicamente m</w:t>
      </w:r>
      <w:r w:rsidR="0072097C" w:rsidRPr="002328DF">
        <w:rPr>
          <w:rFonts w:ascii="Arial" w:eastAsia="Arial" w:hAnsi="Arial" w:cs="Arial"/>
        </w:rPr>
        <w:t xml:space="preserve">enos custoso </w:t>
      </w:r>
      <w:r w:rsidRPr="002328DF">
        <w:rPr>
          <w:rFonts w:ascii="Arial" w:eastAsia="Arial" w:hAnsi="Arial" w:cs="Arial"/>
        </w:rPr>
        <w:t xml:space="preserve">do que </w:t>
      </w:r>
      <w:r w:rsidR="0072097C" w:rsidRPr="002328DF">
        <w:rPr>
          <w:rFonts w:ascii="Arial" w:eastAsia="Arial" w:hAnsi="Arial" w:cs="Arial"/>
        </w:rPr>
        <w:t xml:space="preserve">os </w:t>
      </w:r>
      <w:r w:rsidRPr="002328DF">
        <w:rPr>
          <w:rFonts w:ascii="Arial" w:eastAsia="Arial" w:hAnsi="Arial" w:cs="Arial"/>
        </w:rPr>
        <w:t>não ecológic</w:t>
      </w:r>
      <w:r w:rsidR="0072097C" w:rsidRPr="002328DF">
        <w:rPr>
          <w:rFonts w:ascii="Arial" w:eastAsia="Arial" w:hAnsi="Arial" w:cs="Arial"/>
        </w:rPr>
        <w:t>o</w:t>
      </w:r>
      <w:r w:rsidRPr="002328DF">
        <w:rPr>
          <w:rFonts w:ascii="Arial" w:eastAsia="Arial" w:hAnsi="Arial" w:cs="Arial"/>
        </w:rPr>
        <w:t>s</w:t>
      </w:r>
      <w:r w:rsidR="0072097C" w:rsidRPr="002328DF">
        <w:rPr>
          <w:rFonts w:ascii="Arial" w:eastAsia="Arial" w:hAnsi="Arial" w:cs="Arial"/>
        </w:rPr>
        <w:t xml:space="preserve">. Além </w:t>
      </w:r>
      <w:r w:rsidR="0072097C" w:rsidRPr="002328DF">
        <w:rPr>
          <w:rFonts w:ascii="Arial" w:eastAsia="Arial" w:hAnsi="Arial" w:cs="Arial"/>
        </w:rPr>
        <w:lastRenderedPageBreak/>
        <w:t>disso, estes sistemas pesquisados conseguem agregar mais</w:t>
      </w:r>
      <w:r w:rsidRPr="002328DF">
        <w:rPr>
          <w:rFonts w:ascii="Arial" w:eastAsia="Arial" w:hAnsi="Arial" w:cs="Arial"/>
        </w:rPr>
        <w:t xml:space="preserve"> </w:t>
      </w:r>
      <w:r w:rsidR="006F7444" w:rsidRPr="002328DF">
        <w:rPr>
          <w:rFonts w:ascii="Arial" w:eastAsia="Arial" w:hAnsi="Arial" w:cs="Arial"/>
        </w:rPr>
        <w:t xml:space="preserve">valor </w:t>
      </w:r>
      <w:r w:rsidR="0072097C" w:rsidRPr="002328DF">
        <w:rPr>
          <w:rFonts w:ascii="Arial" w:eastAsia="Arial" w:hAnsi="Arial" w:cs="Arial"/>
        </w:rPr>
        <w:t xml:space="preserve">aos alimentos devido a base </w:t>
      </w:r>
      <w:r w:rsidR="006F7444" w:rsidRPr="002328DF">
        <w:rPr>
          <w:rFonts w:ascii="Arial" w:eastAsia="Arial" w:hAnsi="Arial" w:cs="Arial"/>
        </w:rPr>
        <w:t>sustentável</w:t>
      </w:r>
      <w:r w:rsidR="0072097C" w:rsidRPr="002328DF">
        <w:rPr>
          <w:rFonts w:ascii="Arial" w:eastAsia="Arial" w:hAnsi="Arial" w:cs="Arial"/>
        </w:rPr>
        <w:t xml:space="preserve"> que possuem</w:t>
      </w:r>
      <w:r w:rsidR="0005294B" w:rsidRPr="002328DF">
        <w:rPr>
          <w:rFonts w:ascii="Arial" w:eastAsia="Arial" w:hAnsi="Arial" w:cs="Arial"/>
        </w:rPr>
        <w:t xml:space="preserve"> (preço prêmio pelos diferenciais ambientais)</w:t>
      </w:r>
      <w:r w:rsidR="0072097C" w:rsidRPr="002328DF">
        <w:rPr>
          <w:rFonts w:ascii="Arial" w:eastAsia="Arial" w:hAnsi="Arial" w:cs="Arial"/>
        </w:rPr>
        <w:t xml:space="preserve">, são mais diversificados em alimentos que ofertam aos consumidores por cadeias curtas alimentares e estão organizados em formatos coletivos (cooperativas, associações, centrais) para </w:t>
      </w:r>
      <w:r w:rsidR="006F7444" w:rsidRPr="002328DF">
        <w:rPr>
          <w:rFonts w:ascii="Arial" w:eastAsia="Arial" w:hAnsi="Arial" w:cs="Arial"/>
        </w:rPr>
        <w:t>acess</w:t>
      </w:r>
      <w:r w:rsidR="0072097C" w:rsidRPr="002328DF">
        <w:rPr>
          <w:rFonts w:ascii="Arial" w:eastAsia="Arial" w:hAnsi="Arial" w:cs="Arial"/>
        </w:rPr>
        <w:t xml:space="preserve">ar os </w:t>
      </w:r>
      <w:r w:rsidR="006F7444" w:rsidRPr="002328DF">
        <w:rPr>
          <w:rFonts w:ascii="Arial" w:eastAsia="Arial" w:hAnsi="Arial" w:cs="Arial"/>
        </w:rPr>
        <w:t>mercados</w:t>
      </w:r>
      <w:r w:rsidR="0072097C" w:rsidRPr="002328DF">
        <w:rPr>
          <w:rFonts w:ascii="Arial" w:eastAsia="Arial" w:hAnsi="Arial" w:cs="Arial"/>
        </w:rPr>
        <w:t xml:space="preserve"> alimentares, mesmo que isso custe mais caro</w:t>
      </w:r>
      <w:r w:rsidR="006F7444" w:rsidRPr="002328DF">
        <w:rPr>
          <w:rFonts w:ascii="Arial" w:eastAsia="Arial" w:hAnsi="Arial" w:cs="Arial"/>
        </w:rPr>
        <w:t>.</w:t>
      </w:r>
    </w:p>
    <w:p w14:paraId="1F3D5F9F" w14:textId="0352FF52" w:rsidR="0012724D" w:rsidRPr="002328DF" w:rsidRDefault="006F7444" w:rsidP="0072097C">
      <w:pPr>
        <w:spacing w:after="0" w:line="360" w:lineRule="auto"/>
        <w:ind w:firstLine="708"/>
        <w:jc w:val="both"/>
        <w:rPr>
          <w:rFonts w:ascii="Arial" w:eastAsia="Arial" w:hAnsi="Arial" w:cs="Arial"/>
        </w:rPr>
      </w:pPr>
      <w:r w:rsidRPr="002328DF">
        <w:rPr>
          <w:rFonts w:ascii="Arial" w:eastAsia="Arial" w:hAnsi="Arial" w:cs="Arial"/>
        </w:rPr>
        <w:t xml:space="preserve">O maior grupo de custos encontrado nas agroindústrias ecológicas foi no grupo da divisão do valor agregado, principalmente do que diz respeito ao pagamento às </w:t>
      </w:r>
      <w:r w:rsidR="0005294B" w:rsidRPr="002328DF">
        <w:rPr>
          <w:rFonts w:ascii="Arial" w:eastAsia="Arial" w:hAnsi="Arial" w:cs="Arial"/>
        </w:rPr>
        <w:t xml:space="preserve">de taxas as organizações sociais, </w:t>
      </w:r>
      <w:r w:rsidRPr="002328DF">
        <w:rPr>
          <w:rFonts w:ascii="Arial" w:eastAsia="Arial" w:hAnsi="Arial" w:cs="Arial"/>
        </w:rPr>
        <w:t xml:space="preserve">que geralmente </w:t>
      </w:r>
      <w:r w:rsidR="0005294B" w:rsidRPr="002328DF">
        <w:rPr>
          <w:rFonts w:ascii="Arial" w:eastAsia="Arial" w:hAnsi="Arial" w:cs="Arial"/>
        </w:rPr>
        <w:t xml:space="preserve">as ajudam a construir os mercados alimentares e acessar os </w:t>
      </w:r>
      <w:r w:rsidRPr="002328DF">
        <w:rPr>
          <w:rFonts w:ascii="Arial" w:eastAsia="Arial" w:hAnsi="Arial" w:cs="Arial"/>
        </w:rPr>
        <w:t>programas de compras governamentais</w:t>
      </w:r>
      <w:r w:rsidR="0005294B" w:rsidRPr="002328DF">
        <w:rPr>
          <w:rFonts w:ascii="Arial" w:eastAsia="Arial" w:hAnsi="Arial" w:cs="Arial"/>
        </w:rPr>
        <w:t xml:space="preserve"> (</w:t>
      </w:r>
      <w:r w:rsidRPr="002328DF">
        <w:rPr>
          <w:rFonts w:ascii="Arial" w:eastAsia="Arial" w:hAnsi="Arial" w:cs="Arial"/>
        </w:rPr>
        <w:t>PAA e PNAE</w:t>
      </w:r>
      <w:r w:rsidR="0005294B" w:rsidRPr="002328DF">
        <w:rPr>
          <w:rFonts w:ascii="Arial" w:eastAsia="Arial" w:hAnsi="Arial" w:cs="Arial"/>
        </w:rPr>
        <w:t>)</w:t>
      </w:r>
      <w:r w:rsidRPr="002328DF">
        <w:rPr>
          <w:rFonts w:ascii="Arial" w:eastAsia="Arial" w:hAnsi="Arial" w:cs="Arial"/>
        </w:rPr>
        <w:t>. E</w:t>
      </w:r>
      <w:r w:rsidR="0005294B" w:rsidRPr="002328DF">
        <w:rPr>
          <w:rFonts w:ascii="Arial" w:eastAsia="Arial" w:hAnsi="Arial" w:cs="Arial"/>
        </w:rPr>
        <w:t xml:space="preserve">ntretanto, estes dados </w:t>
      </w:r>
      <w:r w:rsidRPr="002328DF">
        <w:rPr>
          <w:rFonts w:ascii="Arial" w:eastAsia="Arial" w:hAnsi="Arial" w:cs="Arial"/>
        </w:rPr>
        <w:t>reforça</w:t>
      </w:r>
      <w:r w:rsidR="0005294B" w:rsidRPr="002328DF">
        <w:rPr>
          <w:rFonts w:ascii="Arial" w:eastAsia="Arial" w:hAnsi="Arial" w:cs="Arial"/>
        </w:rPr>
        <w:t>m</w:t>
      </w:r>
      <w:r w:rsidRPr="002328DF">
        <w:rPr>
          <w:rFonts w:ascii="Arial" w:eastAsia="Arial" w:hAnsi="Arial" w:cs="Arial"/>
        </w:rPr>
        <w:t xml:space="preserve"> a importância social d</w:t>
      </w:r>
      <w:r w:rsidR="0005294B" w:rsidRPr="002328DF">
        <w:rPr>
          <w:rFonts w:ascii="Arial" w:eastAsia="Arial" w:hAnsi="Arial" w:cs="Arial"/>
        </w:rPr>
        <w:t>o</w:t>
      </w:r>
      <w:r w:rsidRPr="002328DF">
        <w:rPr>
          <w:rFonts w:ascii="Arial" w:eastAsia="Arial" w:hAnsi="Arial" w:cs="Arial"/>
        </w:rPr>
        <w:t xml:space="preserve">s </w:t>
      </w:r>
      <w:r w:rsidR="0005294B" w:rsidRPr="002328DF">
        <w:rPr>
          <w:rFonts w:ascii="Arial" w:eastAsia="Arial" w:hAnsi="Arial" w:cs="Arial"/>
        </w:rPr>
        <w:t xml:space="preserve">SAFs em dividir os recursos gerados com o restante da sociedade e, de outro lado, apoiar o </w:t>
      </w:r>
      <w:r w:rsidRPr="002328DF">
        <w:rPr>
          <w:rFonts w:ascii="Arial" w:eastAsia="Arial" w:hAnsi="Arial" w:cs="Arial"/>
        </w:rPr>
        <w:t>abastecimento de alimentos de boa qualidade para crianças, jovens e populações em situação de vulnerabilidade.</w:t>
      </w:r>
    </w:p>
    <w:p w14:paraId="2F2D56EE" w14:textId="4854D3BF" w:rsidR="006F7444" w:rsidRPr="002328DF" w:rsidRDefault="006F7444" w:rsidP="0012724D">
      <w:pPr>
        <w:spacing w:after="0" w:line="360" w:lineRule="auto"/>
        <w:jc w:val="both"/>
        <w:rPr>
          <w:rFonts w:ascii="Arial" w:eastAsia="Times New Roman" w:hAnsi="Arial" w:cs="Arial"/>
          <w:lang w:eastAsia="pt-BR"/>
        </w:rPr>
      </w:pPr>
      <w:r w:rsidRPr="002328DF">
        <w:rPr>
          <w:rFonts w:ascii="Arial" w:eastAsia="Arial" w:hAnsi="Arial" w:cs="Arial"/>
        </w:rPr>
        <w:tab/>
      </w:r>
      <w:r w:rsidR="0005294B" w:rsidRPr="002328DF">
        <w:rPr>
          <w:rFonts w:ascii="Arial" w:eastAsia="Arial" w:hAnsi="Arial" w:cs="Arial"/>
        </w:rPr>
        <w:t xml:space="preserve">Os SAFs </w:t>
      </w:r>
      <w:r w:rsidRPr="002328DF">
        <w:rPr>
          <w:rFonts w:ascii="Arial" w:eastAsia="Arial" w:hAnsi="Arial" w:cs="Arial"/>
        </w:rPr>
        <w:t>não ecológic</w:t>
      </w:r>
      <w:r w:rsidR="0005294B" w:rsidRPr="002328DF">
        <w:rPr>
          <w:rFonts w:ascii="Arial" w:eastAsia="Arial" w:hAnsi="Arial" w:cs="Arial"/>
        </w:rPr>
        <w:t>o</w:t>
      </w:r>
      <w:r w:rsidRPr="002328DF">
        <w:rPr>
          <w:rFonts w:ascii="Arial" w:eastAsia="Arial" w:hAnsi="Arial" w:cs="Arial"/>
        </w:rPr>
        <w:t>s apresentam maior concentração de custos no grupo do consumo intermediário. Estes custos são quase duas vezes maiores do que d</w:t>
      </w:r>
      <w:r w:rsidR="0005294B" w:rsidRPr="002328DF">
        <w:rPr>
          <w:rFonts w:ascii="Arial" w:eastAsia="Arial" w:hAnsi="Arial" w:cs="Arial"/>
        </w:rPr>
        <w:t xml:space="preserve">os SAFs </w:t>
      </w:r>
      <w:r w:rsidRPr="002328DF">
        <w:rPr>
          <w:rFonts w:ascii="Arial" w:eastAsia="Arial" w:hAnsi="Arial" w:cs="Arial"/>
        </w:rPr>
        <w:t>ecológic</w:t>
      </w:r>
      <w:r w:rsidR="0005294B" w:rsidRPr="002328DF">
        <w:rPr>
          <w:rFonts w:ascii="Arial" w:eastAsia="Arial" w:hAnsi="Arial" w:cs="Arial"/>
        </w:rPr>
        <w:t>o</w:t>
      </w:r>
      <w:r w:rsidRPr="002328DF">
        <w:rPr>
          <w:rFonts w:ascii="Arial" w:eastAsia="Arial" w:hAnsi="Arial" w:cs="Arial"/>
        </w:rPr>
        <w:t xml:space="preserve">s e demonstram que este grupo é mais vulnerável a choques externos </w:t>
      </w:r>
      <w:r w:rsidR="0005294B" w:rsidRPr="002328DF">
        <w:rPr>
          <w:rFonts w:ascii="Arial" w:eastAsia="Arial" w:hAnsi="Arial" w:cs="Arial"/>
        </w:rPr>
        <w:t xml:space="preserve">nos mercados de tecnologia e insumos que os abastece os sistemas produtivos de matérias primas e agroindustrial, bem como </w:t>
      </w:r>
      <w:r w:rsidRPr="002328DF">
        <w:rPr>
          <w:rFonts w:ascii="Arial" w:eastAsia="Arial" w:hAnsi="Arial" w:cs="Arial"/>
        </w:rPr>
        <w:t xml:space="preserve">pode sofrer mais os efeitos do </w:t>
      </w:r>
      <w:r w:rsidRPr="002328DF">
        <w:rPr>
          <w:rFonts w:ascii="Arial" w:eastAsia="Arial" w:hAnsi="Arial" w:cs="Arial"/>
          <w:i/>
          <w:iCs/>
        </w:rPr>
        <w:t>squeeze</w:t>
      </w:r>
      <w:r w:rsidRPr="002328DF">
        <w:rPr>
          <w:rFonts w:ascii="Arial" w:eastAsia="Arial" w:hAnsi="Arial" w:cs="Arial"/>
        </w:rPr>
        <w:t xml:space="preserve"> da agricultura</w:t>
      </w:r>
      <w:r w:rsidR="0005294B" w:rsidRPr="002328DF">
        <w:rPr>
          <w:rFonts w:ascii="Arial" w:eastAsia="Arial" w:hAnsi="Arial" w:cs="Arial"/>
        </w:rPr>
        <w:t xml:space="preserve"> modernizada</w:t>
      </w:r>
      <w:r w:rsidRPr="002328DF">
        <w:rPr>
          <w:rFonts w:ascii="Arial" w:eastAsia="Arial" w:hAnsi="Arial" w:cs="Arial"/>
        </w:rPr>
        <w:t xml:space="preserve">. É importante lembrar que, </w:t>
      </w:r>
      <w:r w:rsidR="00D450EB" w:rsidRPr="002328DF">
        <w:rPr>
          <w:rFonts w:ascii="Arial" w:eastAsia="Arial" w:hAnsi="Arial" w:cs="Arial"/>
        </w:rPr>
        <w:t xml:space="preserve">no médio e </w:t>
      </w:r>
      <w:r w:rsidRPr="002328DF">
        <w:rPr>
          <w:rFonts w:ascii="Arial" w:eastAsia="Arial" w:hAnsi="Arial" w:cs="Arial"/>
        </w:rPr>
        <w:t>longo</w:t>
      </w:r>
      <w:r w:rsidR="00D450EB" w:rsidRPr="002328DF">
        <w:rPr>
          <w:rFonts w:ascii="Arial" w:eastAsia="Arial" w:hAnsi="Arial" w:cs="Arial"/>
        </w:rPr>
        <w:t>s</w:t>
      </w:r>
      <w:r w:rsidRPr="002328DF">
        <w:rPr>
          <w:rFonts w:ascii="Arial" w:eastAsia="Arial" w:hAnsi="Arial" w:cs="Arial"/>
        </w:rPr>
        <w:t xml:space="preserve"> prazo</w:t>
      </w:r>
      <w:r w:rsidR="00D450EB" w:rsidRPr="002328DF">
        <w:rPr>
          <w:rFonts w:ascii="Arial" w:eastAsia="Arial" w:hAnsi="Arial" w:cs="Arial"/>
        </w:rPr>
        <w:t>s</w:t>
      </w:r>
      <w:r w:rsidRPr="002328DF">
        <w:rPr>
          <w:rFonts w:ascii="Arial" w:eastAsia="Arial" w:hAnsi="Arial" w:cs="Arial"/>
        </w:rPr>
        <w:t xml:space="preserve">, </w:t>
      </w:r>
      <w:r w:rsidR="0005294B" w:rsidRPr="002328DF">
        <w:rPr>
          <w:rFonts w:ascii="Arial" w:eastAsia="Arial" w:hAnsi="Arial" w:cs="Arial"/>
        </w:rPr>
        <w:t xml:space="preserve">altos níveis de </w:t>
      </w:r>
      <w:r w:rsidRPr="002328DF">
        <w:rPr>
          <w:rFonts w:ascii="Arial" w:eastAsia="Arial" w:hAnsi="Arial" w:cs="Arial"/>
        </w:rPr>
        <w:t xml:space="preserve">consumo intermediário pode tornar a produção </w:t>
      </w:r>
      <w:r w:rsidR="0005294B" w:rsidRPr="002328DF">
        <w:rPr>
          <w:rFonts w:ascii="Arial" w:eastAsia="Arial" w:hAnsi="Arial" w:cs="Arial"/>
        </w:rPr>
        <w:t xml:space="preserve">agroindustrial </w:t>
      </w:r>
      <w:r w:rsidRPr="002328DF">
        <w:rPr>
          <w:rFonts w:ascii="Arial" w:eastAsia="Arial" w:hAnsi="Arial" w:cs="Arial"/>
        </w:rPr>
        <w:t>inviável economicamente, por ser diretamente ligado a</w:t>
      </w:r>
      <w:r w:rsidR="0005294B" w:rsidRPr="002328DF">
        <w:rPr>
          <w:rFonts w:ascii="Arial" w:eastAsia="Arial" w:hAnsi="Arial" w:cs="Arial"/>
        </w:rPr>
        <w:t xml:space="preserve">s estratégias de </w:t>
      </w:r>
      <w:r w:rsidR="00D450EB" w:rsidRPr="002328DF">
        <w:rPr>
          <w:rFonts w:ascii="Arial" w:eastAsia="Arial" w:hAnsi="Arial" w:cs="Arial"/>
        </w:rPr>
        <w:t>obtenção</w:t>
      </w:r>
      <w:r w:rsidR="0005294B" w:rsidRPr="002328DF">
        <w:rPr>
          <w:rFonts w:ascii="Arial" w:eastAsia="Arial" w:hAnsi="Arial" w:cs="Arial"/>
        </w:rPr>
        <w:t xml:space="preserve"> das </w:t>
      </w:r>
      <w:r w:rsidR="00D450EB" w:rsidRPr="002328DF">
        <w:rPr>
          <w:rFonts w:ascii="Arial" w:eastAsia="Arial" w:hAnsi="Arial" w:cs="Arial"/>
        </w:rPr>
        <w:t>matérias-primas</w:t>
      </w:r>
      <w:r w:rsidRPr="002328DF">
        <w:rPr>
          <w:rFonts w:ascii="Arial" w:eastAsia="Arial" w:hAnsi="Arial" w:cs="Arial"/>
        </w:rPr>
        <w:t xml:space="preserve"> e demais </w:t>
      </w:r>
      <w:r w:rsidR="0005294B" w:rsidRPr="002328DF">
        <w:rPr>
          <w:rFonts w:ascii="Arial" w:eastAsia="Arial" w:hAnsi="Arial" w:cs="Arial"/>
        </w:rPr>
        <w:t xml:space="preserve">alimentos que são elaborados. </w:t>
      </w:r>
      <w:r w:rsidRPr="002328DF">
        <w:rPr>
          <w:rFonts w:ascii="Arial" w:eastAsia="Arial" w:hAnsi="Arial" w:cs="Arial"/>
        </w:rPr>
        <w:t xml:space="preserve">Além disso, </w:t>
      </w:r>
      <w:r w:rsidR="0005294B" w:rsidRPr="002328DF">
        <w:rPr>
          <w:rFonts w:ascii="Arial" w:eastAsia="Arial" w:hAnsi="Arial" w:cs="Arial"/>
        </w:rPr>
        <w:t xml:space="preserve">os SAFs </w:t>
      </w:r>
      <w:r w:rsidRPr="002328DF">
        <w:rPr>
          <w:rFonts w:ascii="Arial" w:eastAsia="Arial" w:hAnsi="Arial" w:cs="Arial"/>
        </w:rPr>
        <w:t>não ecológic</w:t>
      </w:r>
      <w:r w:rsidR="0005294B" w:rsidRPr="002328DF">
        <w:rPr>
          <w:rFonts w:ascii="Arial" w:eastAsia="Arial" w:hAnsi="Arial" w:cs="Arial"/>
        </w:rPr>
        <w:t>o</w:t>
      </w:r>
      <w:r w:rsidRPr="002328DF">
        <w:rPr>
          <w:rFonts w:ascii="Arial" w:eastAsia="Arial" w:hAnsi="Arial" w:cs="Arial"/>
        </w:rPr>
        <w:t>s apresentam cadeia</w:t>
      </w:r>
      <w:r w:rsidR="0005294B" w:rsidRPr="002328DF">
        <w:rPr>
          <w:rFonts w:ascii="Arial" w:eastAsia="Arial" w:hAnsi="Arial" w:cs="Arial"/>
        </w:rPr>
        <w:t>s</w:t>
      </w:r>
      <w:r w:rsidRPr="002328DF">
        <w:rPr>
          <w:rFonts w:ascii="Arial" w:eastAsia="Arial" w:hAnsi="Arial" w:cs="Arial"/>
        </w:rPr>
        <w:t xml:space="preserve"> de produção menos diversificada</w:t>
      </w:r>
      <w:r w:rsidR="00D450EB" w:rsidRPr="002328DF">
        <w:rPr>
          <w:rFonts w:ascii="Arial" w:eastAsia="Arial" w:hAnsi="Arial" w:cs="Arial"/>
        </w:rPr>
        <w:t>s</w:t>
      </w:r>
      <w:r w:rsidRPr="002328DF">
        <w:rPr>
          <w:rFonts w:ascii="Arial" w:eastAsia="Arial" w:hAnsi="Arial" w:cs="Arial"/>
        </w:rPr>
        <w:t xml:space="preserve"> do que </w:t>
      </w:r>
      <w:r w:rsidR="0005294B" w:rsidRPr="002328DF">
        <w:rPr>
          <w:rFonts w:ascii="Arial" w:eastAsia="Arial" w:hAnsi="Arial" w:cs="Arial"/>
        </w:rPr>
        <w:t>o</w:t>
      </w:r>
      <w:r w:rsidRPr="002328DF">
        <w:rPr>
          <w:rFonts w:ascii="Arial" w:eastAsia="Arial" w:hAnsi="Arial" w:cs="Arial"/>
        </w:rPr>
        <w:t>s ecológic</w:t>
      </w:r>
      <w:r w:rsidR="0005294B" w:rsidRPr="002328DF">
        <w:rPr>
          <w:rFonts w:ascii="Arial" w:eastAsia="Arial" w:hAnsi="Arial" w:cs="Arial"/>
        </w:rPr>
        <w:t>o</w:t>
      </w:r>
      <w:r w:rsidRPr="002328DF">
        <w:rPr>
          <w:rFonts w:ascii="Arial" w:eastAsia="Arial" w:hAnsi="Arial" w:cs="Arial"/>
        </w:rPr>
        <w:t xml:space="preserve">s, </w:t>
      </w:r>
      <w:r w:rsidR="00D45996" w:rsidRPr="002328DF">
        <w:rPr>
          <w:rFonts w:ascii="Arial" w:eastAsia="Arial" w:hAnsi="Arial" w:cs="Arial"/>
        </w:rPr>
        <w:t xml:space="preserve">o que pode </w:t>
      </w:r>
      <w:r w:rsidR="00B243D6" w:rsidRPr="002328DF">
        <w:rPr>
          <w:rFonts w:ascii="Arial" w:eastAsia="Arial" w:hAnsi="Arial" w:cs="Arial"/>
        </w:rPr>
        <w:t>deixá-l</w:t>
      </w:r>
      <w:r w:rsidR="0005294B" w:rsidRPr="002328DF">
        <w:rPr>
          <w:rFonts w:ascii="Arial" w:eastAsia="Arial" w:hAnsi="Arial" w:cs="Arial"/>
        </w:rPr>
        <w:t>o</w:t>
      </w:r>
      <w:r w:rsidR="00B243D6" w:rsidRPr="002328DF">
        <w:rPr>
          <w:rFonts w:ascii="Arial" w:eastAsia="Arial" w:hAnsi="Arial" w:cs="Arial"/>
        </w:rPr>
        <w:t>s</w:t>
      </w:r>
      <w:r w:rsidR="00D45996" w:rsidRPr="002328DF">
        <w:rPr>
          <w:rFonts w:ascii="Arial" w:eastAsia="Arial" w:hAnsi="Arial" w:cs="Arial"/>
        </w:rPr>
        <w:t xml:space="preserve"> </w:t>
      </w:r>
      <w:r w:rsidR="0005294B" w:rsidRPr="002328DF">
        <w:rPr>
          <w:rFonts w:ascii="Arial" w:eastAsia="Arial" w:hAnsi="Arial" w:cs="Arial"/>
        </w:rPr>
        <w:t xml:space="preserve">mais </w:t>
      </w:r>
      <w:r w:rsidR="00D45996" w:rsidRPr="002328DF">
        <w:rPr>
          <w:rFonts w:ascii="Arial" w:eastAsia="Arial" w:hAnsi="Arial" w:cs="Arial"/>
        </w:rPr>
        <w:t>vulneráveis</w:t>
      </w:r>
      <w:r w:rsidR="0005294B" w:rsidRPr="002328DF">
        <w:rPr>
          <w:rFonts w:ascii="Arial" w:eastAsia="Arial" w:hAnsi="Arial" w:cs="Arial"/>
        </w:rPr>
        <w:t xml:space="preserve"> em relação a demanda dos</w:t>
      </w:r>
      <w:r w:rsidR="00D45996" w:rsidRPr="002328DF">
        <w:rPr>
          <w:rFonts w:ascii="Arial" w:eastAsia="Arial" w:hAnsi="Arial" w:cs="Arial"/>
        </w:rPr>
        <w:t xml:space="preserve"> mercados </w:t>
      </w:r>
      <w:r w:rsidR="0005294B" w:rsidRPr="002328DF">
        <w:rPr>
          <w:rFonts w:ascii="Arial" w:eastAsia="Arial" w:hAnsi="Arial" w:cs="Arial"/>
        </w:rPr>
        <w:t xml:space="preserve">e </w:t>
      </w:r>
      <w:r w:rsidR="00D45996" w:rsidRPr="002328DF">
        <w:rPr>
          <w:rFonts w:ascii="Arial" w:eastAsia="Arial" w:hAnsi="Arial" w:cs="Arial"/>
        </w:rPr>
        <w:t>consumidores.</w:t>
      </w:r>
    </w:p>
    <w:p w14:paraId="7669CC25" w14:textId="77777777" w:rsidR="00DE025B" w:rsidRDefault="00DE025B" w:rsidP="004A4BE2">
      <w:pPr>
        <w:spacing w:after="0" w:line="360" w:lineRule="auto"/>
        <w:jc w:val="both"/>
        <w:rPr>
          <w:rFonts w:ascii="Arial" w:eastAsia="Times New Roman" w:hAnsi="Arial" w:cs="Arial"/>
          <w:sz w:val="24"/>
          <w:szCs w:val="24"/>
          <w:lang w:eastAsia="pt-BR"/>
        </w:rPr>
      </w:pPr>
    </w:p>
    <w:p w14:paraId="48CE1BF0" w14:textId="096581BD" w:rsidR="0067423E" w:rsidRPr="002C771F" w:rsidRDefault="0067423E" w:rsidP="004A4BE2">
      <w:pPr>
        <w:pStyle w:val="PargrafodaLista"/>
        <w:numPr>
          <w:ilvl w:val="0"/>
          <w:numId w:val="1"/>
        </w:numPr>
        <w:spacing w:after="0" w:line="360" w:lineRule="auto"/>
        <w:jc w:val="both"/>
        <w:rPr>
          <w:rFonts w:ascii="Arial" w:eastAsia="Times New Roman" w:hAnsi="Arial" w:cs="Arial"/>
          <w:b/>
          <w:bCs/>
          <w:sz w:val="24"/>
          <w:szCs w:val="24"/>
          <w:lang w:eastAsia="pt-BR"/>
        </w:rPr>
      </w:pPr>
      <w:r w:rsidRPr="002C771F">
        <w:rPr>
          <w:rFonts w:ascii="Arial" w:eastAsia="Times New Roman" w:hAnsi="Arial" w:cs="Arial"/>
          <w:b/>
          <w:bCs/>
          <w:sz w:val="24"/>
          <w:szCs w:val="24"/>
          <w:lang w:eastAsia="pt-BR"/>
        </w:rPr>
        <w:t>Considerações finais</w:t>
      </w:r>
    </w:p>
    <w:p w14:paraId="50013CCD" w14:textId="77777777" w:rsidR="004A4BE2" w:rsidRDefault="004A4BE2" w:rsidP="004A4BE2">
      <w:pPr>
        <w:spacing w:after="0" w:line="360" w:lineRule="auto"/>
        <w:jc w:val="both"/>
        <w:rPr>
          <w:rFonts w:ascii="Arial" w:eastAsia="Times New Roman" w:hAnsi="Arial" w:cs="Arial"/>
          <w:sz w:val="24"/>
          <w:szCs w:val="24"/>
          <w:lang w:eastAsia="x-none"/>
        </w:rPr>
      </w:pPr>
    </w:p>
    <w:p w14:paraId="3F1BADA5" w14:textId="20008BD5" w:rsidR="0067423E" w:rsidRPr="002328DF" w:rsidRDefault="004A4BE2" w:rsidP="004A4BE2">
      <w:pPr>
        <w:spacing w:after="0" w:line="360" w:lineRule="auto"/>
        <w:ind w:firstLine="708"/>
        <w:jc w:val="both"/>
        <w:rPr>
          <w:rFonts w:ascii="Arial" w:eastAsia="Times New Roman" w:hAnsi="Arial" w:cs="Arial"/>
          <w:lang w:eastAsia="x-none"/>
        </w:rPr>
      </w:pPr>
      <w:r w:rsidRPr="002328DF">
        <w:rPr>
          <w:rFonts w:ascii="Arial" w:eastAsia="Times New Roman" w:hAnsi="Arial" w:cs="Arial"/>
          <w:lang w:eastAsia="x-none"/>
        </w:rPr>
        <w:t>O trabalho objetivou comparar os custos de produção dos Sistemas Agroindustriais Familiares ecológicos e não ecológicas (SAFs), de iniciativas da região Sudoeste do Paraná. Neste sentido, o trabalho contribui com novos conhecimentos sobre estes sistemas, de forma comparada, pois não se encontrou na literatura brasileira estudos que demonstram diferenças entre estas duas dinâmicas (agroindustrialização ecológica e modernizada).</w:t>
      </w:r>
    </w:p>
    <w:p w14:paraId="549FF4A3" w14:textId="247F3083" w:rsidR="004A4BE2" w:rsidRPr="002328DF" w:rsidRDefault="004A4BE2" w:rsidP="004A4BE2">
      <w:pPr>
        <w:spacing w:after="0" w:line="360" w:lineRule="auto"/>
        <w:ind w:firstLine="708"/>
        <w:jc w:val="both"/>
        <w:rPr>
          <w:rFonts w:ascii="Arial" w:eastAsia="Times New Roman" w:hAnsi="Arial" w:cs="Arial"/>
          <w:lang w:eastAsia="x-none"/>
        </w:rPr>
      </w:pPr>
      <w:r w:rsidRPr="002328DF">
        <w:rPr>
          <w:rFonts w:ascii="Arial" w:eastAsia="Times New Roman" w:hAnsi="Arial" w:cs="Arial"/>
          <w:lang w:eastAsia="x-none"/>
        </w:rPr>
        <w:t>Os resultados evidenciam que os SAFs não ecológicos possuem menores custos totais de produção, em torno de 4%, que correspondem a algo em torno de 28 mil reais mais econômicos. Além disso, o consumo intermediário que é a maior parcela formadora dos custos totais de produção é também menor nos SAFs ecológicos (62,61%) em relação aos não ecológicos (70,68%)</w:t>
      </w:r>
      <w:r w:rsidR="00217F05" w:rsidRPr="002328DF">
        <w:rPr>
          <w:rFonts w:ascii="Arial" w:eastAsia="Times New Roman" w:hAnsi="Arial" w:cs="Arial"/>
          <w:lang w:eastAsia="x-none"/>
        </w:rPr>
        <w:t xml:space="preserve">; </w:t>
      </w:r>
      <w:r w:rsidRPr="002328DF">
        <w:rPr>
          <w:rFonts w:ascii="Arial" w:eastAsia="Times New Roman" w:hAnsi="Arial" w:cs="Arial"/>
          <w:lang w:eastAsia="x-none"/>
        </w:rPr>
        <w:t xml:space="preserve">uma diferença de quase 8%. Isso corrobora com outros estudos </w:t>
      </w:r>
      <w:r w:rsidRPr="002328DF">
        <w:rPr>
          <w:rFonts w:ascii="Arial" w:eastAsia="Times New Roman" w:hAnsi="Arial" w:cs="Arial"/>
          <w:lang w:eastAsia="x-none"/>
        </w:rPr>
        <w:lastRenderedPageBreak/>
        <w:t>nacionais e internacionais de que sistemas ecológicos tendem a ser mais viáveis economicamente, por serem menos dispendiosos na compra de tecnologias e insumos externos as unidades de produção e mais lastreados no uso sustentável de seus recursos internos.</w:t>
      </w:r>
    </w:p>
    <w:p w14:paraId="6B5D2197" w14:textId="77777777" w:rsidR="00217F05" w:rsidRPr="002328DF" w:rsidRDefault="004A4BE2" w:rsidP="004A4BE2">
      <w:pPr>
        <w:spacing w:after="0" w:line="360" w:lineRule="auto"/>
        <w:ind w:firstLine="708"/>
        <w:jc w:val="both"/>
        <w:rPr>
          <w:rFonts w:ascii="Arial" w:eastAsia="Times New Roman" w:hAnsi="Arial" w:cs="Arial"/>
          <w:lang w:eastAsia="pt-BR"/>
        </w:rPr>
      </w:pPr>
      <w:r w:rsidRPr="002328DF">
        <w:rPr>
          <w:rFonts w:ascii="Arial" w:eastAsia="Times New Roman" w:hAnsi="Arial" w:cs="Arial"/>
          <w:lang w:eastAsia="pt-BR"/>
        </w:rPr>
        <w:t>Além disso, os SAFs ecológicos possuem maior custo de divisão do valor agregado</w:t>
      </w:r>
      <w:r w:rsidR="00217F05" w:rsidRPr="002328DF">
        <w:rPr>
          <w:rFonts w:ascii="Arial" w:eastAsia="Times New Roman" w:hAnsi="Arial" w:cs="Arial"/>
          <w:lang w:eastAsia="pt-BR"/>
        </w:rPr>
        <w:t xml:space="preserve"> (28,11%)</w:t>
      </w:r>
      <w:r w:rsidRPr="002328DF">
        <w:rPr>
          <w:rFonts w:ascii="Arial" w:eastAsia="Times New Roman" w:hAnsi="Arial" w:cs="Arial"/>
          <w:lang w:eastAsia="pt-BR"/>
        </w:rPr>
        <w:t>, que os não ecológicos</w:t>
      </w:r>
      <w:r w:rsidR="00217F05" w:rsidRPr="002328DF">
        <w:rPr>
          <w:rFonts w:ascii="Arial" w:eastAsia="Times New Roman" w:hAnsi="Arial" w:cs="Arial"/>
          <w:lang w:eastAsia="pt-BR"/>
        </w:rPr>
        <w:t xml:space="preserve"> (23,45%)</w:t>
      </w:r>
      <w:r w:rsidRPr="002328DF">
        <w:rPr>
          <w:rFonts w:ascii="Arial" w:eastAsia="Times New Roman" w:hAnsi="Arial" w:cs="Arial"/>
          <w:lang w:eastAsia="pt-BR"/>
        </w:rPr>
        <w:t xml:space="preserve">, o que </w:t>
      </w:r>
      <w:r w:rsidR="00217F05" w:rsidRPr="002328DF">
        <w:rPr>
          <w:rFonts w:ascii="Arial" w:eastAsia="Times New Roman" w:hAnsi="Arial" w:cs="Arial"/>
          <w:lang w:eastAsia="pt-BR"/>
        </w:rPr>
        <w:t>à</w:t>
      </w:r>
      <w:r w:rsidRPr="002328DF">
        <w:rPr>
          <w:rFonts w:ascii="Arial" w:eastAsia="Times New Roman" w:hAnsi="Arial" w:cs="Arial"/>
          <w:lang w:eastAsia="pt-BR"/>
        </w:rPr>
        <w:t xml:space="preserve"> primeira vista pode parecer um </w:t>
      </w:r>
      <w:r w:rsidR="00217F05" w:rsidRPr="002328DF">
        <w:rPr>
          <w:rFonts w:ascii="Arial" w:eastAsia="Times New Roman" w:hAnsi="Arial" w:cs="Arial"/>
          <w:lang w:eastAsia="pt-BR"/>
        </w:rPr>
        <w:t xml:space="preserve">indicador </w:t>
      </w:r>
      <w:r w:rsidRPr="002328DF">
        <w:rPr>
          <w:rFonts w:ascii="Arial" w:eastAsia="Times New Roman" w:hAnsi="Arial" w:cs="Arial"/>
          <w:lang w:eastAsia="pt-BR"/>
        </w:rPr>
        <w:t>ruim</w:t>
      </w:r>
      <w:r w:rsidR="00217F05" w:rsidRPr="002328DF">
        <w:rPr>
          <w:rFonts w:ascii="Arial" w:eastAsia="Times New Roman" w:hAnsi="Arial" w:cs="Arial"/>
          <w:lang w:eastAsia="pt-BR"/>
        </w:rPr>
        <w:t xml:space="preserve"> (quase 5% de diferença)</w:t>
      </w:r>
      <w:r w:rsidRPr="002328DF">
        <w:rPr>
          <w:rFonts w:ascii="Arial" w:eastAsia="Times New Roman" w:hAnsi="Arial" w:cs="Arial"/>
          <w:lang w:eastAsia="pt-BR"/>
        </w:rPr>
        <w:t>.</w:t>
      </w:r>
      <w:r w:rsidR="00217F05" w:rsidRPr="002328DF">
        <w:rPr>
          <w:rFonts w:ascii="Arial" w:eastAsia="Times New Roman" w:hAnsi="Arial" w:cs="Arial"/>
          <w:lang w:eastAsia="pt-BR"/>
        </w:rPr>
        <w:t xml:space="preserve"> No entanto, este custo se refere aos pagamentos de taxas, impostos, salários, etc. com os demais atores da sociedade e o Estado, fazendo girar a economia e os processos de desenvolvimento regional, já que injeta recursos em outros setores.</w:t>
      </w:r>
    </w:p>
    <w:p w14:paraId="3A83198A" w14:textId="66FFFDCA" w:rsidR="004A4BE2" w:rsidRPr="002328DF" w:rsidRDefault="00217F05" w:rsidP="004A4BE2">
      <w:pPr>
        <w:spacing w:after="0" w:line="360" w:lineRule="auto"/>
        <w:ind w:firstLine="708"/>
        <w:jc w:val="both"/>
        <w:rPr>
          <w:rFonts w:ascii="Arial" w:eastAsia="Times New Roman" w:hAnsi="Arial" w:cs="Arial"/>
          <w:lang w:eastAsia="pt-BR"/>
        </w:rPr>
      </w:pPr>
      <w:r w:rsidRPr="002328DF">
        <w:rPr>
          <w:rFonts w:ascii="Arial" w:eastAsia="Times New Roman" w:hAnsi="Arial" w:cs="Arial"/>
          <w:lang w:eastAsia="pt-BR"/>
        </w:rPr>
        <w:t xml:space="preserve">Por fim, há necessidade das pesquisas brasileiras desenvolverem mais e inovadores estudos comparados de dinâmicas entre sistemas ecológicos x modernizados, em diferentes atividades </w:t>
      </w:r>
      <w:r w:rsidR="00B61BD3" w:rsidRPr="002328DF">
        <w:rPr>
          <w:rFonts w:ascii="Arial" w:eastAsia="Times New Roman" w:hAnsi="Arial" w:cs="Arial"/>
          <w:lang w:eastAsia="pt-BR"/>
        </w:rPr>
        <w:t xml:space="preserve">e cadeias </w:t>
      </w:r>
      <w:r w:rsidRPr="002328DF">
        <w:rPr>
          <w:rFonts w:ascii="Arial" w:eastAsia="Times New Roman" w:hAnsi="Arial" w:cs="Arial"/>
          <w:lang w:eastAsia="pt-BR"/>
        </w:rPr>
        <w:t>agroalimentares, para que se possa conhecer seus custos e receitas, de forma a promover os menos dispendiosos em recursos e mais sustentáveis. Isso vale para os atores privados, mas também para o Estado, que pode desenhar políticas públicas de apoio aos sistemas mais eficientes no uso dos recursos e geração de alimentos mais saudáveis.</w:t>
      </w:r>
    </w:p>
    <w:p w14:paraId="306A4DF2" w14:textId="77777777" w:rsidR="006C2B0F" w:rsidRDefault="006C2B0F" w:rsidP="006C2B0F">
      <w:pPr>
        <w:pStyle w:val="PargrafodaLista"/>
        <w:spacing w:after="0" w:line="240" w:lineRule="auto"/>
        <w:ind w:left="0"/>
        <w:jc w:val="both"/>
        <w:rPr>
          <w:rFonts w:ascii="Arial" w:eastAsia="Times New Roman" w:hAnsi="Arial" w:cs="Arial"/>
          <w:b/>
          <w:bCs/>
          <w:sz w:val="24"/>
          <w:szCs w:val="24"/>
          <w:lang w:eastAsia="pt-BR"/>
        </w:rPr>
      </w:pPr>
    </w:p>
    <w:p w14:paraId="4535856D" w14:textId="4A787670" w:rsidR="00217F05" w:rsidRDefault="00476AF2" w:rsidP="006C2B0F">
      <w:pPr>
        <w:pStyle w:val="PargrafodaLista"/>
        <w:numPr>
          <w:ilvl w:val="0"/>
          <w:numId w:val="1"/>
        </w:numPr>
        <w:spacing w:after="0" w:line="240" w:lineRule="auto"/>
        <w:jc w:val="both"/>
        <w:rPr>
          <w:rFonts w:ascii="Arial" w:eastAsia="Times New Roman" w:hAnsi="Arial" w:cs="Arial"/>
          <w:b/>
          <w:bCs/>
          <w:sz w:val="24"/>
          <w:szCs w:val="24"/>
          <w:lang w:eastAsia="pt-BR"/>
        </w:rPr>
      </w:pPr>
      <w:r w:rsidRPr="00217F05">
        <w:rPr>
          <w:rFonts w:ascii="Arial" w:eastAsia="Times New Roman" w:hAnsi="Arial" w:cs="Arial"/>
          <w:b/>
          <w:bCs/>
          <w:sz w:val="24"/>
          <w:szCs w:val="24"/>
          <w:lang w:eastAsia="pt-BR"/>
        </w:rPr>
        <w:t>Referências</w:t>
      </w:r>
    </w:p>
    <w:p w14:paraId="69C6D4AA" w14:textId="77777777" w:rsidR="006C2B0F" w:rsidRPr="006C2B0F" w:rsidRDefault="006C2B0F" w:rsidP="006C2B0F">
      <w:pPr>
        <w:spacing w:after="0" w:line="240" w:lineRule="auto"/>
        <w:jc w:val="both"/>
        <w:rPr>
          <w:rFonts w:ascii="Arial" w:eastAsia="Times New Roman" w:hAnsi="Arial" w:cs="Arial"/>
          <w:b/>
          <w:bCs/>
          <w:sz w:val="24"/>
          <w:szCs w:val="24"/>
          <w:lang w:eastAsia="pt-BR"/>
        </w:rPr>
      </w:pPr>
    </w:p>
    <w:p w14:paraId="786585F9" w14:textId="77777777" w:rsidR="00217F05" w:rsidRPr="00217F05" w:rsidRDefault="00217F05" w:rsidP="00217F05">
      <w:pPr>
        <w:spacing w:after="0" w:line="240" w:lineRule="auto"/>
        <w:jc w:val="both"/>
        <w:rPr>
          <w:rFonts w:ascii="Arial" w:eastAsia="Times New Roman" w:hAnsi="Arial" w:cs="Arial"/>
          <w:b/>
          <w:bCs/>
          <w:sz w:val="24"/>
          <w:szCs w:val="24"/>
          <w:lang w:eastAsia="pt-BR"/>
        </w:rPr>
      </w:pPr>
    </w:p>
    <w:p w14:paraId="77A13214" w14:textId="02E6B088" w:rsidR="007F3DC9" w:rsidRPr="00217F05" w:rsidRDefault="007F3DC9" w:rsidP="00217F05">
      <w:pPr>
        <w:spacing w:after="0" w:line="240" w:lineRule="auto"/>
        <w:contextualSpacing/>
        <w:rPr>
          <w:rFonts w:ascii="Arial" w:eastAsia="Times New Roman" w:hAnsi="Arial" w:cs="Arial"/>
          <w:noProof/>
          <w:color w:val="000000"/>
          <w:sz w:val="24"/>
          <w:szCs w:val="24"/>
          <w:lang w:eastAsia="pt-BR"/>
        </w:rPr>
      </w:pPr>
      <w:r w:rsidRPr="00217F05">
        <w:rPr>
          <w:rFonts w:ascii="Arial" w:eastAsia="Times New Roman" w:hAnsi="Arial" w:cs="Arial"/>
          <w:noProof/>
          <w:color w:val="000000"/>
          <w:sz w:val="24"/>
          <w:szCs w:val="24"/>
          <w:lang w:eastAsia="pt-BR"/>
        </w:rPr>
        <w:t xml:space="preserve">ABRAMOVAY, Ricardo (Org). </w:t>
      </w:r>
      <w:r w:rsidRPr="00217F05">
        <w:rPr>
          <w:rFonts w:ascii="Arial" w:eastAsia="Times New Roman" w:hAnsi="Arial" w:cs="Arial"/>
          <w:b/>
          <w:bCs/>
          <w:noProof/>
          <w:color w:val="000000"/>
          <w:sz w:val="24"/>
          <w:szCs w:val="24"/>
          <w:lang w:eastAsia="pt-BR"/>
        </w:rPr>
        <w:t>Juventude e agricultura familiar</w:t>
      </w:r>
      <w:r w:rsidRPr="00217F05">
        <w:rPr>
          <w:rFonts w:ascii="Arial" w:eastAsia="Times New Roman" w:hAnsi="Arial" w:cs="Arial"/>
          <w:noProof/>
          <w:color w:val="000000"/>
          <w:sz w:val="24"/>
          <w:szCs w:val="24"/>
          <w:lang w:eastAsia="pt-BR"/>
        </w:rPr>
        <w:t xml:space="preserve">: desafios dos novos padrões sucessórios. Brasília: Unesco, 1998. </w:t>
      </w:r>
      <w:r w:rsidRPr="00217F05">
        <w:rPr>
          <w:rFonts w:ascii="Arial" w:eastAsia="Times New Roman" w:hAnsi="Arial" w:cs="Arial"/>
          <w:i/>
          <w:iCs/>
          <w:noProof/>
          <w:color w:val="000000"/>
          <w:sz w:val="24"/>
          <w:szCs w:val="24"/>
          <w:lang w:eastAsia="pt-BR"/>
        </w:rPr>
        <w:t>Ebook</w:t>
      </w:r>
      <w:r w:rsidRPr="00217F05">
        <w:rPr>
          <w:rFonts w:ascii="Arial" w:eastAsia="Times New Roman" w:hAnsi="Arial" w:cs="Arial"/>
          <w:noProof/>
          <w:color w:val="000000"/>
          <w:sz w:val="24"/>
          <w:szCs w:val="24"/>
          <w:lang w:eastAsia="pt-BR"/>
        </w:rPr>
        <w:t xml:space="preserve"> (104 p.). Disponível em: &lt;</w:t>
      </w:r>
      <w:hyperlink r:id="rId8" w:history="1">
        <w:r w:rsidRPr="00217F05">
          <w:rPr>
            <w:rFonts w:ascii="Arial" w:eastAsia="Times New Roman" w:hAnsi="Arial" w:cs="Arial"/>
            <w:noProof/>
            <w:color w:val="000000"/>
            <w:sz w:val="24"/>
            <w:szCs w:val="24"/>
            <w:lang w:eastAsia="pt-BR"/>
          </w:rPr>
          <w:t>https://unesdoc.unesco.org/ark:/48223/pf0000131546</w:t>
        </w:r>
      </w:hyperlink>
      <w:r w:rsidRPr="00217F05">
        <w:rPr>
          <w:rFonts w:ascii="Arial" w:eastAsia="Times New Roman" w:hAnsi="Arial" w:cs="Arial"/>
          <w:noProof/>
          <w:color w:val="000000"/>
          <w:sz w:val="24"/>
          <w:szCs w:val="24"/>
          <w:lang w:eastAsia="pt-BR"/>
        </w:rPr>
        <w:t>&gt; Acesso em: 08 fev</w:t>
      </w:r>
      <w:r w:rsidR="004B4994" w:rsidRPr="00217F05">
        <w:rPr>
          <w:rFonts w:ascii="Arial" w:eastAsia="Times New Roman" w:hAnsi="Arial" w:cs="Arial"/>
          <w:noProof/>
          <w:color w:val="000000"/>
          <w:sz w:val="24"/>
          <w:szCs w:val="24"/>
          <w:lang w:eastAsia="pt-BR"/>
        </w:rPr>
        <w:t>.</w:t>
      </w:r>
      <w:r w:rsidRPr="00217F05">
        <w:rPr>
          <w:rFonts w:ascii="Arial" w:eastAsia="Times New Roman" w:hAnsi="Arial" w:cs="Arial"/>
          <w:noProof/>
          <w:color w:val="000000"/>
          <w:sz w:val="24"/>
          <w:szCs w:val="24"/>
          <w:lang w:eastAsia="pt-BR"/>
        </w:rPr>
        <w:t xml:space="preserve"> 202</w:t>
      </w:r>
      <w:r w:rsidR="004B4994" w:rsidRPr="00217F05">
        <w:rPr>
          <w:rFonts w:ascii="Arial" w:eastAsia="Times New Roman" w:hAnsi="Arial" w:cs="Arial"/>
          <w:noProof/>
          <w:color w:val="000000"/>
          <w:sz w:val="24"/>
          <w:szCs w:val="24"/>
          <w:lang w:eastAsia="pt-BR"/>
        </w:rPr>
        <w:t>2</w:t>
      </w:r>
      <w:r w:rsidRPr="00217F05">
        <w:rPr>
          <w:rFonts w:ascii="Arial" w:eastAsia="Times New Roman" w:hAnsi="Arial" w:cs="Arial"/>
          <w:noProof/>
          <w:color w:val="000000"/>
          <w:sz w:val="24"/>
          <w:szCs w:val="24"/>
          <w:lang w:eastAsia="pt-BR"/>
        </w:rPr>
        <w:t>.</w:t>
      </w:r>
    </w:p>
    <w:p w14:paraId="3AA90249" w14:textId="77777777" w:rsidR="007F3DC9" w:rsidRPr="00217F05" w:rsidRDefault="007F3DC9" w:rsidP="00217F05">
      <w:pPr>
        <w:spacing w:after="0" w:line="240" w:lineRule="auto"/>
        <w:contextualSpacing/>
        <w:rPr>
          <w:rFonts w:ascii="Arial" w:eastAsia="Times New Roman" w:hAnsi="Arial" w:cs="Arial"/>
          <w:noProof/>
          <w:color w:val="000000"/>
          <w:sz w:val="24"/>
          <w:szCs w:val="24"/>
          <w:lang w:eastAsia="pt-BR"/>
        </w:rPr>
      </w:pPr>
    </w:p>
    <w:p w14:paraId="26839CFB" w14:textId="42DEAFAB" w:rsidR="00CC6B4D" w:rsidRPr="00217F05" w:rsidRDefault="00CC6B4D"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AMARAL FILHO. Jair do</w:t>
      </w:r>
      <w:r w:rsidRPr="00217F05">
        <w:rPr>
          <w:rFonts w:ascii="Arial" w:eastAsia="Times New Roman" w:hAnsi="Arial" w:cs="Arial"/>
          <w:b/>
          <w:bCs/>
          <w:color w:val="000000"/>
          <w:sz w:val="24"/>
          <w:szCs w:val="24"/>
          <w:lang w:eastAsia="pt-BR"/>
        </w:rPr>
        <w:t xml:space="preserve">. </w:t>
      </w:r>
      <w:r w:rsidRPr="00217F05">
        <w:rPr>
          <w:rFonts w:ascii="Arial" w:eastAsia="Times New Roman" w:hAnsi="Arial" w:cs="Arial"/>
          <w:color w:val="000000"/>
          <w:sz w:val="24"/>
          <w:szCs w:val="24"/>
          <w:lang w:eastAsia="pt-BR"/>
        </w:rPr>
        <w:t xml:space="preserve">A endogeneização no desenvolvimento econômico regional e local. </w:t>
      </w:r>
      <w:r w:rsidRPr="00217F05">
        <w:rPr>
          <w:rFonts w:ascii="Arial" w:eastAsia="Times New Roman" w:hAnsi="Arial" w:cs="Arial"/>
          <w:b/>
          <w:bCs/>
          <w:color w:val="000000"/>
          <w:sz w:val="24"/>
          <w:szCs w:val="24"/>
          <w:lang w:eastAsia="pt-BR"/>
        </w:rPr>
        <w:t>Planejamento e Políticas Públicas – PPP</w:t>
      </w:r>
      <w:r w:rsidRPr="00217F05">
        <w:rPr>
          <w:rFonts w:ascii="Arial" w:eastAsia="Times New Roman" w:hAnsi="Arial" w:cs="Arial"/>
          <w:color w:val="000000"/>
          <w:sz w:val="24"/>
          <w:szCs w:val="24"/>
          <w:lang w:eastAsia="pt-BR"/>
        </w:rPr>
        <w:t>. n. 23, p. 261-286, jun. 2001. Disponível em: &lt;</w:t>
      </w:r>
      <w:hyperlink r:id="rId9" w:history="1">
        <w:r w:rsidRPr="00217F05">
          <w:rPr>
            <w:rFonts w:ascii="Arial" w:eastAsia="Times New Roman" w:hAnsi="Arial" w:cs="Arial"/>
            <w:color w:val="000000"/>
            <w:sz w:val="24"/>
            <w:szCs w:val="24"/>
            <w:lang w:eastAsia="pt-BR"/>
          </w:rPr>
          <w:t>A ENDOGENEIZAÇÃO NO DESENVOLVIMENTO ECONÔMICO REGIONAL E LOCAL | Amaral Filho | Planejamento e Políticas Públicas (ipea.gov.br)</w:t>
        </w:r>
      </w:hyperlink>
      <w:r w:rsidRPr="00217F05">
        <w:rPr>
          <w:rFonts w:ascii="Arial" w:eastAsia="Times New Roman" w:hAnsi="Arial" w:cs="Arial"/>
          <w:color w:val="000000"/>
          <w:sz w:val="24"/>
          <w:szCs w:val="24"/>
          <w:lang w:eastAsia="pt-BR"/>
        </w:rPr>
        <w:t>&gt; Acesso em 14 fev. 202</w:t>
      </w:r>
      <w:r w:rsidR="00816916"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51BF8DA1" w14:textId="77777777" w:rsidR="00CC6B4D" w:rsidRPr="00217F05" w:rsidRDefault="00CC6B4D" w:rsidP="00217F05">
      <w:pPr>
        <w:spacing w:after="0" w:line="240" w:lineRule="auto"/>
        <w:contextualSpacing/>
        <w:rPr>
          <w:rFonts w:ascii="Arial" w:eastAsia="Times New Roman" w:hAnsi="Arial" w:cs="Arial"/>
          <w:noProof/>
          <w:color w:val="000000"/>
          <w:sz w:val="24"/>
          <w:szCs w:val="24"/>
          <w:lang w:eastAsia="pt-BR"/>
        </w:rPr>
      </w:pPr>
    </w:p>
    <w:p w14:paraId="2B8E491C" w14:textId="4CDC4DFF" w:rsidR="00C44047" w:rsidRPr="00217F05" w:rsidRDefault="00C44047"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noProof/>
          <w:color w:val="000000"/>
          <w:sz w:val="24"/>
          <w:szCs w:val="24"/>
          <w:lang w:val="en-GB" w:eastAsia="pt-BR"/>
        </w:rPr>
        <w:t>ANDERSON, Colin Ray; BRUIL, Janneke; CHAPPELL, M. Jahi; KISS, Csilla; PIMBERT, Michel Patrick. </w:t>
      </w:r>
      <w:r w:rsidRPr="00217F05">
        <w:rPr>
          <w:rFonts w:ascii="Arial" w:eastAsia="Times New Roman" w:hAnsi="Arial" w:cs="Arial"/>
          <w:b/>
          <w:bCs/>
          <w:noProof/>
          <w:color w:val="000000"/>
          <w:sz w:val="24"/>
          <w:szCs w:val="24"/>
          <w:lang w:val="en-GB" w:eastAsia="pt-BR"/>
        </w:rPr>
        <w:t>Agroecology Now!</w:t>
      </w:r>
      <w:r w:rsidRPr="00217F05">
        <w:rPr>
          <w:rFonts w:ascii="Arial" w:eastAsia="Times New Roman" w:hAnsi="Arial" w:cs="Arial"/>
          <w:noProof/>
          <w:color w:val="000000"/>
          <w:sz w:val="24"/>
          <w:szCs w:val="24"/>
          <w:lang w:val="en-GB" w:eastAsia="pt-BR"/>
        </w:rPr>
        <w:t xml:space="preserve"> Transformations towards more just and sustainable food systems. </w:t>
      </w:r>
      <w:r w:rsidRPr="00217F05">
        <w:rPr>
          <w:rFonts w:ascii="Arial" w:eastAsia="Times New Roman" w:hAnsi="Arial" w:cs="Arial"/>
          <w:noProof/>
          <w:color w:val="000000"/>
          <w:sz w:val="24"/>
          <w:szCs w:val="24"/>
          <w:lang w:eastAsia="pt-BR"/>
        </w:rPr>
        <w:t>Suíça: Palgrave Macmillan, 2021</w:t>
      </w:r>
    </w:p>
    <w:p w14:paraId="2C16439C" w14:textId="77777777" w:rsidR="00C44047" w:rsidRPr="00217F05" w:rsidRDefault="00C44047" w:rsidP="00217F05">
      <w:pPr>
        <w:spacing w:after="0" w:line="240" w:lineRule="auto"/>
        <w:contextualSpacing/>
        <w:rPr>
          <w:rFonts w:ascii="Arial" w:eastAsia="Times New Roman" w:hAnsi="Arial" w:cs="Arial"/>
          <w:color w:val="000000"/>
          <w:sz w:val="24"/>
          <w:szCs w:val="24"/>
          <w:shd w:val="clear" w:color="auto" w:fill="FFFFFF"/>
          <w:lang w:eastAsia="pt-BR"/>
        </w:rPr>
      </w:pPr>
    </w:p>
    <w:p w14:paraId="0898A53A" w14:textId="37D2C2F7" w:rsidR="007D4343" w:rsidRPr="00217F05" w:rsidRDefault="007D4343"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 xml:space="preserve">BARBOSA, Livia. Tendências da alimentação contemporânea. </w:t>
      </w:r>
      <w:r w:rsidRPr="00217F05">
        <w:rPr>
          <w:rFonts w:ascii="Arial" w:eastAsia="Times New Roman" w:hAnsi="Arial" w:cs="Arial"/>
          <w:i/>
          <w:iCs/>
          <w:color w:val="000000"/>
          <w:sz w:val="24"/>
          <w:szCs w:val="24"/>
          <w:shd w:val="clear" w:color="auto" w:fill="FFFFFF"/>
          <w:lang w:eastAsia="pt-BR"/>
        </w:rPr>
        <w:t>In</w:t>
      </w:r>
      <w:r w:rsidRPr="00217F05">
        <w:rPr>
          <w:rFonts w:ascii="Arial" w:eastAsia="Times New Roman" w:hAnsi="Arial" w:cs="Arial"/>
          <w:color w:val="000000"/>
          <w:sz w:val="24"/>
          <w:szCs w:val="24"/>
          <w:shd w:val="clear" w:color="auto" w:fill="FFFFFF"/>
          <w:lang w:eastAsia="pt-BR"/>
        </w:rPr>
        <w:t>: PINTO, Michele de Lavra; PACHECO, Janie K. (Org.). </w:t>
      </w:r>
      <w:r w:rsidRPr="00217F05">
        <w:rPr>
          <w:rFonts w:ascii="Arial" w:eastAsia="Times New Roman" w:hAnsi="Arial" w:cs="Arial"/>
          <w:b/>
          <w:bCs/>
          <w:color w:val="000000"/>
          <w:sz w:val="24"/>
          <w:szCs w:val="24"/>
          <w:shd w:val="clear" w:color="auto" w:fill="FFFFFF"/>
          <w:lang w:eastAsia="pt-BR"/>
        </w:rPr>
        <w:t>Juventude, consumo e educação 2</w:t>
      </w:r>
      <w:r w:rsidRPr="00217F05">
        <w:rPr>
          <w:rFonts w:ascii="Arial" w:eastAsia="Times New Roman" w:hAnsi="Arial" w:cs="Arial"/>
          <w:color w:val="000000"/>
          <w:sz w:val="24"/>
          <w:szCs w:val="24"/>
          <w:shd w:val="clear" w:color="auto" w:fill="FFFFFF"/>
          <w:lang w:eastAsia="pt-BR"/>
        </w:rPr>
        <w:t>. Porto Alegre: ESPM, 2009.</w:t>
      </w:r>
      <w:r w:rsidRPr="00217F05">
        <w:rPr>
          <w:rFonts w:ascii="Arial" w:eastAsia="Times New Roman" w:hAnsi="Arial" w:cs="Arial"/>
          <w:noProof/>
          <w:color w:val="000000"/>
          <w:sz w:val="24"/>
          <w:szCs w:val="24"/>
          <w:lang w:eastAsia="pt-BR"/>
        </w:rPr>
        <w:t xml:space="preserve"> p. 15-64.</w:t>
      </w:r>
    </w:p>
    <w:p w14:paraId="0CD82CD5" w14:textId="77777777" w:rsidR="00632556" w:rsidRPr="00217F05" w:rsidRDefault="00632556" w:rsidP="00217F05">
      <w:pPr>
        <w:autoSpaceDE w:val="0"/>
        <w:autoSpaceDN w:val="0"/>
        <w:adjustRightInd w:val="0"/>
        <w:spacing w:after="0" w:line="240" w:lineRule="auto"/>
        <w:contextualSpacing/>
        <w:rPr>
          <w:rFonts w:ascii="Arial" w:eastAsia="Times New Roman" w:hAnsi="Arial" w:cs="Arial"/>
          <w:color w:val="000000"/>
          <w:sz w:val="24"/>
          <w:szCs w:val="24"/>
          <w:shd w:val="clear" w:color="auto" w:fill="FFFFFF"/>
          <w:lang w:eastAsia="pt-BR"/>
        </w:rPr>
      </w:pPr>
    </w:p>
    <w:p w14:paraId="0C2B12B7" w14:textId="517946A6" w:rsidR="006A4C41" w:rsidRPr="00217F05" w:rsidRDefault="006A4C41" w:rsidP="00217F05">
      <w:pPr>
        <w:spacing w:after="0" w:line="240" w:lineRule="auto"/>
        <w:contextualSpacing/>
        <w:rPr>
          <w:rFonts w:ascii="Arial" w:eastAsia="Times New Roman" w:hAnsi="Arial" w:cs="Arial"/>
          <w:color w:val="000000"/>
          <w:sz w:val="24"/>
          <w:szCs w:val="24"/>
          <w:lang w:val="en-GB" w:eastAsia="pt-BR"/>
        </w:rPr>
      </w:pPr>
      <w:r w:rsidRPr="00217F05">
        <w:rPr>
          <w:rFonts w:ascii="Arial" w:eastAsia="Times New Roman" w:hAnsi="Arial" w:cs="Arial"/>
          <w:color w:val="000000"/>
          <w:sz w:val="24"/>
          <w:szCs w:val="24"/>
          <w:lang w:eastAsia="pt-BR"/>
        </w:rPr>
        <w:t>BELLETTI, Giovanni; MARESCOTTI, Andrea. </w:t>
      </w:r>
      <w:r w:rsidRPr="00217F05">
        <w:rPr>
          <w:rFonts w:ascii="Arial" w:eastAsia="Times New Roman" w:hAnsi="Arial" w:cs="Arial"/>
          <w:b/>
          <w:bCs/>
          <w:color w:val="000000"/>
          <w:sz w:val="24"/>
          <w:szCs w:val="24"/>
          <w:lang w:val="en-GB" w:eastAsia="pt-BR"/>
        </w:rPr>
        <w:t>Short food supply chains for promoting local food on local markets</w:t>
      </w:r>
      <w:r w:rsidRPr="00217F05">
        <w:rPr>
          <w:rFonts w:ascii="Arial" w:eastAsia="Times New Roman" w:hAnsi="Arial" w:cs="Arial"/>
          <w:color w:val="000000"/>
          <w:sz w:val="24"/>
          <w:szCs w:val="24"/>
          <w:lang w:val="en-GB" w:eastAsia="pt-BR"/>
        </w:rPr>
        <w:t>: inclusive and sustainable industrial development. UNIDO, 2020. 52 p. Disponível em: &lt;</w:t>
      </w:r>
      <w:hyperlink r:id="rId10" w:history="1">
        <w:r w:rsidRPr="00217F05">
          <w:rPr>
            <w:rFonts w:ascii="Arial" w:eastAsia="Times New Roman" w:hAnsi="Arial" w:cs="Arial"/>
            <w:color w:val="000000"/>
            <w:sz w:val="24"/>
            <w:szCs w:val="24"/>
            <w:lang w:val="en-GB" w:eastAsia="pt-BR"/>
          </w:rPr>
          <w:t>SHORT FOOD SUPPLY CHAINS.pdf (unido.org)</w:t>
        </w:r>
      </w:hyperlink>
      <w:r w:rsidRPr="00217F05">
        <w:rPr>
          <w:rFonts w:ascii="Arial" w:eastAsia="Times New Roman" w:hAnsi="Arial" w:cs="Arial"/>
          <w:color w:val="000000"/>
          <w:sz w:val="24"/>
          <w:szCs w:val="24"/>
          <w:lang w:val="en-GB" w:eastAsia="pt-BR"/>
        </w:rPr>
        <w:t>&gt; 20 jan. 2022.</w:t>
      </w:r>
    </w:p>
    <w:p w14:paraId="5D978686" w14:textId="77777777" w:rsidR="009861D0" w:rsidRPr="00217F05" w:rsidRDefault="009861D0" w:rsidP="00217F05">
      <w:pPr>
        <w:spacing w:after="0" w:line="240" w:lineRule="auto"/>
        <w:contextualSpacing/>
        <w:rPr>
          <w:rFonts w:ascii="Arial" w:eastAsia="Times New Roman" w:hAnsi="Arial" w:cs="Arial"/>
          <w:color w:val="000000"/>
          <w:sz w:val="24"/>
          <w:szCs w:val="24"/>
          <w:lang w:val="en-GB" w:eastAsia="pt-BR"/>
        </w:rPr>
      </w:pPr>
    </w:p>
    <w:p w14:paraId="300ECC6F" w14:textId="0AE9CECC" w:rsidR="009861D0" w:rsidRPr="00217F05" w:rsidRDefault="009861D0" w:rsidP="00217F05">
      <w:pPr>
        <w:spacing w:after="0" w:line="240" w:lineRule="auto"/>
        <w:contextualSpacing/>
        <w:rPr>
          <w:rFonts w:ascii="Arial" w:eastAsia="Times New Roman" w:hAnsi="Arial" w:cs="Arial"/>
          <w:color w:val="000000"/>
          <w:sz w:val="24"/>
          <w:szCs w:val="24"/>
          <w:lang w:val="pt-PT" w:eastAsia="pt-BR"/>
        </w:rPr>
      </w:pPr>
      <w:r w:rsidRPr="00217F05">
        <w:rPr>
          <w:rFonts w:ascii="Arial" w:eastAsia="Times New Roman" w:hAnsi="Arial" w:cs="Arial"/>
          <w:color w:val="000000"/>
          <w:sz w:val="24"/>
          <w:szCs w:val="24"/>
          <w:lang w:val="en-US" w:eastAsia="pt-BR"/>
        </w:rPr>
        <w:lastRenderedPageBreak/>
        <w:t xml:space="preserve">BRUNORI, G. Agriculture and rural areas facing the “twin transition”: principles for a sustainable rural </w:t>
      </w:r>
      <w:r w:rsidR="00CE7B64" w:rsidRPr="00217F05">
        <w:rPr>
          <w:rFonts w:ascii="Arial" w:eastAsia="Times New Roman" w:hAnsi="Arial" w:cs="Arial"/>
          <w:color w:val="000000"/>
          <w:sz w:val="24"/>
          <w:szCs w:val="24"/>
          <w:lang w:val="en-US" w:eastAsia="pt-BR"/>
        </w:rPr>
        <w:t>digitalization</w:t>
      </w:r>
      <w:r w:rsidRPr="00217F05">
        <w:rPr>
          <w:rFonts w:ascii="Arial" w:eastAsia="Times New Roman" w:hAnsi="Arial" w:cs="Arial"/>
          <w:color w:val="000000"/>
          <w:sz w:val="24"/>
          <w:szCs w:val="24"/>
          <w:lang w:val="en-US" w:eastAsia="pt-BR"/>
        </w:rPr>
        <w:t xml:space="preserve">. </w:t>
      </w:r>
      <w:r w:rsidRPr="00217F05">
        <w:rPr>
          <w:rFonts w:ascii="Arial" w:eastAsia="Times New Roman" w:hAnsi="Arial" w:cs="Arial"/>
          <w:b/>
          <w:bCs/>
          <w:color w:val="000000"/>
          <w:sz w:val="24"/>
          <w:szCs w:val="24"/>
          <w:lang w:val="pt-PT" w:eastAsia="pt-BR"/>
        </w:rPr>
        <w:t>Italian Review of Agricultural Economics</w:t>
      </w:r>
      <w:r w:rsidRPr="00217F05">
        <w:rPr>
          <w:rFonts w:ascii="Arial" w:eastAsia="Times New Roman" w:hAnsi="Arial" w:cs="Arial"/>
          <w:color w:val="000000"/>
          <w:sz w:val="24"/>
          <w:szCs w:val="24"/>
          <w:lang w:val="pt-PT" w:eastAsia="pt-BR"/>
        </w:rPr>
        <w:t>.</w:t>
      </w:r>
      <w:r w:rsidRPr="00217F05">
        <w:rPr>
          <w:rFonts w:ascii="Arial" w:eastAsia="Times New Roman" w:hAnsi="Arial" w:cs="Arial"/>
          <w:i/>
          <w:color w:val="000000"/>
          <w:sz w:val="24"/>
          <w:szCs w:val="24"/>
          <w:lang w:val="pt-PT" w:eastAsia="pt-BR"/>
        </w:rPr>
        <w:t xml:space="preserve"> </w:t>
      </w:r>
      <w:r w:rsidRPr="00217F05">
        <w:rPr>
          <w:rFonts w:ascii="Arial" w:eastAsia="Times New Roman" w:hAnsi="Arial" w:cs="Arial"/>
          <w:color w:val="000000"/>
          <w:sz w:val="24"/>
          <w:szCs w:val="24"/>
          <w:lang w:val="pt-PT" w:eastAsia="pt-BR"/>
        </w:rPr>
        <w:t xml:space="preserve">77(3): pp. 3-14, 2022. </w:t>
      </w:r>
    </w:p>
    <w:p w14:paraId="6B11FECF" w14:textId="77777777" w:rsidR="00357201" w:rsidRPr="00217F05" w:rsidRDefault="00357201" w:rsidP="00217F05">
      <w:pPr>
        <w:autoSpaceDE w:val="0"/>
        <w:autoSpaceDN w:val="0"/>
        <w:adjustRightInd w:val="0"/>
        <w:spacing w:after="0" w:line="240" w:lineRule="auto"/>
        <w:contextualSpacing/>
        <w:rPr>
          <w:rFonts w:ascii="Arial" w:eastAsia="Times New Roman" w:hAnsi="Arial" w:cs="Arial"/>
          <w:color w:val="000000"/>
          <w:sz w:val="24"/>
          <w:szCs w:val="24"/>
          <w:shd w:val="clear" w:color="auto" w:fill="FFFFFF"/>
          <w:lang w:eastAsia="pt-BR"/>
        </w:rPr>
      </w:pPr>
    </w:p>
    <w:p w14:paraId="75BFC8C5" w14:textId="11F7AF8F" w:rsidR="001C5B01" w:rsidRPr="00217F05" w:rsidRDefault="001C5B01"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CAPORAL, Francisco Roberto; COSTABEBER, José Antônio</w:t>
      </w:r>
      <w:r w:rsidRPr="00217F05">
        <w:rPr>
          <w:rFonts w:ascii="Arial" w:eastAsia="Times New Roman" w:hAnsi="Arial" w:cs="Arial"/>
          <w:b/>
          <w:bCs/>
          <w:color w:val="000000"/>
          <w:sz w:val="24"/>
          <w:szCs w:val="24"/>
          <w:shd w:val="clear" w:color="auto" w:fill="FFFFFF"/>
          <w:lang w:eastAsia="pt-BR"/>
        </w:rPr>
        <w:t>.</w:t>
      </w:r>
      <w:r w:rsidRPr="00217F05">
        <w:rPr>
          <w:rFonts w:ascii="Arial" w:eastAsia="Times New Roman" w:hAnsi="Arial" w:cs="Arial"/>
          <w:color w:val="000000"/>
          <w:sz w:val="24"/>
          <w:szCs w:val="24"/>
          <w:lang w:eastAsia="pt-BR"/>
        </w:rPr>
        <w:t xml:space="preserve"> Análise Multidimensional da Sustentabilidade: uma proposta metodológica a partir da agroecologia. </w:t>
      </w:r>
      <w:r w:rsidRPr="00217F05">
        <w:rPr>
          <w:rFonts w:ascii="Arial" w:eastAsia="Times New Roman" w:hAnsi="Arial" w:cs="Arial"/>
          <w:b/>
          <w:bCs/>
          <w:color w:val="000000"/>
          <w:sz w:val="24"/>
          <w:szCs w:val="24"/>
          <w:lang w:eastAsia="pt-BR"/>
        </w:rPr>
        <w:t>Agroecol. e Desenv. Rur. Sustent</w:t>
      </w:r>
      <w:r w:rsidRPr="00217F05">
        <w:rPr>
          <w:rFonts w:ascii="Arial" w:eastAsia="Times New Roman" w:hAnsi="Arial" w:cs="Arial"/>
          <w:color w:val="000000"/>
          <w:sz w:val="24"/>
          <w:szCs w:val="24"/>
          <w:lang w:eastAsia="pt-BR"/>
        </w:rPr>
        <w:t>, Porto Alegre, v. 3, n. 3, p. 70-85, jul./set. 2002. Disponível em: &lt;</w:t>
      </w:r>
      <w:hyperlink r:id="rId11" w:history="1">
        <w:r w:rsidRPr="00217F05">
          <w:rPr>
            <w:rFonts w:ascii="Arial" w:eastAsia="Times New Roman" w:hAnsi="Arial" w:cs="Arial"/>
            <w:color w:val="000000"/>
            <w:sz w:val="24"/>
            <w:szCs w:val="24"/>
            <w:lang w:eastAsia="pt-BR"/>
          </w:rPr>
          <w:t>revista11 (unesp.br)</w:t>
        </w:r>
      </w:hyperlink>
      <w:r w:rsidRPr="00217F05">
        <w:rPr>
          <w:rFonts w:ascii="Arial" w:eastAsia="Times New Roman" w:hAnsi="Arial" w:cs="Arial"/>
          <w:color w:val="000000"/>
          <w:sz w:val="24"/>
          <w:szCs w:val="24"/>
          <w:lang w:eastAsia="pt-BR"/>
        </w:rPr>
        <w:t>&gt; Acesso em: 20 jan. 2022.</w:t>
      </w:r>
    </w:p>
    <w:p w14:paraId="6E569077" w14:textId="77777777" w:rsidR="008E63DD" w:rsidRPr="00217F05" w:rsidRDefault="008E63DD" w:rsidP="00217F05">
      <w:pPr>
        <w:spacing w:after="0" w:line="240" w:lineRule="auto"/>
        <w:contextualSpacing/>
        <w:rPr>
          <w:rFonts w:ascii="Arial" w:eastAsia="Times New Roman" w:hAnsi="Arial" w:cs="Arial"/>
          <w:color w:val="000000"/>
          <w:sz w:val="24"/>
          <w:szCs w:val="24"/>
          <w:lang w:eastAsia="pt-BR"/>
        </w:rPr>
      </w:pPr>
    </w:p>
    <w:p w14:paraId="016719F9" w14:textId="4F8386FE" w:rsidR="008E63DD" w:rsidRPr="00217F05" w:rsidRDefault="008E63DD"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FANTIN, L. M.; GAZOLLA, M. Agroindústrias familiares ecológicas e não ecológicas: uma análise comparativa dos custos e do valor agregado alimentar em cadeias curtas. </w:t>
      </w:r>
      <w:r w:rsidRPr="00217F05">
        <w:rPr>
          <w:rFonts w:ascii="Arial" w:eastAsia="Times New Roman" w:hAnsi="Arial" w:cs="Arial"/>
          <w:b/>
          <w:bCs/>
          <w:color w:val="000000"/>
          <w:sz w:val="24"/>
          <w:szCs w:val="24"/>
          <w:lang w:eastAsia="pt-BR"/>
        </w:rPr>
        <w:t>Projeto de pesquisa</w:t>
      </w:r>
      <w:r w:rsidRPr="00217F05">
        <w:rPr>
          <w:rFonts w:ascii="Arial" w:eastAsia="Times New Roman" w:hAnsi="Arial" w:cs="Arial"/>
          <w:color w:val="000000"/>
          <w:sz w:val="24"/>
          <w:szCs w:val="24"/>
          <w:lang w:eastAsia="pt-BR"/>
        </w:rPr>
        <w:t>. Programa de Bolsas em Iniciação Cientifica 2021/2022 (PIBIC). UTFPR- CNPq, 2021, 10 p.</w:t>
      </w:r>
    </w:p>
    <w:p w14:paraId="7C3E4E6B" w14:textId="77777777" w:rsidR="00BF7580" w:rsidRPr="00217F05" w:rsidRDefault="00BF7580" w:rsidP="00217F05">
      <w:pPr>
        <w:autoSpaceDE w:val="0"/>
        <w:autoSpaceDN w:val="0"/>
        <w:adjustRightInd w:val="0"/>
        <w:spacing w:after="0" w:line="240" w:lineRule="auto"/>
        <w:contextualSpacing/>
        <w:rPr>
          <w:rFonts w:ascii="Arial" w:eastAsia="Times New Roman" w:hAnsi="Arial" w:cs="Arial"/>
          <w:color w:val="000000"/>
          <w:sz w:val="24"/>
          <w:szCs w:val="24"/>
          <w:shd w:val="clear" w:color="auto" w:fill="FFFFFF"/>
          <w:lang w:eastAsia="pt-BR"/>
        </w:rPr>
      </w:pPr>
    </w:p>
    <w:p w14:paraId="26A70C7E" w14:textId="2A750364" w:rsidR="00236E88" w:rsidRPr="00217F05" w:rsidRDefault="00236E88" w:rsidP="00217F05">
      <w:pPr>
        <w:autoSpaceDE w:val="0"/>
        <w:autoSpaceDN w:val="0"/>
        <w:adjustRightInd w:val="0"/>
        <w:spacing w:after="0" w:line="240" w:lineRule="auto"/>
        <w:contextualSpacing/>
        <w:rPr>
          <w:rFonts w:ascii="Arial" w:eastAsia="Times New Roman" w:hAnsi="Arial" w:cs="Arial"/>
          <w:color w:val="000000"/>
          <w:sz w:val="24"/>
          <w:szCs w:val="24"/>
          <w:lang w:val="en-GB" w:eastAsia="pt-BR"/>
        </w:rPr>
      </w:pPr>
      <w:r w:rsidRPr="00217F05">
        <w:rPr>
          <w:rFonts w:ascii="Arial" w:eastAsia="Times New Roman" w:hAnsi="Arial" w:cs="Arial"/>
          <w:color w:val="000000"/>
          <w:sz w:val="24"/>
          <w:szCs w:val="24"/>
          <w:shd w:val="clear" w:color="auto" w:fill="FFFFFF"/>
          <w:lang w:eastAsia="pt-BR"/>
        </w:rPr>
        <w:t>FANZO, Jessica; HADDAD, Lawrence; MCLAREN, Rebecca; MARSHALL, Quinn; DAVIS, Claire; HERFORTH, Anna; JONES, Andrew; BEAL, Ty; TSCHIRLEY, David; BELLOWS, Alexandra; MIACHON, Lais; GU, Yuxuan; BLOEM, Martin; KAPURIA, Arun</w:t>
      </w:r>
      <w:r w:rsidRPr="00217F05">
        <w:rPr>
          <w:rFonts w:ascii="Arial" w:eastAsia="Times New Roman" w:hAnsi="Arial" w:cs="Arial"/>
          <w:i/>
          <w:iCs/>
          <w:color w:val="000000"/>
          <w:sz w:val="24"/>
          <w:szCs w:val="24"/>
          <w:shd w:val="clear" w:color="auto" w:fill="FFFFFF"/>
          <w:lang w:eastAsia="pt-BR"/>
        </w:rPr>
        <w:t>.</w:t>
      </w:r>
      <w:r w:rsidRPr="00217F05">
        <w:rPr>
          <w:rFonts w:ascii="Arial" w:eastAsia="Times New Roman" w:hAnsi="Arial" w:cs="Arial"/>
          <w:color w:val="000000"/>
          <w:sz w:val="24"/>
          <w:szCs w:val="24"/>
          <w:shd w:val="clear" w:color="auto" w:fill="FFFFFF"/>
          <w:lang w:eastAsia="pt-BR"/>
        </w:rPr>
        <w:t> </w:t>
      </w:r>
      <w:r w:rsidRPr="00217F05">
        <w:rPr>
          <w:rFonts w:ascii="Arial" w:eastAsia="Times New Roman" w:hAnsi="Arial" w:cs="Arial"/>
          <w:color w:val="000000"/>
          <w:sz w:val="24"/>
          <w:szCs w:val="24"/>
          <w:shd w:val="clear" w:color="auto" w:fill="FFFFFF"/>
          <w:lang w:val="en-US" w:eastAsia="pt-BR"/>
        </w:rPr>
        <w:t>The Food Systems Dashboard is a new tool to inform better food policy. </w:t>
      </w:r>
      <w:r w:rsidRPr="00217F05">
        <w:rPr>
          <w:rFonts w:ascii="Arial" w:eastAsia="Times New Roman" w:hAnsi="Arial" w:cs="Arial"/>
          <w:b/>
          <w:bCs/>
          <w:color w:val="000000"/>
          <w:sz w:val="24"/>
          <w:szCs w:val="24"/>
          <w:shd w:val="clear" w:color="auto" w:fill="FFFFFF"/>
          <w:lang w:val="en-GB" w:eastAsia="pt-BR"/>
        </w:rPr>
        <w:t>Nature Food,</w:t>
      </w:r>
      <w:r w:rsidRPr="00217F05">
        <w:rPr>
          <w:rFonts w:ascii="Arial" w:eastAsia="Times New Roman" w:hAnsi="Arial" w:cs="Arial"/>
          <w:color w:val="000000"/>
          <w:sz w:val="24"/>
          <w:szCs w:val="24"/>
          <w:shd w:val="clear" w:color="auto" w:fill="FFFFFF"/>
          <w:lang w:val="en-GB" w:eastAsia="pt-BR"/>
        </w:rPr>
        <w:t> Londres, v.1,</w:t>
      </w:r>
      <w:r w:rsidRPr="00217F05">
        <w:rPr>
          <w:rFonts w:ascii="Arial" w:eastAsia="Times New Roman" w:hAnsi="Arial" w:cs="Arial"/>
          <w:b/>
          <w:bCs/>
          <w:color w:val="000000"/>
          <w:sz w:val="24"/>
          <w:szCs w:val="24"/>
          <w:shd w:val="clear" w:color="auto" w:fill="FFFFFF"/>
          <w:lang w:val="en-GB" w:eastAsia="pt-BR"/>
        </w:rPr>
        <w:t> </w:t>
      </w:r>
      <w:r w:rsidRPr="00217F05">
        <w:rPr>
          <w:rFonts w:ascii="Arial" w:eastAsia="Times New Roman" w:hAnsi="Arial" w:cs="Arial"/>
          <w:color w:val="000000"/>
          <w:sz w:val="24"/>
          <w:szCs w:val="24"/>
          <w:shd w:val="clear" w:color="auto" w:fill="FFFFFF"/>
          <w:lang w:val="en-GB" w:eastAsia="pt-BR"/>
        </w:rPr>
        <w:t>243–246, may. 2020. Disponível em: &lt;</w:t>
      </w:r>
      <w:hyperlink r:id="rId12" w:history="1">
        <w:r w:rsidRPr="00217F05">
          <w:rPr>
            <w:rFonts w:ascii="Arial" w:eastAsia="Times New Roman" w:hAnsi="Arial" w:cs="Arial"/>
            <w:color w:val="000000"/>
            <w:sz w:val="24"/>
            <w:szCs w:val="24"/>
            <w:u w:val="single"/>
            <w:lang w:val="en-GB" w:eastAsia="pt-BR"/>
          </w:rPr>
          <w:t>The Food Systems Dashboard is a new tool to inform better food policy : nature.com search</w:t>
        </w:r>
      </w:hyperlink>
      <w:r w:rsidRPr="00217F05">
        <w:rPr>
          <w:rFonts w:ascii="Arial" w:eastAsia="Times New Roman" w:hAnsi="Arial" w:cs="Arial"/>
          <w:color w:val="000000"/>
          <w:sz w:val="24"/>
          <w:szCs w:val="24"/>
          <w:lang w:val="en-GB" w:eastAsia="pt-BR"/>
        </w:rPr>
        <w:t xml:space="preserve">&gt; Acesso em: 20 </w:t>
      </w:r>
      <w:r w:rsidR="00C11C91" w:rsidRPr="00217F05">
        <w:rPr>
          <w:rFonts w:ascii="Arial" w:eastAsia="Times New Roman" w:hAnsi="Arial" w:cs="Arial"/>
          <w:color w:val="000000"/>
          <w:sz w:val="24"/>
          <w:szCs w:val="24"/>
          <w:lang w:val="en-GB" w:eastAsia="pt-BR"/>
        </w:rPr>
        <w:t>jan</w:t>
      </w:r>
      <w:r w:rsidRPr="00217F05">
        <w:rPr>
          <w:rFonts w:ascii="Arial" w:eastAsia="Times New Roman" w:hAnsi="Arial" w:cs="Arial"/>
          <w:color w:val="000000"/>
          <w:sz w:val="24"/>
          <w:szCs w:val="24"/>
          <w:lang w:val="en-GB" w:eastAsia="pt-BR"/>
        </w:rPr>
        <w:t>. 202</w:t>
      </w:r>
      <w:r w:rsidR="00C11C91" w:rsidRPr="00217F05">
        <w:rPr>
          <w:rFonts w:ascii="Arial" w:eastAsia="Times New Roman" w:hAnsi="Arial" w:cs="Arial"/>
          <w:color w:val="000000"/>
          <w:sz w:val="24"/>
          <w:szCs w:val="24"/>
          <w:lang w:val="en-GB" w:eastAsia="pt-BR"/>
        </w:rPr>
        <w:t>2</w:t>
      </w:r>
      <w:r w:rsidRPr="00217F05">
        <w:rPr>
          <w:rFonts w:ascii="Arial" w:eastAsia="Times New Roman" w:hAnsi="Arial" w:cs="Arial"/>
          <w:color w:val="000000"/>
          <w:sz w:val="24"/>
          <w:szCs w:val="24"/>
          <w:lang w:val="en-GB" w:eastAsia="pt-BR"/>
        </w:rPr>
        <w:t>.</w:t>
      </w:r>
    </w:p>
    <w:p w14:paraId="505A2134" w14:textId="77777777" w:rsidR="00FF43BA" w:rsidRPr="00217F05" w:rsidRDefault="00FF43BA" w:rsidP="00217F05">
      <w:pPr>
        <w:spacing w:after="0" w:line="240" w:lineRule="auto"/>
        <w:contextualSpacing/>
        <w:rPr>
          <w:rFonts w:ascii="Arial" w:eastAsia="Times New Roman" w:hAnsi="Arial" w:cs="Arial"/>
          <w:color w:val="000000"/>
          <w:sz w:val="24"/>
          <w:szCs w:val="24"/>
          <w:lang w:val="en-GB" w:eastAsia="pt-BR"/>
        </w:rPr>
      </w:pPr>
    </w:p>
    <w:p w14:paraId="087A6ED9" w14:textId="62297FB9" w:rsidR="007258E3" w:rsidRPr="00217F05" w:rsidRDefault="007258E3" w:rsidP="00217F05">
      <w:pPr>
        <w:spacing w:after="0" w:line="240" w:lineRule="auto"/>
        <w:contextualSpacing/>
        <w:rPr>
          <w:rFonts w:ascii="Arial" w:hAnsi="Arial" w:cs="Arial"/>
          <w:sz w:val="24"/>
          <w:szCs w:val="24"/>
          <w:shd w:val="clear" w:color="auto" w:fill="FFFFFF"/>
        </w:rPr>
      </w:pPr>
      <w:r w:rsidRPr="00217F05">
        <w:rPr>
          <w:rFonts w:ascii="Arial" w:hAnsi="Arial" w:cs="Arial"/>
          <w:sz w:val="24"/>
          <w:szCs w:val="24"/>
          <w:shd w:val="clear" w:color="auto" w:fill="FFFFFF"/>
        </w:rPr>
        <w:t>DEMETRIO, Milena; GAZOLLA, Marcio; FANTIN, Leidiane Maria; BORELLI, Ivanderson. Agroindústrias no Desenvolvimento Rural e Regional: um perfil com base nos dados do Censo Agropecuário 2017. In: SEMINÁRIO DE DESENVOLVIMENTO REGIONAL, ESTADO E SOCIEDADE, 5., 2021, Taubaté. </w:t>
      </w:r>
      <w:r w:rsidRPr="00217F05">
        <w:rPr>
          <w:rStyle w:val="Forte"/>
          <w:rFonts w:ascii="Arial" w:hAnsi="Arial" w:cs="Arial"/>
          <w:sz w:val="24"/>
          <w:szCs w:val="24"/>
          <w:shd w:val="clear" w:color="auto" w:fill="FFFFFF"/>
        </w:rPr>
        <w:t>Anais [...]. </w:t>
      </w:r>
      <w:r w:rsidRPr="00217F05">
        <w:rPr>
          <w:rFonts w:ascii="Arial" w:hAnsi="Arial" w:cs="Arial"/>
          <w:sz w:val="24"/>
          <w:szCs w:val="24"/>
          <w:shd w:val="clear" w:color="auto" w:fill="FFFFFF"/>
        </w:rPr>
        <w:t>Taubaté: Unita</w:t>
      </w:r>
      <w:r w:rsidR="0078639C" w:rsidRPr="00217F05">
        <w:rPr>
          <w:rFonts w:ascii="Arial" w:hAnsi="Arial" w:cs="Arial"/>
          <w:sz w:val="24"/>
          <w:szCs w:val="24"/>
          <w:shd w:val="clear" w:color="auto" w:fill="FFFFFF"/>
        </w:rPr>
        <w:t>u</w:t>
      </w:r>
      <w:r w:rsidRPr="00217F05">
        <w:rPr>
          <w:rFonts w:ascii="Arial" w:hAnsi="Arial" w:cs="Arial"/>
          <w:sz w:val="24"/>
          <w:szCs w:val="24"/>
          <w:shd w:val="clear" w:color="auto" w:fill="FFFFFF"/>
        </w:rPr>
        <w:t>, 2021. p. 1230-1245.</w:t>
      </w:r>
    </w:p>
    <w:p w14:paraId="28664FB6" w14:textId="77777777" w:rsidR="008E63DD" w:rsidRPr="00217F05" w:rsidRDefault="008E63DD" w:rsidP="00217F05">
      <w:pPr>
        <w:spacing w:after="0" w:line="240" w:lineRule="auto"/>
        <w:contextualSpacing/>
        <w:rPr>
          <w:rFonts w:ascii="Arial" w:hAnsi="Arial" w:cs="Arial"/>
          <w:sz w:val="24"/>
          <w:szCs w:val="24"/>
          <w:shd w:val="clear" w:color="auto" w:fill="FFFFFF"/>
        </w:rPr>
      </w:pPr>
    </w:p>
    <w:p w14:paraId="1E705967" w14:textId="7C1A9FE4" w:rsidR="008E63DD" w:rsidRPr="00217F05" w:rsidRDefault="008E63DD" w:rsidP="00217F05">
      <w:pPr>
        <w:spacing w:after="0" w:line="240" w:lineRule="auto"/>
        <w:contextualSpacing/>
        <w:rPr>
          <w:rFonts w:ascii="Arial" w:eastAsia="Times New Roman" w:hAnsi="Arial" w:cs="Arial"/>
          <w:color w:val="000000"/>
          <w:sz w:val="24"/>
          <w:szCs w:val="24"/>
          <w:lang w:eastAsia="pt-BR"/>
        </w:rPr>
      </w:pPr>
      <w:r w:rsidRPr="00217F05">
        <w:rPr>
          <w:rFonts w:ascii="Arial" w:hAnsi="Arial" w:cs="Arial"/>
          <w:sz w:val="24"/>
          <w:szCs w:val="24"/>
          <w:shd w:val="clear" w:color="auto" w:fill="FFFFFF"/>
        </w:rPr>
        <w:t xml:space="preserve">GARCIA, M.; GAZOLLA, M. Custos produtivos e valor agregado em cadeias curtas de agroindústrias familiares. </w:t>
      </w:r>
      <w:r w:rsidRPr="00217F05">
        <w:rPr>
          <w:rFonts w:ascii="Arial" w:eastAsia="Times New Roman" w:hAnsi="Arial" w:cs="Arial"/>
          <w:b/>
          <w:bCs/>
          <w:color w:val="000000"/>
          <w:sz w:val="24"/>
          <w:szCs w:val="24"/>
          <w:lang w:eastAsia="pt-BR"/>
        </w:rPr>
        <w:t>Projeto de pesquisa</w:t>
      </w:r>
      <w:r w:rsidRPr="00217F05">
        <w:rPr>
          <w:rFonts w:ascii="Arial" w:eastAsia="Times New Roman" w:hAnsi="Arial" w:cs="Arial"/>
          <w:color w:val="000000"/>
          <w:sz w:val="24"/>
          <w:szCs w:val="24"/>
          <w:lang w:eastAsia="pt-BR"/>
        </w:rPr>
        <w:t>. Programa de Bolsas em Iniciação Cientifica 2019/2020 (PIBIC). UTFPR- CNPq, 2020, 10 p.</w:t>
      </w:r>
    </w:p>
    <w:p w14:paraId="06A2C5B2" w14:textId="77777777" w:rsidR="003C3832" w:rsidRPr="00217F05" w:rsidRDefault="003C3832" w:rsidP="00217F05">
      <w:pPr>
        <w:spacing w:after="0" w:line="240" w:lineRule="auto"/>
        <w:contextualSpacing/>
        <w:rPr>
          <w:rFonts w:ascii="Arial" w:eastAsia="Times New Roman" w:hAnsi="Arial" w:cs="Arial"/>
          <w:color w:val="000000"/>
          <w:sz w:val="24"/>
          <w:szCs w:val="24"/>
          <w:lang w:eastAsia="pt-BR"/>
        </w:rPr>
      </w:pPr>
    </w:p>
    <w:p w14:paraId="5FAF17A0" w14:textId="7248851A" w:rsidR="005072C4" w:rsidRPr="00217F05" w:rsidRDefault="005072C4"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GARCIA, Renato. Economias externas e vantagens competitivas dos produtores em sistemas locais de produção: as visões de Marshall, Krugman e Porter. </w:t>
      </w:r>
      <w:r w:rsidRPr="00217F05">
        <w:rPr>
          <w:rFonts w:ascii="Arial" w:eastAsia="Times New Roman" w:hAnsi="Arial" w:cs="Arial"/>
          <w:b/>
          <w:bCs/>
          <w:color w:val="000000"/>
          <w:sz w:val="24"/>
          <w:szCs w:val="24"/>
          <w:lang w:eastAsia="pt-BR"/>
        </w:rPr>
        <w:t>Ensaios FEE</w:t>
      </w:r>
      <w:r w:rsidRPr="00217F05">
        <w:rPr>
          <w:rFonts w:ascii="Arial" w:eastAsia="Times New Roman" w:hAnsi="Arial" w:cs="Arial"/>
          <w:color w:val="000000"/>
          <w:sz w:val="24"/>
          <w:szCs w:val="24"/>
          <w:lang w:eastAsia="pt-BR"/>
        </w:rPr>
        <w:t>, Porto Alegre, v. 27, n. 2, p. 301-324, out. 2006. Disponível em: &lt;</w:t>
      </w:r>
      <w:hyperlink r:id="rId13" w:history="1">
        <w:r w:rsidRPr="00217F05">
          <w:rPr>
            <w:rFonts w:ascii="Arial" w:eastAsia="Times New Roman" w:hAnsi="Arial" w:cs="Arial"/>
            <w:color w:val="000000"/>
            <w:sz w:val="24"/>
            <w:szCs w:val="24"/>
            <w:lang w:eastAsia="pt-BR"/>
          </w:rPr>
          <w:t>Economias externas e vantagens competitivas dos produtores em sistemas locais de produção: as visões de Marshall, Krugman e Porter | Garcia | Ensaios FEE (planejamento.rs.gov.br)</w:t>
        </w:r>
      </w:hyperlink>
      <w:r w:rsidRPr="00217F05">
        <w:rPr>
          <w:rFonts w:ascii="Arial" w:eastAsia="Times New Roman" w:hAnsi="Arial" w:cs="Arial"/>
          <w:color w:val="000000"/>
          <w:sz w:val="24"/>
          <w:szCs w:val="24"/>
          <w:lang w:eastAsia="pt-BR"/>
        </w:rPr>
        <w:t>&gt; Acesso em 20 fev. 2022.</w:t>
      </w:r>
    </w:p>
    <w:p w14:paraId="521B8393" w14:textId="77777777" w:rsidR="005072C4" w:rsidRPr="00217F05" w:rsidRDefault="005072C4" w:rsidP="00217F05">
      <w:pPr>
        <w:spacing w:after="0" w:line="240" w:lineRule="auto"/>
        <w:contextualSpacing/>
        <w:rPr>
          <w:rFonts w:ascii="Arial" w:eastAsia="Times New Roman" w:hAnsi="Arial" w:cs="Arial"/>
          <w:color w:val="000000"/>
          <w:sz w:val="24"/>
          <w:szCs w:val="24"/>
          <w:lang w:eastAsia="pt-BR"/>
        </w:rPr>
      </w:pPr>
    </w:p>
    <w:p w14:paraId="7B1610F5" w14:textId="18F45B9D" w:rsidR="001F3653" w:rsidRPr="00217F05" w:rsidRDefault="001F3653"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GAZOLLA, Marcio. Redefinindo as agroindústrias no Brasil: uma conceituação baseada em suas “condições alargadas” de reprodução social. Revista IDeAS, Rio de Janeiro, v. 7, n. 2, p. 62-95, jul./dez. 2013. Disponível em: &lt;</w:t>
      </w:r>
      <w:hyperlink r:id="rId14" w:history="1">
        <w:r w:rsidRPr="00217F05">
          <w:rPr>
            <w:rFonts w:ascii="Arial" w:eastAsia="Times New Roman" w:hAnsi="Arial" w:cs="Arial"/>
            <w:color w:val="000000"/>
            <w:sz w:val="24"/>
            <w:szCs w:val="24"/>
            <w:lang w:eastAsia="pt-BR"/>
          </w:rPr>
          <w:t>Redefinindo as agroindústrias no Brasil: uma conceituação baseada em suas “condições alargadas” de reprodução social | Revista IDeAS (ufrrj.br)</w:t>
        </w:r>
      </w:hyperlink>
      <w:r w:rsidRPr="00217F05">
        <w:rPr>
          <w:rFonts w:ascii="Arial" w:eastAsia="Times New Roman" w:hAnsi="Arial" w:cs="Arial"/>
          <w:color w:val="000000"/>
          <w:sz w:val="24"/>
          <w:szCs w:val="24"/>
          <w:lang w:eastAsia="pt-BR"/>
        </w:rPr>
        <w:t xml:space="preserve">&gt; Acesso em: 22 </w:t>
      </w:r>
      <w:r w:rsidR="00C11C91" w:rsidRPr="00217F05">
        <w:rPr>
          <w:rFonts w:ascii="Arial" w:eastAsia="Times New Roman" w:hAnsi="Arial" w:cs="Arial"/>
          <w:color w:val="000000"/>
          <w:sz w:val="24"/>
          <w:szCs w:val="24"/>
          <w:lang w:eastAsia="pt-BR"/>
        </w:rPr>
        <w:t>jan</w:t>
      </w:r>
      <w:r w:rsidRPr="00217F05">
        <w:rPr>
          <w:rFonts w:ascii="Arial" w:eastAsia="Times New Roman" w:hAnsi="Arial" w:cs="Arial"/>
          <w:color w:val="000000"/>
          <w:sz w:val="24"/>
          <w:szCs w:val="24"/>
          <w:lang w:eastAsia="pt-BR"/>
        </w:rPr>
        <w:t>. 202</w:t>
      </w:r>
      <w:r w:rsidR="00C11C91"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189588B5" w14:textId="77777777" w:rsidR="001F3653" w:rsidRPr="00217F05" w:rsidRDefault="001F3653" w:rsidP="00217F05">
      <w:pPr>
        <w:spacing w:after="0" w:line="240" w:lineRule="auto"/>
        <w:contextualSpacing/>
        <w:rPr>
          <w:rFonts w:ascii="Arial" w:eastAsia="Times New Roman" w:hAnsi="Arial" w:cs="Arial"/>
          <w:color w:val="000000"/>
          <w:sz w:val="24"/>
          <w:szCs w:val="24"/>
          <w:lang w:eastAsia="pt-BR"/>
        </w:rPr>
      </w:pPr>
    </w:p>
    <w:p w14:paraId="3BAA4B6A" w14:textId="79D67DFA" w:rsidR="001F3653" w:rsidRPr="00217F05" w:rsidRDefault="001F3653"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GAZOLLA, Marcio; LIMA, Arlindo Jesus Prestes de; BRIGNONI, Carolina; BAMMESBERGER, Andressa. Custos de formalização institucional de sistemas agroindustriais familiares de base ecológica - SAFEs. </w:t>
      </w:r>
      <w:r w:rsidRPr="00217F05">
        <w:rPr>
          <w:rFonts w:ascii="Arial" w:eastAsia="Times New Roman" w:hAnsi="Arial" w:cs="Arial"/>
          <w:b/>
          <w:bCs/>
          <w:color w:val="000000"/>
          <w:sz w:val="24"/>
          <w:szCs w:val="24"/>
          <w:lang w:eastAsia="pt-BR"/>
        </w:rPr>
        <w:t>Redes</w:t>
      </w:r>
      <w:r w:rsidRPr="00217F05">
        <w:rPr>
          <w:rFonts w:ascii="Arial" w:eastAsia="Times New Roman" w:hAnsi="Arial" w:cs="Arial"/>
          <w:color w:val="000000"/>
          <w:sz w:val="24"/>
          <w:szCs w:val="24"/>
          <w:lang w:eastAsia="pt-BR"/>
        </w:rPr>
        <w:t>, Santa Cruz Sul, v. 21, n. 3, p. 378-403,</w:t>
      </w:r>
      <w:r w:rsidRPr="00217F05">
        <w:rPr>
          <w:rFonts w:ascii="Arial" w:eastAsia="Times New Roman" w:hAnsi="Arial" w:cs="Arial"/>
          <w:color w:val="000000"/>
          <w:sz w:val="24"/>
          <w:szCs w:val="24"/>
          <w:shd w:val="clear" w:color="auto" w:fill="FFFFFF"/>
          <w:lang w:eastAsia="pt-BR"/>
        </w:rPr>
        <w:t xml:space="preserve"> set./dez.</w:t>
      </w:r>
      <w:r w:rsidRPr="00217F05">
        <w:rPr>
          <w:rFonts w:ascii="Arial" w:eastAsia="Times New Roman" w:hAnsi="Arial" w:cs="Arial"/>
          <w:color w:val="000000"/>
          <w:sz w:val="24"/>
          <w:szCs w:val="24"/>
          <w:lang w:eastAsia="pt-BR"/>
        </w:rPr>
        <w:t xml:space="preserve"> 2016.</w:t>
      </w:r>
      <w:r w:rsidR="00132CDA" w:rsidRPr="00217F05">
        <w:rPr>
          <w:rFonts w:ascii="Arial" w:eastAsia="Times New Roman" w:hAnsi="Arial" w:cs="Arial"/>
          <w:color w:val="000000"/>
          <w:sz w:val="24"/>
          <w:szCs w:val="24"/>
          <w:lang w:eastAsia="pt-BR"/>
        </w:rPr>
        <w:t xml:space="preserve"> </w:t>
      </w:r>
      <w:r w:rsidRPr="00217F05">
        <w:rPr>
          <w:rFonts w:ascii="Arial" w:eastAsia="Times New Roman" w:hAnsi="Arial" w:cs="Arial"/>
          <w:color w:val="000000"/>
          <w:sz w:val="24"/>
          <w:szCs w:val="24"/>
          <w:lang w:eastAsia="pt-BR"/>
        </w:rPr>
        <w:t>DOI: </w:t>
      </w:r>
      <w:hyperlink r:id="rId15" w:history="1">
        <w:r w:rsidRPr="00217F05">
          <w:rPr>
            <w:rFonts w:ascii="Arial" w:eastAsia="Times New Roman" w:hAnsi="Arial" w:cs="Arial"/>
            <w:color w:val="000000"/>
            <w:sz w:val="24"/>
            <w:szCs w:val="24"/>
            <w:lang w:eastAsia="pt-BR"/>
          </w:rPr>
          <w:t>http://dx.doi.org/10.17058/redes.v21i3.6886</w:t>
        </w:r>
      </w:hyperlink>
      <w:r w:rsidRPr="00217F05">
        <w:rPr>
          <w:rFonts w:ascii="Arial" w:eastAsia="Times New Roman" w:hAnsi="Arial" w:cs="Arial"/>
          <w:color w:val="000000"/>
          <w:sz w:val="24"/>
          <w:szCs w:val="24"/>
          <w:lang w:eastAsia="pt-BR"/>
        </w:rPr>
        <w:t>. Disponível em: &lt;</w:t>
      </w:r>
      <w:hyperlink r:id="rId16" w:history="1">
        <w:r w:rsidRPr="00217F05">
          <w:rPr>
            <w:rFonts w:ascii="Arial" w:eastAsia="Times New Roman" w:hAnsi="Arial" w:cs="Arial"/>
            <w:color w:val="000000"/>
            <w:sz w:val="24"/>
            <w:szCs w:val="24"/>
            <w:lang w:eastAsia="pt-BR"/>
          </w:rPr>
          <w:t xml:space="preserve">Custos de formalização institucional de Sistemas Agroindustriais </w:t>
        </w:r>
        <w:r w:rsidRPr="00217F05">
          <w:rPr>
            <w:rFonts w:ascii="Arial" w:eastAsia="Times New Roman" w:hAnsi="Arial" w:cs="Arial"/>
            <w:color w:val="000000"/>
            <w:sz w:val="24"/>
            <w:szCs w:val="24"/>
            <w:lang w:eastAsia="pt-BR"/>
          </w:rPr>
          <w:lastRenderedPageBreak/>
          <w:t>Familiares de Base Ecológica - SAFES | Gazolla | Redes (unisc.br)</w:t>
        </w:r>
      </w:hyperlink>
      <w:r w:rsidRPr="00217F05">
        <w:rPr>
          <w:rFonts w:ascii="Arial" w:eastAsia="Times New Roman" w:hAnsi="Arial" w:cs="Arial"/>
          <w:color w:val="000000"/>
          <w:sz w:val="24"/>
          <w:szCs w:val="24"/>
          <w:lang w:eastAsia="pt-BR"/>
        </w:rPr>
        <w:t xml:space="preserve">&gt; Acesso em: 16 </w:t>
      </w:r>
      <w:r w:rsidR="00C11C91" w:rsidRPr="00217F05">
        <w:rPr>
          <w:rFonts w:ascii="Arial" w:eastAsia="Times New Roman" w:hAnsi="Arial" w:cs="Arial"/>
          <w:color w:val="000000"/>
          <w:sz w:val="24"/>
          <w:szCs w:val="24"/>
          <w:lang w:eastAsia="pt-BR"/>
        </w:rPr>
        <w:t>jan</w:t>
      </w:r>
      <w:r w:rsidRPr="00217F05">
        <w:rPr>
          <w:rFonts w:ascii="Arial" w:eastAsia="Times New Roman" w:hAnsi="Arial" w:cs="Arial"/>
          <w:color w:val="000000"/>
          <w:sz w:val="24"/>
          <w:szCs w:val="24"/>
          <w:lang w:eastAsia="pt-BR"/>
        </w:rPr>
        <w:t>. 202</w:t>
      </w:r>
      <w:r w:rsidR="00C11C91"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0F1BFC2D" w14:textId="77777777" w:rsidR="001F3653" w:rsidRPr="00217F05" w:rsidRDefault="001F3653" w:rsidP="00217F05">
      <w:pPr>
        <w:spacing w:after="0" w:line="240" w:lineRule="auto"/>
        <w:contextualSpacing/>
        <w:rPr>
          <w:rFonts w:ascii="Arial" w:eastAsia="Times New Roman" w:hAnsi="Arial" w:cs="Arial"/>
          <w:color w:val="000000"/>
          <w:sz w:val="24"/>
          <w:szCs w:val="24"/>
          <w:lang w:eastAsia="pt-BR"/>
        </w:rPr>
      </w:pPr>
    </w:p>
    <w:p w14:paraId="3FA5F595" w14:textId="0AFFEE89" w:rsidR="001F3653" w:rsidRPr="00217F05" w:rsidRDefault="001F3653"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 xml:space="preserve">GAZOLLA, Márcio; LIMA, Arlindo Jesus Prestes de; BRIGNONI, Carolina. Valor agregado em Sistemas Agroindustriais Familiares de Base Ecológica (SAFEs). </w:t>
      </w:r>
      <w:r w:rsidRPr="00217F05">
        <w:rPr>
          <w:rFonts w:ascii="Arial" w:eastAsia="Times New Roman" w:hAnsi="Arial" w:cs="Arial"/>
          <w:b/>
          <w:bCs/>
          <w:color w:val="000000"/>
          <w:sz w:val="24"/>
          <w:szCs w:val="24"/>
          <w:shd w:val="clear" w:color="auto" w:fill="FFFFFF"/>
          <w:lang w:eastAsia="pt-BR"/>
        </w:rPr>
        <w:t>Desenvolvimento e Meio Ambiente</w:t>
      </w:r>
      <w:r w:rsidRPr="00217F05">
        <w:rPr>
          <w:rFonts w:ascii="Arial" w:eastAsia="Times New Roman" w:hAnsi="Arial" w:cs="Arial"/>
          <w:color w:val="000000"/>
          <w:sz w:val="24"/>
          <w:szCs w:val="24"/>
          <w:shd w:val="clear" w:color="auto" w:fill="FFFFFF"/>
          <w:lang w:eastAsia="pt-BR"/>
        </w:rPr>
        <w:t xml:space="preserve">, Curitiba, v. 9, p. 239-263, dez. 2018. DOI: 8. DOI: </w:t>
      </w:r>
      <w:hyperlink r:id="rId17" w:history="1">
        <w:r w:rsidRPr="00217F05">
          <w:rPr>
            <w:rFonts w:ascii="Arial" w:eastAsia="Times New Roman" w:hAnsi="Arial" w:cs="Arial"/>
            <w:color w:val="000000"/>
            <w:sz w:val="24"/>
            <w:szCs w:val="24"/>
            <w:shd w:val="clear" w:color="auto" w:fill="FFFFFF"/>
            <w:lang w:eastAsia="pt-BR"/>
          </w:rPr>
          <w:t>http://dx.doi.org/10.5380/dma.v49i0.51681</w:t>
        </w:r>
      </w:hyperlink>
      <w:r w:rsidRPr="00217F05">
        <w:rPr>
          <w:rFonts w:ascii="Arial" w:eastAsia="Times New Roman" w:hAnsi="Arial" w:cs="Arial"/>
          <w:color w:val="000000"/>
          <w:sz w:val="24"/>
          <w:szCs w:val="24"/>
          <w:shd w:val="clear" w:color="auto" w:fill="FFFFFF"/>
          <w:lang w:eastAsia="pt-BR"/>
        </w:rPr>
        <w:t>. Disponível em: &lt;</w:t>
      </w:r>
      <w:hyperlink r:id="rId18" w:history="1">
        <w:r w:rsidRPr="00217F05">
          <w:rPr>
            <w:rFonts w:ascii="Arial" w:eastAsia="Times New Roman" w:hAnsi="Arial" w:cs="Arial"/>
            <w:color w:val="000000"/>
            <w:sz w:val="24"/>
            <w:szCs w:val="24"/>
            <w:shd w:val="clear" w:color="auto" w:fill="FFFFFF"/>
            <w:lang w:eastAsia="pt-BR"/>
          </w:rPr>
          <w:t>https://revistas.ufpr.br/made/article/view/51681</w:t>
        </w:r>
      </w:hyperlink>
      <w:r w:rsidRPr="00217F05">
        <w:rPr>
          <w:rFonts w:ascii="Arial" w:eastAsia="Times New Roman" w:hAnsi="Arial" w:cs="Arial"/>
          <w:color w:val="000000"/>
          <w:sz w:val="24"/>
          <w:szCs w:val="24"/>
          <w:shd w:val="clear" w:color="auto" w:fill="FFFFFF"/>
          <w:lang w:eastAsia="pt-BR"/>
        </w:rPr>
        <w:t>&gt; Acesso em: 20 j</w:t>
      </w:r>
      <w:r w:rsidR="00C11C91" w:rsidRPr="00217F05">
        <w:rPr>
          <w:rFonts w:ascii="Arial" w:eastAsia="Times New Roman" w:hAnsi="Arial" w:cs="Arial"/>
          <w:color w:val="000000"/>
          <w:sz w:val="24"/>
          <w:szCs w:val="24"/>
          <w:shd w:val="clear" w:color="auto" w:fill="FFFFFF"/>
          <w:lang w:eastAsia="pt-BR"/>
        </w:rPr>
        <w:t>an</w:t>
      </w:r>
      <w:r w:rsidRPr="00217F05">
        <w:rPr>
          <w:rFonts w:ascii="Arial" w:eastAsia="Times New Roman" w:hAnsi="Arial" w:cs="Arial"/>
          <w:color w:val="000000"/>
          <w:sz w:val="24"/>
          <w:szCs w:val="24"/>
          <w:shd w:val="clear" w:color="auto" w:fill="FFFFFF"/>
          <w:lang w:eastAsia="pt-BR"/>
        </w:rPr>
        <w:t>. 202</w:t>
      </w:r>
      <w:r w:rsidR="00C11C91" w:rsidRPr="00217F05">
        <w:rPr>
          <w:rFonts w:ascii="Arial" w:eastAsia="Times New Roman" w:hAnsi="Arial" w:cs="Arial"/>
          <w:color w:val="000000"/>
          <w:sz w:val="24"/>
          <w:szCs w:val="24"/>
          <w:shd w:val="clear" w:color="auto" w:fill="FFFFFF"/>
          <w:lang w:eastAsia="pt-BR"/>
        </w:rPr>
        <w:t>2</w:t>
      </w:r>
      <w:r w:rsidRPr="00217F05">
        <w:rPr>
          <w:rFonts w:ascii="Arial" w:eastAsia="Times New Roman" w:hAnsi="Arial" w:cs="Arial"/>
          <w:color w:val="000000"/>
          <w:sz w:val="24"/>
          <w:szCs w:val="24"/>
          <w:shd w:val="clear" w:color="auto" w:fill="FFFFFF"/>
          <w:lang w:eastAsia="pt-BR"/>
        </w:rPr>
        <w:t>.</w:t>
      </w:r>
    </w:p>
    <w:p w14:paraId="6D98A84B" w14:textId="77777777" w:rsidR="00E971FD" w:rsidRPr="00217F05" w:rsidRDefault="00E971FD" w:rsidP="00217F05">
      <w:pPr>
        <w:spacing w:after="0" w:line="240" w:lineRule="auto"/>
        <w:contextualSpacing/>
        <w:rPr>
          <w:rFonts w:ascii="Arial" w:eastAsia="Times New Roman" w:hAnsi="Arial" w:cs="Arial"/>
          <w:color w:val="000000"/>
          <w:sz w:val="24"/>
          <w:szCs w:val="24"/>
          <w:shd w:val="clear" w:color="auto" w:fill="FFFFFF"/>
          <w:lang w:eastAsia="pt-BR"/>
        </w:rPr>
      </w:pPr>
    </w:p>
    <w:p w14:paraId="72BBE284" w14:textId="19B354BB" w:rsidR="001F3653" w:rsidRPr="00217F05" w:rsidRDefault="001F3653"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GAZOLLA, Marcio; SCHNEIDER, Sérgio. </w:t>
      </w:r>
      <w:r w:rsidRPr="00217F05">
        <w:rPr>
          <w:rFonts w:ascii="Arial" w:eastAsia="Times New Roman" w:hAnsi="Arial" w:cs="Arial"/>
          <w:b/>
          <w:bCs/>
          <w:color w:val="000000"/>
          <w:sz w:val="24"/>
          <w:szCs w:val="24"/>
          <w:shd w:val="clear" w:color="auto" w:fill="FFFFFF"/>
          <w:lang w:eastAsia="pt-BR"/>
        </w:rPr>
        <w:t>Cadeias curtas e redes agroalimentares alternativas</w:t>
      </w:r>
      <w:r w:rsidR="00323FB5" w:rsidRPr="00217F05">
        <w:rPr>
          <w:rFonts w:ascii="Arial" w:eastAsia="Times New Roman" w:hAnsi="Arial" w:cs="Arial"/>
          <w:color w:val="000000"/>
          <w:sz w:val="24"/>
          <w:szCs w:val="24"/>
          <w:shd w:val="clear" w:color="auto" w:fill="FFFFFF"/>
          <w:lang w:eastAsia="pt-BR"/>
        </w:rPr>
        <w:t>: negócios e mercados da agricultura familiar</w:t>
      </w:r>
      <w:r w:rsidRPr="00217F05">
        <w:rPr>
          <w:rFonts w:ascii="Arial" w:eastAsia="Times New Roman" w:hAnsi="Arial" w:cs="Arial"/>
          <w:color w:val="000000"/>
          <w:sz w:val="24"/>
          <w:szCs w:val="24"/>
          <w:shd w:val="clear" w:color="auto" w:fill="FFFFFF"/>
          <w:lang w:eastAsia="pt-BR"/>
        </w:rPr>
        <w:t xml:space="preserve">. Porto Alegre: </w:t>
      </w:r>
      <w:r w:rsidR="00ED022E" w:rsidRPr="00217F05">
        <w:rPr>
          <w:rFonts w:ascii="Arial" w:eastAsia="Times New Roman" w:hAnsi="Arial" w:cs="Arial"/>
          <w:color w:val="000000"/>
          <w:sz w:val="24"/>
          <w:szCs w:val="24"/>
          <w:shd w:val="clear" w:color="auto" w:fill="FFFFFF"/>
          <w:lang w:eastAsia="pt-BR"/>
        </w:rPr>
        <w:t>UFRGS</w:t>
      </w:r>
      <w:r w:rsidRPr="00217F05">
        <w:rPr>
          <w:rFonts w:ascii="Arial" w:eastAsia="Times New Roman" w:hAnsi="Arial" w:cs="Arial"/>
          <w:color w:val="000000"/>
          <w:sz w:val="24"/>
          <w:szCs w:val="24"/>
          <w:shd w:val="clear" w:color="auto" w:fill="FFFFFF"/>
          <w:lang w:eastAsia="pt-BR"/>
        </w:rPr>
        <w:t>, 2017. 520 p. (</w:t>
      </w:r>
      <w:r w:rsidR="00323FB5" w:rsidRPr="00217F05">
        <w:rPr>
          <w:rFonts w:ascii="Arial" w:eastAsia="Times New Roman" w:hAnsi="Arial" w:cs="Arial"/>
          <w:color w:val="000000"/>
          <w:sz w:val="24"/>
          <w:szCs w:val="24"/>
          <w:shd w:val="clear" w:color="auto" w:fill="FFFFFF"/>
          <w:lang w:eastAsia="pt-BR"/>
        </w:rPr>
        <w:t xml:space="preserve">Série </w:t>
      </w:r>
      <w:r w:rsidRPr="00217F05">
        <w:rPr>
          <w:rFonts w:ascii="Arial" w:eastAsia="Times New Roman" w:hAnsi="Arial" w:cs="Arial"/>
          <w:color w:val="000000"/>
          <w:sz w:val="24"/>
          <w:szCs w:val="24"/>
          <w:shd w:val="clear" w:color="auto" w:fill="FFFFFF"/>
          <w:lang w:eastAsia="pt-BR"/>
        </w:rPr>
        <w:t>Estudos Rurais).</w:t>
      </w:r>
    </w:p>
    <w:p w14:paraId="515F27DC" w14:textId="77777777" w:rsidR="00831C9B" w:rsidRPr="00217F05" w:rsidRDefault="00831C9B" w:rsidP="00217F05">
      <w:pPr>
        <w:spacing w:after="0" w:line="240" w:lineRule="auto"/>
        <w:contextualSpacing/>
        <w:rPr>
          <w:rFonts w:ascii="Arial" w:eastAsia="Times New Roman" w:hAnsi="Arial" w:cs="Arial"/>
          <w:color w:val="000000"/>
          <w:sz w:val="24"/>
          <w:szCs w:val="24"/>
          <w:lang w:eastAsia="pt-BR"/>
        </w:rPr>
      </w:pPr>
    </w:p>
    <w:p w14:paraId="6E581C1F" w14:textId="2BA01092" w:rsidR="00A92F2F" w:rsidRPr="00217F05" w:rsidRDefault="00A92F2F" w:rsidP="00217F05">
      <w:pPr>
        <w:spacing w:after="0" w:line="240" w:lineRule="auto"/>
        <w:contextualSpacing/>
        <w:rPr>
          <w:rFonts w:ascii="Arial" w:hAnsi="Arial" w:cs="Arial"/>
          <w:sz w:val="24"/>
          <w:szCs w:val="24"/>
          <w:shd w:val="clear" w:color="auto" w:fill="FFFFFF"/>
          <w:lang w:val="en-US"/>
        </w:rPr>
      </w:pPr>
      <w:r w:rsidRPr="00217F05">
        <w:rPr>
          <w:rFonts w:ascii="Arial" w:hAnsi="Arial" w:cs="Arial"/>
          <w:sz w:val="24"/>
          <w:szCs w:val="24"/>
          <w:shd w:val="clear" w:color="auto" w:fill="FFFFFF"/>
        </w:rPr>
        <w:t xml:space="preserve">GAZOLLA, Marcio; SCHNEIDER, Sergio; BRUNORI, Gianluca. </w:t>
      </w:r>
      <w:r w:rsidR="005C43F6" w:rsidRPr="00217F05">
        <w:rPr>
          <w:rFonts w:ascii="Arial" w:hAnsi="Arial" w:cs="Arial"/>
          <w:sz w:val="24"/>
          <w:szCs w:val="24"/>
          <w:shd w:val="clear" w:color="auto" w:fill="FFFFFF"/>
        </w:rPr>
        <w:t>Agroindústrias familiares</w:t>
      </w:r>
      <w:r w:rsidRPr="00217F05">
        <w:rPr>
          <w:rFonts w:ascii="Arial" w:hAnsi="Arial" w:cs="Arial"/>
          <w:sz w:val="24"/>
          <w:szCs w:val="24"/>
          <w:shd w:val="clear" w:color="auto" w:fill="FFFFFF"/>
        </w:rPr>
        <w:t xml:space="preserve">: um estudo comparativo entre regiões do </w:t>
      </w:r>
      <w:r w:rsidR="005C43F6" w:rsidRPr="00217F05">
        <w:rPr>
          <w:rFonts w:ascii="Arial" w:hAnsi="Arial" w:cs="Arial"/>
          <w:sz w:val="24"/>
          <w:szCs w:val="24"/>
          <w:shd w:val="clear" w:color="auto" w:fill="FFFFFF"/>
        </w:rPr>
        <w:t>B</w:t>
      </w:r>
      <w:r w:rsidRPr="00217F05">
        <w:rPr>
          <w:rFonts w:ascii="Arial" w:hAnsi="Arial" w:cs="Arial"/>
          <w:sz w:val="24"/>
          <w:szCs w:val="24"/>
          <w:shd w:val="clear" w:color="auto" w:fill="FFFFFF"/>
        </w:rPr>
        <w:t xml:space="preserve">rasil e </w:t>
      </w:r>
      <w:r w:rsidR="005C43F6" w:rsidRPr="00217F05">
        <w:rPr>
          <w:rFonts w:ascii="Arial" w:hAnsi="Arial" w:cs="Arial"/>
          <w:sz w:val="24"/>
          <w:szCs w:val="24"/>
          <w:shd w:val="clear" w:color="auto" w:fill="FFFFFF"/>
        </w:rPr>
        <w:t>I</w:t>
      </w:r>
      <w:r w:rsidRPr="00217F05">
        <w:rPr>
          <w:rFonts w:ascii="Arial" w:hAnsi="Arial" w:cs="Arial"/>
          <w:sz w:val="24"/>
          <w:szCs w:val="24"/>
          <w:shd w:val="clear" w:color="auto" w:fill="FFFFFF"/>
        </w:rPr>
        <w:t>tália. </w:t>
      </w:r>
      <w:r w:rsidRPr="00217F05">
        <w:rPr>
          <w:rStyle w:val="Forte"/>
          <w:rFonts w:ascii="Arial" w:hAnsi="Arial" w:cs="Arial"/>
          <w:sz w:val="24"/>
          <w:szCs w:val="24"/>
          <w:shd w:val="clear" w:color="auto" w:fill="FFFFFF"/>
          <w:lang w:val="en-US"/>
        </w:rPr>
        <w:t>Organizações Rurais &amp; Agroindustriais</w:t>
      </w:r>
      <w:r w:rsidR="00323FB5" w:rsidRPr="00217F05">
        <w:rPr>
          <w:rFonts w:ascii="Arial" w:hAnsi="Arial" w:cs="Arial"/>
          <w:sz w:val="24"/>
          <w:szCs w:val="24"/>
          <w:shd w:val="clear" w:color="auto" w:fill="FFFFFF"/>
          <w:lang w:val="en-US"/>
        </w:rPr>
        <w:t xml:space="preserve">. </w:t>
      </w:r>
      <w:r w:rsidRPr="00217F05">
        <w:rPr>
          <w:rFonts w:ascii="Arial" w:hAnsi="Arial" w:cs="Arial"/>
          <w:sz w:val="24"/>
          <w:szCs w:val="24"/>
          <w:shd w:val="clear" w:color="auto" w:fill="FFFFFF"/>
          <w:lang w:val="en-US"/>
        </w:rPr>
        <w:t>Lavras, v. 20, n. 1, p. 30-48, 2018.</w:t>
      </w:r>
    </w:p>
    <w:p w14:paraId="07F39224" w14:textId="77777777" w:rsidR="00A941AA" w:rsidRPr="00217F05" w:rsidRDefault="00A941AA" w:rsidP="00217F05">
      <w:pPr>
        <w:spacing w:after="0" w:line="240" w:lineRule="auto"/>
        <w:contextualSpacing/>
        <w:rPr>
          <w:rFonts w:ascii="Arial" w:hAnsi="Arial" w:cs="Arial"/>
          <w:sz w:val="24"/>
          <w:szCs w:val="24"/>
          <w:shd w:val="clear" w:color="auto" w:fill="FFFFFF"/>
          <w:lang w:val="en-US"/>
        </w:rPr>
      </w:pPr>
    </w:p>
    <w:p w14:paraId="3A8CB3DA" w14:textId="4C36D6FB" w:rsidR="00A941AA" w:rsidRPr="00217F05" w:rsidRDefault="00A941AA" w:rsidP="00217F05">
      <w:pPr>
        <w:pStyle w:val="Corpodetexto2"/>
        <w:contextualSpacing/>
        <w:jc w:val="left"/>
        <w:rPr>
          <w:rFonts w:cs="Arial"/>
          <w:color w:val="000000" w:themeColor="text1"/>
          <w:sz w:val="24"/>
          <w:szCs w:val="24"/>
          <w:shd w:val="clear" w:color="auto" w:fill="FFFFFF"/>
          <w:lang w:val="en-GB"/>
        </w:rPr>
      </w:pPr>
      <w:r w:rsidRPr="00217F05">
        <w:rPr>
          <w:rFonts w:cs="Arial"/>
          <w:color w:val="000000" w:themeColor="text1"/>
          <w:sz w:val="24"/>
          <w:szCs w:val="24"/>
          <w:shd w:val="clear" w:color="auto" w:fill="FFFFFF"/>
        </w:rPr>
        <w:t xml:space="preserve">GOODMAN, David. The </w:t>
      </w:r>
      <w:proofErr w:type="spellStart"/>
      <w:r w:rsidRPr="00217F05">
        <w:rPr>
          <w:rFonts w:cs="Arial"/>
          <w:color w:val="000000" w:themeColor="text1"/>
          <w:sz w:val="24"/>
          <w:szCs w:val="24"/>
          <w:shd w:val="clear" w:color="auto" w:fill="FFFFFF"/>
        </w:rPr>
        <w:t>quality</w:t>
      </w:r>
      <w:proofErr w:type="spellEnd"/>
      <w:r w:rsidRPr="00217F05">
        <w:rPr>
          <w:rFonts w:cs="Arial"/>
          <w:color w:val="000000" w:themeColor="text1"/>
          <w:sz w:val="24"/>
          <w:szCs w:val="24"/>
          <w:shd w:val="clear" w:color="auto" w:fill="FFFFFF"/>
        </w:rPr>
        <w:t xml:space="preserve"> ‘</w:t>
      </w:r>
      <w:proofErr w:type="spellStart"/>
      <w:r w:rsidRPr="00217F05">
        <w:rPr>
          <w:rFonts w:cs="Arial"/>
          <w:color w:val="000000" w:themeColor="text1"/>
          <w:sz w:val="24"/>
          <w:szCs w:val="24"/>
          <w:shd w:val="clear" w:color="auto" w:fill="FFFFFF"/>
        </w:rPr>
        <w:t>turn</w:t>
      </w:r>
      <w:proofErr w:type="spellEnd"/>
      <w:r w:rsidRPr="00217F05">
        <w:rPr>
          <w:rFonts w:cs="Arial"/>
          <w:color w:val="000000" w:themeColor="text1"/>
          <w:sz w:val="24"/>
          <w:szCs w:val="24"/>
          <w:shd w:val="clear" w:color="auto" w:fill="FFFFFF"/>
        </w:rPr>
        <w:t xml:space="preserve">’ </w:t>
      </w:r>
      <w:proofErr w:type="spellStart"/>
      <w:r w:rsidRPr="00217F05">
        <w:rPr>
          <w:rFonts w:cs="Arial"/>
          <w:color w:val="000000" w:themeColor="text1"/>
          <w:sz w:val="24"/>
          <w:szCs w:val="24"/>
          <w:shd w:val="clear" w:color="auto" w:fill="FFFFFF"/>
        </w:rPr>
        <w:t>and</w:t>
      </w:r>
      <w:proofErr w:type="spellEnd"/>
      <w:r w:rsidRPr="00217F05">
        <w:rPr>
          <w:rFonts w:cs="Arial"/>
          <w:color w:val="000000" w:themeColor="text1"/>
          <w:sz w:val="24"/>
          <w:szCs w:val="24"/>
          <w:shd w:val="clear" w:color="auto" w:fill="FFFFFF"/>
        </w:rPr>
        <w:t xml:space="preserve"> </w:t>
      </w:r>
      <w:proofErr w:type="spellStart"/>
      <w:r w:rsidRPr="00217F05">
        <w:rPr>
          <w:rFonts w:cs="Arial"/>
          <w:color w:val="000000" w:themeColor="text1"/>
          <w:sz w:val="24"/>
          <w:szCs w:val="24"/>
          <w:shd w:val="clear" w:color="auto" w:fill="FFFFFF"/>
        </w:rPr>
        <w:t>alternative</w:t>
      </w:r>
      <w:proofErr w:type="spellEnd"/>
      <w:r w:rsidRPr="00217F05">
        <w:rPr>
          <w:rFonts w:cs="Arial"/>
          <w:color w:val="000000" w:themeColor="text1"/>
          <w:sz w:val="24"/>
          <w:szCs w:val="24"/>
          <w:shd w:val="clear" w:color="auto" w:fill="FFFFFF"/>
        </w:rPr>
        <w:t xml:space="preserve"> food </w:t>
      </w:r>
      <w:proofErr w:type="spellStart"/>
      <w:r w:rsidRPr="00217F05">
        <w:rPr>
          <w:rFonts w:cs="Arial"/>
          <w:color w:val="000000" w:themeColor="text1"/>
          <w:sz w:val="24"/>
          <w:szCs w:val="24"/>
          <w:shd w:val="clear" w:color="auto" w:fill="FFFFFF"/>
        </w:rPr>
        <w:t>practices</w:t>
      </w:r>
      <w:proofErr w:type="spellEnd"/>
      <w:r w:rsidRPr="00217F05">
        <w:rPr>
          <w:rFonts w:cs="Arial"/>
          <w:color w:val="000000" w:themeColor="text1"/>
          <w:sz w:val="24"/>
          <w:szCs w:val="24"/>
          <w:shd w:val="clear" w:color="auto" w:fill="FFFFFF"/>
        </w:rPr>
        <w:t xml:space="preserve">: </w:t>
      </w:r>
      <w:proofErr w:type="spellStart"/>
      <w:r w:rsidRPr="00217F05">
        <w:rPr>
          <w:rFonts w:cs="Arial"/>
          <w:color w:val="000000" w:themeColor="text1"/>
          <w:sz w:val="24"/>
          <w:szCs w:val="24"/>
          <w:shd w:val="clear" w:color="auto" w:fill="FFFFFF"/>
        </w:rPr>
        <w:t>reflections</w:t>
      </w:r>
      <w:proofErr w:type="spellEnd"/>
      <w:r w:rsidRPr="00217F05">
        <w:rPr>
          <w:rFonts w:cs="Arial"/>
          <w:color w:val="000000" w:themeColor="text1"/>
          <w:sz w:val="24"/>
          <w:szCs w:val="24"/>
          <w:shd w:val="clear" w:color="auto" w:fill="FFFFFF"/>
        </w:rPr>
        <w:t xml:space="preserve"> </w:t>
      </w:r>
      <w:proofErr w:type="spellStart"/>
      <w:r w:rsidRPr="00217F05">
        <w:rPr>
          <w:rFonts w:cs="Arial"/>
          <w:color w:val="000000" w:themeColor="text1"/>
          <w:sz w:val="24"/>
          <w:szCs w:val="24"/>
          <w:shd w:val="clear" w:color="auto" w:fill="FFFFFF"/>
        </w:rPr>
        <w:t>and</w:t>
      </w:r>
      <w:proofErr w:type="spellEnd"/>
      <w:r w:rsidRPr="00217F05">
        <w:rPr>
          <w:rFonts w:cs="Arial"/>
          <w:color w:val="000000" w:themeColor="text1"/>
          <w:sz w:val="24"/>
          <w:szCs w:val="24"/>
          <w:shd w:val="clear" w:color="auto" w:fill="FFFFFF"/>
        </w:rPr>
        <w:t xml:space="preserve"> agenda. </w:t>
      </w:r>
      <w:r w:rsidRPr="00217F05">
        <w:rPr>
          <w:rStyle w:val="Forte"/>
          <w:rFonts w:cs="Arial"/>
          <w:color w:val="000000" w:themeColor="text1"/>
          <w:sz w:val="24"/>
          <w:szCs w:val="24"/>
          <w:shd w:val="clear" w:color="auto" w:fill="FFFFFF"/>
        </w:rPr>
        <w:t xml:space="preserve">Journal </w:t>
      </w:r>
      <w:r w:rsidR="00EA700B" w:rsidRPr="00D46796">
        <w:rPr>
          <w:rStyle w:val="Forte"/>
          <w:rFonts w:cs="Arial"/>
          <w:color w:val="000000" w:themeColor="text1"/>
          <w:sz w:val="24"/>
          <w:szCs w:val="24"/>
          <w:shd w:val="clear" w:color="auto" w:fill="FFFFFF"/>
          <w:lang w:val="en-US"/>
        </w:rPr>
        <w:t>o</w:t>
      </w:r>
      <w:r w:rsidRPr="00217F05">
        <w:rPr>
          <w:rStyle w:val="Forte"/>
          <w:rFonts w:cs="Arial"/>
          <w:color w:val="000000" w:themeColor="text1"/>
          <w:sz w:val="24"/>
          <w:szCs w:val="24"/>
          <w:shd w:val="clear" w:color="auto" w:fill="FFFFFF"/>
        </w:rPr>
        <w:t xml:space="preserve">f Rural </w:t>
      </w:r>
      <w:r w:rsidRPr="00B86B6B">
        <w:rPr>
          <w:rStyle w:val="Forte"/>
          <w:rFonts w:cs="Arial"/>
          <w:color w:val="000000" w:themeColor="text1"/>
          <w:sz w:val="24"/>
          <w:szCs w:val="24"/>
          <w:shd w:val="clear" w:color="auto" w:fill="FFFFFF"/>
          <w:lang w:val="en-US"/>
        </w:rPr>
        <w:t>Studies</w:t>
      </w:r>
      <w:r w:rsidRPr="00217F05">
        <w:rPr>
          <w:rFonts w:cs="Arial"/>
          <w:color w:val="000000" w:themeColor="text1"/>
          <w:sz w:val="24"/>
          <w:szCs w:val="24"/>
          <w:shd w:val="clear" w:color="auto" w:fill="FFFFFF"/>
        </w:rPr>
        <w:t xml:space="preserve">, California, n. 19, p. 1-7, </w:t>
      </w:r>
      <w:r w:rsidRPr="00217F05">
        <w:rPr>
          <w:rFonts w:cs="Arial"/>
          <w:color w:val="000000" w:themeColor="text1"/>
          <w:sz w:val="24"/>
          <w:szCs w:val="24"/>
          <w:shd w:val="clear" w:color="auto" w:fill="FFFFFF"/>
          <w:lang w:val="en-GB"/>
        </w:rPr>
        <w:t xml:space="preserve">jan. </w:t>
      </w:r>
      <w:r w:rsidRPr="00217F05">
        <w:rPr>
          <w:rFonts w:cs="Arial"/>
          <w:color w:val="000000" w:themeColor="text1"/>
          <w:sz w:val="24"/>
          <w:szCs w:val="24"/>
          <w:shd w:val="clear" w:color="auto" w:fill="FFFFFF"/>
        </w:rPr>
        <w:t>20</w:t>
      </w:r>
      <w:r w:rsidRPr="00217F05">
        <w:rPr>
          <w:rFonts w:cs="Arial"/>
          <w:color w:val="000000" w:themeColor="text1"/>
          <w:sz w:val="24"/>
          <w:szCs w:val="24"/>
          <w:shd w:val="clear" w:color="auto" w:fill="FFFFFF"/>
          <w:lang w:val="en-GB"/>
        </w:rPr>
        <w:t>0</w:t>
      </w:r>
      <w:r w:rsidRPr="00217F05">
        <w:rPr>
          <w:rFonts w:cs="Arial"/>
          <w:color w:val="000000" w:themeColor="text1"/>
          <w:sz w:val="24"/>
          <w:szCs w:val="24"/>
          <w:shd w:val="clear" w:color="auto" w:fill="FFFFFF"/>
        </w:rPr>
        <w:t>3.</w:t>
      </w:r>
      <w:r w:rsidRPr="00217F05">
        <w:rPr>
          <w:rFonts w:cs="Arial"/>
          <w:color w:val="000000" w:themeColor="text1"/>
          <w:sz w:val="24"/>
          <w:szCs w:val="24"/>
          <w:shd w:val="clear" w:color="auto" w:fill="FFFFFF"/>
          <w:lang w:val="en-GB"/>
        </w:rPr>
        <w:t xml:space="preserve"> DOI: </w:t>
      </w:r>
      <w:r w:rsidRPr="00D46796">
        <w:rPr>
          <w:rFonts w:cs="Arial"/>
          <w:sz w:val="24"/>
          <w:szCs w:val="24"/>
          <w:shd w:val="clear" w:color="auto" w:fill="FFFFFF"/>
          <w:lang w:val="en-GB"/>
        </w:rPr>
        <w:t>https://doi.org/10.1016/S0743-0167(02)00043-8</w:t>
      </w:r>
      <w:r w:rsidRPr="00217F05">
        <w:rPr>
          <w:rFonts w:cs="Arial"/>
          <w:color w:val="000000" w:themeColor="text1"/>
          <w:sz w:val="24"/>
          <w:szCs w:val="24"/>
          <w:shd w:val="clear" w:color="auto" w:fill="FFFFFF"/>
          <w:lang w:val="en-GB"/>
        </w:rPr>
        <w:t xml:space="preserve">. Disponível </w:t>
      </w:r>
      <w:proofErr w:type="spellStart"/>
      <w:r w:rsidRPr="00217F05">
        <w:rPr>
          <w:rFonts w:cs="Arial"/>
          <w:color w:val="000000" w:themeColor="text1"/>
          <w:sz w:val="24"/>
          <w:szCs w:val="24"/>
          <w:shd w:val="clear" w:color="auto" w:fill="FFFFFF"/>
          <w:lang w:val="en-GB"/>
        </w:rPr>
        <w:t>em</w:t>
      </w:r>
      <w:proofErr w:type="spellEnd"/>
      <w:r w:rsidRPr="00217F05">
        <w:rPr>
          <w:rFonts w:cs="Arial"/>
          <w:color w:val="000000" w:themeColor="text1"/>
          <w:sz w:val="24"/>
          <w:szCs w:val="24"/>
          <w:shd w:val="clear" w:color="auto" w:fill="FFFFFF"/>
          <w:lang w:val="en-GB"/>
        </w:rPr>
        <w:t>: &lt;</w:t>
      </w:r>
      <w:r w:rsidRPr="00D46796">
        <w:rPr>
          <w:rFonts w:cs="Arial"/>
          <w:sz w:val="24"/>
          <w:szCs w:val="24"/>
          <w:shd w:val="clear" w:color="auto" w:fill="FFFFFF"/>
          <w:lang w:val="en-GB"/>
        </w:rPr>
        <w:t>The quality ‘turn’ and alternative food practices: reflections and agenda - ScienceDirect</w:t>
      </w:r>
      <w:r w:rsidRPr="00217F05">
        <w:rPr>
          <w:rFonts w:cs="Arial"/>
          <w:color w:val="000000" w:themeColor="text1"/>
          <w:sz w:val="24"/>
          <w:szCs w:val="24"/>
          <w:shd w:val="clear" w:color="auto" w:fill="FFFFFF"/>
          <w:lang w:val="en-GB"/>
        </w:rPr>
        <w:t xml:space="preserve">&gt; </w:t>
      </w:r>
      <w:proofErr w:type="spellStart"/>
      <w:r w:rsidRPr="00217F05">
        <w:rPr>
          <w:rFonts w:cs="Arial"/>
          <w:color w:val="000000" w:themeColor="text1"/>
          <w:sz w:val="24"/>
          <w:szCs w:val="24"/>
          <w:shd w:val="clear" w:color="auto" w:fill="FFFFFF"/>
          <w:lang w:val="en-GB"/>
        </w:rPr>
        <w:t>Acesso</w:t>
      </w:r>
      <w:proofErr w:type="spellEnd"/>
      <w:r w:rsidRPr="00217F05">
        <w:rPr>
          <w:rFonts w:cs="Arial"/>
          <w:color w:val="000000" w:themeColor="text1"/>
          <w:sz w:val="24"/>
          <w:szCs w:val="24"/>
          <w:shd w:val="clear" w:color="auto" w:fill="FFFFFF"/>
          <w:lang w:val="en-GB"/>
        </w:rPr>
        <w:t xml:space="preserve"> </w:t>
      </w:r>
      <w:proofErr w:type="spellStart"/>
      <w:r w:rsidRPr="00217F05">
        <w:rPr>
          <w:rFonts w:cs="Arial"/>
          <w:color w:val="000000" w:themeColor="text1"/>
          <w:sz w:val="24"/>
          <w:szCs w:val="24"/>
          <w:shd w:val="clear" w:color="auto" w:fill="FFFFFF"/>
          <w:lang w:val="en-GB"/>
        </w:rPr>
        <w:t>em</w:t>
      </w:r>
      <w:proofErr w:type="spellEnd"/>
      <w:r w:rsidRPr="00217F05">
        <w:rPr>
          <w:rFonts w:cs="Arial"/>
          <w:color w:val="000000" w:themeColor="text1"/>
          <w:sz w:val="24"/>
          <w:szCs w:val="24"/>
          <w:shd w:val="clear" w:color="auto" w:fill="FFFFFF"/>
          <w:lang w:val="en-GB"/>
        </w:rPr>
        <w:t xml:space="preserve"> 23 ago. 2020.</w:t>
      </w:r>
    </w:p>
    <w:p w14:paraId="040A85ED" w14:textId="77777777" w:rsidR="00A92F2F" w:rsidRPr="00217F05" w:rsidRDefault="00A92F2F" w:rsidP="00217F05">
      <w:pPr>
        <w:spacing w:after="0" w:line="240" w:lineRule="auto"/>
        <w:contextualSpacing/>
        <w:rPr>
          <w:rFonts w:ascii="Arial" w:eastAsia="Times New Roman" w:hAnsi="Arial" w:cs="Arial"/>
          <w:color w:val="000000"/>
          <w:sz w:val="24"/>
          <w:szCs w:val="24"/>
          <w:lang w:val="en-GB" w:eastAsia="pt-BR"/>
        </w:rPr>
      </w:pPr>
    </w:p>
    <w:p w14:paraId="3EE79364" w14:textId="2FA2BAFB" w:rsidR="001F3653" w:rsidRPr="00217F05" w:rsidRDefault="001F3653" w:rsidP="00217F05">
      <w:pPr>
        <w:spacing w:after="0" w:line="240" w:lineRule="auto"/>
        <w:contextualSpacing/>
        <w:rPr>
          <w:rFonts w:ascii="Arial" w:eastAsia="Times New Roman" w:hAnsi="Arial" w:cs="Arial"/>
          <w:color w:val="000000"/>
          <w:sz w:val="24"/>
          <w:szCs w:val="24"/>
          <w:lang w:val="en-GB" w:eastAsia="pt-BR"/>
        </w:rPr>
      </w:pPr>
      <w:r w:rsidRPr="00217F05">
        <w:rPr>
          <w:rFonts w:ascii="Arial" w:eastAsia="Times New Roman" w:hAnsi="Arial" w:cs="Arial"/>
          <w:color w:val="000000"/>
          <w:sz w:val="24"/>
          <w:szCs w:val="24"/>
          <w:lang w:val="en-GB" w:eastAsia="pt-BR"/>
        </w:rPr>
        <w:t xml:space="preserve">GOODMAN, David. Rural Europe Redux? Relections on Alternative Agro-Food Networks and Paradigm Change. </w:t>
      </w:r>
      <w:r w:rsidRPr="00217F05">
        <w:rPr>
          <w:rFonts w:ascii="Arial" w:eastAsia="Times New Roman" w:hAnsi="Arial" w:cs="Arial"/>
          <w:b/>
          <w:bCs/>
          <w:color w:val="000000"/>
          <w:sz w:val="24"/>
          <w:szCs w:val="24"/>
          <w:lang w:eastAsia="pt-BR"/>
        </w:rPr>
        <w:t>Sociologia Ruralis</w:t>
      </w:r>
      <w:r w:rsidRPr="00217F05">
        <w:rPr>
          <w:rFonts w:ascii="Arial" w:eastAsia="Times New Roman" w:hAnsi="Arial" w:cs="Arial"/>
          <w:color w:val="000000"/>
          <w:sz w:val="24"/>
          <w:szCs w:val="24"/>
          <w:lang w:eastAsia="pt-BR"/>
        </w:rPr>
        <w:t xml:space="preserve">. n. 44, p. 3-16, feb. 2004. DOI: </w:t>
      </w:r>
      <w:hyperlink r:id="rId19" w:history="1">
        <w:r w:rsidRPr="00217F05">
          <w:rPr>
            <w:rFonts w:ascii="Arial" w:eastAsia="Times New Roman" w:hAnsi="Arial" w:cs="Arial"/>
            <w:color w:val="000000"/>
            <w:sz w:val="24"/>
            <w:szCs w:val="24"/>
            <w:lang w:eastAsia="pt-BR"/>
          </w:rPr>
          <w:t>https://doi.org/10.1111/j.1467-9523.2004.00258.x</w:t>
        </w:r>
      </w:hyperlink>
      <w:r w:rsidRPr="00217F05">
        <w:rPr>
          <w:rFonts w:ascii="Arial" w:eastAsia="Times New Roman" w:hAnsi="Arial" w:cs="Arial"/>
          <w:color w:val="000000"/>
          <w:sz w:val="24"/>
          <w:szCs w:val="24"/>
          <w:lang w:eastAsia="pt-BR"/>
        </w:rPr>
        <w:t xml:space="preserve">. </w:t>
      </w:r>
      <w:r w:rsidRPr="00217F05">
        <w:rPr>
          <w:rFonts w:ascii="Arial" w:eastAsia="Times New Roman" w:hAnsi="Arial" w:cs="Arial"/>
          <w:color w:val="000000"/>
          <w:sz w:val="24"/>
          <w:szCs w:val="24"/>
          <w:lang w:val="en-GB" w:eastAsia="pt-BR"/>
        </w:rPr>
        <w:t>Disponível em: &lt;</w:t>
      </w:r>
      <w:hyperlink r:id="rId20" w:history="1">
        <w:r w:rsidRPr="00217F05">
          <w:rPr>
            <w:rFonts w:ascii="Arial" w:eastAsia="Times New Roman" w:hAnsi="Arial" w:cs="Arial"/>
            <w:color w:val="000000"/>
            <w:sz w:val="24"/>
            <w:szCs w:val="24"/>
            <w:lang w:val="en-GB" w:eastAsia="pt-BR"/>
          </w:rPr>
          <w:t>Rural Europe Redux? Reflections on Alternative Agro</w:t>
        </w:r>
        <w:r w:rsidRPr="00217F05">
          <w:rPr>
            <w:rFonts w:ascii="Cambria Math" w:eastAsia="Times New Roman" w:hAnsi="Cambria Math" w:cs="Cambria Math"/>
            <w:color w:val="000000"/>
            <w:sz w:val="24"/>
            <w:szCs w:val="24"/>
            <w:lang w:val="en-GB" w:eastAsia="pt-BR"/>
          </w:rPr>
          <w:t>‐</w:t>
        </w:r>
        <w:r w:rsidRPr="00217F05">
          <w:rPr>
            <w:rFonts w:ascii="Arial" w:eastAsia="Times New Roman" w:hAnsi="Arial" w:cs="Arial"/>
            <w:color w:val="000000"/>
            <w:sz w:val="24"/>
            <w:szCs w:val="24"/>
            <w:lang w:val="en-GB" w:eastAsia="pt-BR"/>
          </w:rPr>
          <w:t>Food Networks and Paradigm Change - Goodman - 2004 - Sociologia Ruralis - Wiley Online Library</w:t>
        </w:r>
      </w:hyperlink>
      <w:r w:rsidRPr="00217F05">
        <w:rPr>
          <w:rFonts w:ascii="Arial" w:eastAsia="Times New Roman" w:hAnsi="Arial" w:cs="Arial"/>
          <w:color w:val="000000"/>
          <w:sz w:val="24"/>
          <w:szCs w:val="24"/>
          <w:lang w:val="en-GB" w:eastAsia="pt-BR"/>
        </w:rPr>
        <w:t xml:space="preserve">&gt; Acesso em: 24 </w:t>
      </w:r>
      <w:r w:rsidR="00366A53" w:rsidRPr="00217F05">
        <w:rPr>
          <w:rFonts w:ascii="Arial" w:eastAsia="Times New Roman" w:hAnsi="Arial" w:cs="Arial"/>
          <w:color w:val="000000"/>
          <w:sz w:val="24"/>
          <w:szCs w:val="24"/>
          <w:lang w:val="en-GB" w:eastAsia="pt-BR"/>
        </w:rPr>
        <w:t>jan</w:t>
      </w:r>
      <w:r w:rsidRPr="00217F05">
        <w:rPr>
          <w:rFonts w:ascii="Arial" w:eastAsia="Times New Roman" w:hAnsi="Arial" w:cs="Arial"/>
          <w:color w:val="000000"/>
          <w:sz w:val="24"/>
          <w:szCs w:val="24"/>
          <w:lang w:val="en-GB" w:eastAsia="pt-BR"/>
        </w:rPr>
        <w:t>. 202</w:t>
      </w:r>
      <w:r w:rsidR="00366A53" w:rsidRPr="00217F05">
        <w:rPr>
          <w:rFonts w:ascii="Arial" w:eastAsia="Times New Roman" w:hAnsi="Arial" w:cs="Arial"/>
          <w:color w:val="000000"/>
          <w:sz w:val="24"/>
          <w:szCs w:val="24"/>
          <w:lang w:val="en-GB" w:eastAsia="pt-BR"/>
        </w:rPr>
        <w:t>2</w:t>
      </w:r>
      <w:r w:rsidRPr="00217F05">
        <w:rPr>
          <w:rFonts w:ascii="Arial" w:eastAsia="Times New Roman" w:hAnsi="Arial" w:cs="Arial"/>
          <w:color w:val="000000"/>
          <w:sz w:val="24"/>
          <w:szCs w:val="24"/>
          <w:lang w:val="en-GB" w:eastAsia="pt-BR"/>
        </w:rPr>
        <w:t>.</w:t>
      </w:r>
    </w:p>
    <w:p w14:paraId="18603BEC" w14:textId="77777777" w:rsidR="001F3653" w:rsidRPr="00217F05" w:rsidRDefault="001F3653" w:rsidP="00217F05">
      <w:pPr>
        <w:spacing w:after="0" w:line="240" w:lineRule="auto"/>
        <w:contextualSpacing/>
        <w:rPr>
          <w:rFonts w:ascii="Arial" w:eastAsia="Times New Roman" w:hAnsi="Arial" w:cs="Arial"/>
          <w:color w:val="000000"/>
          <w:sz w:val="24"/>
          <w:szCs w:val="24"/>
          <w:lang w:val="en-GB" w:eastAsia="pt-BR"/>
        </w:rPr>
      </w:pPr>
    </w:p>
    <w:p w14:paraId="7CDC73B7" w14:textId="15C04A32" w:rsidR="00C177D3" w:rsidRPr="00217F05" w:rsidRDefault="00C177D3" w:rsidP="00217F05">
      <w:pPr>
        <w:spacing w:after="0" w:line="240" w:lineRule="auto"/>
        <w:contextualSpacing/>
        <w:rPr>
          <w:rFonts w:ascii="Arial" w:eastAsia="Times New Roman" w:hAnsi="Arial" w:cs="Arial"/>
          <w:color w:val="000000"/>
          <w:sz w:val="24"/>
          <w:szCs w:val="24"/>
          <w:shd w:val="clear" w:color="auto" w:fill="FFFFFF"/>
          <w:lang w:eastAsia="x-none"/>
        </w:rPr>
      </w:pPr>
      <w:r w:rsidRPr="00217F05">
        <w:rPr>
          <w:rFonts w:ascii="Arial" w:eastAsia="Times New Roman" w:hAnsi="Arial" w:cs="Arial"/>
          <w:color w:val="000000"/>
          <w:sz w:val="24"/>
          <w:szCs w:val="24"/>
          <w:shd w:val="clear" w:color="auto" w:fill="FFFFFF"/>
          <w:lang w:eastAsia="x-none"/>
        </w:rPr>
        <w:t>GUIMARAES, Gisele Martins; SILVEIRA, Paulo Roberto C. da. Por trás da falsa homogeneidade do termo agroindústria familiar rural: indefinição conceitual e incoerências da política pública. In: CONGRESSO BRASILEIRO DE SISTEMAS DE PRODUÇÃO, 7, 2007, Fortaleza. </w:t>
      </w:r>
      <w:r w:rsidRPr="00217F05">
        <w:rPr>
          <w:rFonts w:ascii="Arial" w:eastAsia="Times New Roman" w:hAnsi="Arial" w:cs="Arial"/>
          <w:b/>
          <w:bCs/>
          <w:color w:val="000000"/>
          <w:sz w:val="24"/>
          <w:szCs w:val="24"/>
          <w:shd w:val="clear" w:color="auto" w:fill="FFFFFF"/>
          <w:lang w:eastAsia="x-none"/>
        </w:rPr>
        <w:t>Anais [...]. </w:t>
      </w:r>
      <w:r w:rsidRPr="00217F05">
        <w:rPr>
          <w:rFonts w:ascii="Arial" w:eastAsia="Times New Roman" w:hAnsi="Arial" w:cs="Arial"/>
          <w:color w:val="000000"/>
          <w:sz w:val="24"/>
          <w:szCs w:val="24"/>
          <w:shd w:val="clear" w:color="auto" w:fill="FFFFFF"/>
          <w:lang w:eastAsia="x-none"/>
        </w:rPr>
        <w:t xml:space="preserve">Fortaleza: SBSP, 2007. p. 1-15. Disponível em: </w:t>
      </w:r>
      <w:hyperlink r:id="rId21" w:history="1">
        <w:r w:rsidRPr="00217F05">
          <w:rPr>
            <w:rFonts w:ascii="Arial" w:eastAsia="Times New Roman" w:hAnsi="Arial" w:cs="Arial"/>
            <w:color w:val="000000"/>
            <w:sz w:val="24"/>
            <w:szCs w:val="24"/>
            <w:shd w:val="clear" w:color="auto" w:fill="FFFFFF"/>
            <w:lang w:eastAsia="x-none"/>
          </w:rPr>
          <w:t>http://www.cpac.embrapa.br/sbsp/publicacoes/</w:t>
        </w:r>
      </w:hyperlink>
      <w:r w:rsidRPr="00217F05">
        <w:rPr>
          <w:rFonts w:ascii="Arial" w:eastAsia="Times New Roman" w:hAnsi="Arial" w:cs="Arial"/>
          <w:color w:val="000000"/>
          <w:sz w:val="24"/>
          <w:szCs w:val="24"/>
          <w:shd w:val="clear" w:color="auto" w:fill="FFFFFF"/>
          <w:lang w:eastAsia="x-none"/>
        </w:rPr>
        <w:t>. Acesso em: 15 jan. 2022.</w:t>
      </w:r>
    </w:p>
    <w:p w14:paraId="6C2BB6E3" w14:textId="77777777" w:rsidR="00FF3037" w:rsidRPr="00217F05" w:rsidRDefault="00FF3037" w:rsidP="00217F05">
      <w:pPr>
        <w:spacing w:after="0" w:line="240" w:lineRule="auto"/>
        <w:contextualSpacing/>
        <w:rPr>
          <w:rFonts w:ascii="Arial" w:eastAsia="Times New Roman" w:hAnsi="Arial" w:cs="Arial"/>
          <w:color w:val="000000"/>
          <w:sz w:val="24"/>
          <w:szCs w:val="24"/>
          <w:shd w:val="clear" w:color="auto" w:fill="FFFFFF"/>
          <w:lang w:eastAsia="x-none"/>
        </w:rPr>
      </w:pPr>
    </w:p>
    <w:p w14:paraId="70389D39" w14:textId="2BDDBBCA" w:rsidR="00FF3037" w:rsidRPr="00217F05" w:rsidRDefault="00FF3037" w:rsidP="00217F05">
      <w:pPr>
        <w:spacing w:after="0" w:line="240" w:lineRule="auto"/>
        <w:contextualSpacing/>
        <w:rPr>
          <w:rFonts w:ascii="Arial" w:eastAsia="Times New Roman" w:hAnsi="Arial" w:cs="Arial"/>
          <w:bCs/>
          <w:color w:val="000000"/>
          <w:sz w:val="24"/>
          <w:szCs w:val="24"/>
          <w:shd w:val="clear" w:color="auto" w:fill="FFFFFF"/>
          <w:lang w:eastAsia="x-none"/>
        </w:rPr>
      </w:pPr>
      <w:r w:rsidRPr="00217F05">
        <w:rPr>
          <w:rFonts w:ascii="Arial" w:eastAsia="Times New Roman" w:hAnsi="Arial" w:cs="Arial"/>
          <w:bCs/>
          <w:color w:val="000000"/>
          <w:sz w:val="24"/>
          <w:szCs w:val="24"/>
          <w:shd w:val="clear" w:color="auto" w:fill="FFFFFF"/>
          <w:lang w:eastAsia="x-none"/>
        </w:rPr>
        <w:t>H</w:t>
      </w:r>
      <w:r w:rsidR="003E0395" w:rsidRPr="00217F05">
        <w:rPr>
          <w:rFonts w:ascii="Arial" w:eastAsia="Times New Roman" w:hAnsi="Arial" w:cs="Arial"/>
          <w:bCs/>
          <w:color w:val="000000"/>
          <w:sz w:val="24"/>
          <w:szCs w:val="24"/>
          <w:shd w:val="clear" w:color="auto" w:fill="FFFFFF"/>
          <w:lang w:eastAsia="x-none"/>
        </w:rPr>
        <w:t>ENNING</w:t>
      </w:r>
      <w:r w:rsidRPr="00217F05">
        <w:rPr>
          <w:rFonts w:ascii="Arial" w:eastAsia="Times New Roman" w:hAnsi="Arial" w:cs="Arial"/>
          <w:bCs/>
          <w:color w:val="000000"/>
          <w:sz w:val="24"/>
          <w:szCs w:val="24"/>
          <w:shd w:val="clear" w:color="auto" w:fill="FFFFFF"/>
          <w:lang w:eastAsia="x-none"/>
        </w:rPr>
        <w:t xml:space="preserve">, C. C. </w:t>
      </w:r>
      <w:r w:rsidRPr="00217F05">
        <w:rPr>
          <w:rFonts w:ascii="Arial" w:eastAsia="Times New Roman" w:hAnsi="Arial" w:cs="Arial"/>
          <w:b/>
          <w:iCs/>
          <w:color w:val="000000"/>
          <w:sz w:val="24"/>
          <w:szCs w:val="24"/>
          <w:shd w:val="clear" w:color="auto" w:fill="FFFFFF"/>
          <w:lang w:eastAsia="x-none"/>
        </w:rPr>
        <w:t>Dinâmica agrária e desenvolvimento local</w:t>
      </w:r>
      <w:r w:rsidRPr="00217F05">
        <w:rPr>
          <w:rFonts w:ascii="Arial" w:eastAsia="Times New Roman" w:hAnsi="Arial" w:cs="Arial"/>
          <w:bCs/>
          <w:color w:val="000000"/>
          <w:sz w:val="24"/>
          <w:szCs w:val="24"/>
          <w:shd w:val="clear" w:color="auto" w:fill="FFFFFF"/>
          <w:lang w:eastAsia="x-none"/>
        </w:rPr>
        <w:t>: emergência e efeitos econômicos diretos e indiretos da agroindustrialização familiar de pequeno porte em Constantina - RS. 108f. 2010. Dissertação (Mestrado em Desenvolvimento Regional). Universidade Regional do Noroeste do Estado do Rio Grande do Sul. Ijuí/RS. 2010.</w:t>
      </w:r>
    </w:p>
    <w:p w14:paraId="0CC875A7" w14:textId="77777777" w:rsidR="00C177D3" w:rsidRPr="00217F05" w:rsidRDefault="00C177D3" w:rsidP="00217F05">
      <w:pPr>
        <w:spacing w:after="0" w:line="240" w:lineRule="auto"/>
        <w:contextualSpacing/>
        <w:rPr>
          <w:rFonts w:ascii="Arial" w:eastAsia="Times New Roman" w:hAnsi="Arial" w:cs="Arial"/>
          <w:color w:val="000000"/>
          <w:sz w:val="24"/>
          <w:szCs w:val="24"/>
          <w:lang w:eastAsia="pt-BR"/>
        </w:rPr>
      </w:pPr>
    </w:p>
    <w:p w14:paraId="54D0AB71" w14:textId="3CB6A2D6" w:rsidR="00665DFC" w:rsidRPr="00217F05" w:rsidRDefault="00665DFC"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IBGE – Instituto Brasileiro de Geografia e Estatística. </w:t>
      </w:r>
      <w:r w:rsidRPr="00217F05">
        <w:rPr>
          <w:rFonts w:ascii="Arial" w:eastAsia="Times New Roman" w:hAnsi="Arial" w:cs="Arial"/>
          <w:b/>
          <w:bCs/>
          <w:color w:val="000000"/>
          <w:sz w:val="24"/>
          <w:szCs w:val="24"/>
          <w:lang w:eastAsia="pt-BR"/>
        </w:rPr>
        <w:t>Censo Agropecuário 2017</w:t>
      </w:r>
      <w:r w:rsidRPr="00217F05">
        <w:rPr>
          <w:rFonts w:ascii="Arial" w:eastAsia="Times New Roman" w:hAnsi="Arial" w:cs="Arial"/>
          <w:color w:val="000000"/>
          <w:sz w:val="24"/>
          <w:szCs w:val="24"/>
          <w:lang w:eastAsia="pt-BR"/>
        </w:rPr>
        <w:t xml:space="preserve">: </w:t>
      </w:r>
      <w:hyperlink r:id="rId22" w:history="1">
        <w:r w:rsidRPr="00217F05">
          <w:rPr>
            <w:rFonts w:ascii="Arial" w:eastAsia="Times New Roman" w:hAnsi="Arial" w:cs="Arial"/>
            <w:color w:val="000000"/>
            <w:sz w:val="24"/>
            <w:szCs w:val="24"/>
            <w:lang w:eastAsia="pt-BR"/>
          </w:rPr>
          <w:t>IBGE | Censo Agro 2017 | Home</w:t>
        </w:r>
      </w:hyperlink>
      <w:r w:rsidRPr="00217F05">
        <w:rPr>
          <w:rFonts w:ascii="Arial" w:eastAsia="Times New Roman" w:hAnsi="Arial" w:cs="Arial"/>
          <w:color w:val="000000"/>
          <w:sz w:val="24"/>
          <w:szCs w:val="24"/>
          <w:lang w:eastAsia="pt-BR"/>
        </w:rPr>
        <w:t>, 201</w:t>
      </w:r>
      <w:r w:rsidR="00352033" w:rsidRPr="00217F05">
        <w:rPr>
          <w:rFonts w:ascii="Arial" w:eastAsia="Times New Roman" w:hAnsi="Arial" w:cs="Arial"/>
          <w:color w:val="000000"/>
          <w:sz w:val="24"/>
          <w:szCs w:val="24"/>
          <w:lang w:eastAsia="pt-BR"/>
        </w:rPr>
        <w:t>9</w:t>
      </w:r>
      <w:r w:rsidRPr="00217F05">
        <w:rPr>
          <w:rFonts w:ascii="Arial" w:eastAsia="Times New Roman" w:hAnsi="Arial" w:cs="Arial"/>
          <w:color w:val="000000"/>
          <w:sz w:val="24"/>
          <w:szCs w:val="24"/>
          <w:lang w:eastAsia="pt-BR"/>
        </w:rPr>
        <w:t>.</w:t>
      </w:r>
    </w:p>
    <w:p w14:paraId="7501E945" w14:textId="77777777" w:rsidR="009A78B9" w:rsidRPr="00217F05" w:rsidRDefault="009A78B9" w:rsidP="00217F05">
      <w:pPr>
        <w:spacing w:after="0" w:line="240" w:lineRule="auto"/>
        <w:contextualSpacing/>
        <w:rPr>
          <w:rFonts w:ascii="Arial" w:eastAsia="Times New Roman" w:hAnsi="Arial" w:cs="Arial"/>
          <w:color w:val="000000"/>
          <w:sz w:val="24"/>
          <w:szCs w:val="24"/>
          <w:lang w:eastAsia="pt-BR"/>
        </w:rPr>
      </w:pPr>
    </w:p>
    <w:p w14:paraId="041E2190" w14:textId="3FC6C39C" w:rsidR="009A78B9" w:rsidRPr="00217F05" w:rsidRDefault="009A78B9"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val="en-US" w:eastAsia="pt-BR"/>
        </w:rPr>
        <w:t xml:space="preserve">ILBERY, Brian; BULLER, Carol Morris </w:t>
      </w:r>
      <w:r w:rsidR="00CE7B64" w:rsidRPr="00217F05">
        <w:rPr>
          <w:rFonts w:ascii="Arial" w:eastAsia="Times New Roman" w:hAnsi="Arial" w:cs="Arial"/>
          <w:color w:val="000000"/>
          <w:sz w:val="24"/>
          <w:szCs w:val="24"/>
          <w:lang w:val="en-US" w:eastAsia="pt-BR"/>
        </w:rPr>
        <w:t>and</w:t>
      </w:r>
      <w:r w:rsidRPr="00217F05">
        <w:rPr>
          <w:rFonts w:ascii="Arial" w:eastAsia="Times New Roman" w:hAnsi="Arial" w:cs="Arial"/>
          <w:color w:val="000000"/>
          <w:sz w:val="24"/>
          <w:szCs w:val="24"/>
          <w:lang w:val="en-US" w:eastAsia="pt-BR"/>
        </w:rPr>
        <w:t xml:space="preserve"> Henry; KNEAFSEY, Damian Maye </w:t>
      </w:r>
      <w:r w:rsidR="00CE7B64" w:rsidRPr="00217F05">
        <w:rPr>
          <w:rFonts w:ascii="Arial" w:eastAsia="Times New Roman" w:hAnsi="Arial" w:cs="Arial"/>
          <w:color w:val="000000"/>
          <w:sz w:val="24"/>
          <w:szCs w:val="24"/>
          <w:lang w:val="en-US" w:eastAsia="pt-BR"/>
        </w:rPr>
        <w:t>and</w:t>
      </w:r>
      <w:r w:rsidRPr="00217F05">
        <w:rPr>
          <w:rFonts w:ascii="Arial" w:eastAsia="Times New Roman" w:hAnsi="Arial" w:cs="Arial"/>
          <w:color w:val="000000"/>
          <w:sz w:val="24"/>
          <w:szCs w:val="24"/>
          <w:lang w:val="en-US" w:eastAsia="pt-BR"/>
        </w:rPr>
        <w:t xml:space="preserve"> Moya. PRODUCT, PROCESS AND PLACE: an examination of food marketing and labelling schemes in </w:t>
      </w:r>
      <w:r w:rsidR="00CE7B64" w:rsidRPr="00217F05">
        <w:rPr>
          <w:rFonts w:ascii="Arial" w:eastAsia="Times New Roman" w:hAnsi="Arial" w:cs="Arial"/>
          <w:color w:val="000000"/>
          <w:sz w:val="24"/>
          <w:szCs w:val="24"/>
          <w:lang w:val="en-US" w:eastAsia="pt-BR"/>
        </w:rPr>
        <w:t>Europe</w:t>
      </w:r>
      <w:r w:rsidRPr="00217F05">
        <w:rPr>
          <w:rFonts w:ascii="Arial" w:eastAsia="Times New Roman" w:hAnsi="Arial" w:cs="Arial"/>
          <w:color w:val="000000"/>
          <w:sz w:val="24"/>
          <w:szCs w:val="24"/>
          <w:lang w:val="en-US" w:eastAsia="pt-BR"/>
        </w:rPr>
        <w:t xml:space="preserve"> and </w:t>
      </w:r>
      <w:r w:rsidR="00CE7B64">
        <w:rPr>
          <w:rFonts w:ascii="Arial" w:eastAsia="Times New Roman" w:hAnsi="Arial" w:cs="Arial"/>
          <w:color w:val="000000"/>
          <w:sz w:val="24"/>
          <w:szCs w:val="24"/>
          <w:lang w:val="en-US" w:eastAsia="pt-BR"/>
        </w:rPr>
        <w:t>N</w:t>
      </w:r>
      <w:r w:rsidRPr="00217F05">
        <w:rPr>
          <w:rFonts w:ascii="Arial" w:eastAsia="Times New Roman" w:hAnsi="Arial" w:cs="Arial"/>
          <w:color w:val="000000"/>
          <w:sz w:val="24"/>
          <w:szCs w:val="24"/>
          <w:lang w:val="en-US" w:eastAsia="pt-BR"/>
        </w:rPr>
        <w:t xml:space="preserve">orth </w:t>
      </w:r>
      <w:r w:rsidR="00CE7B64" w:rsidRPr="00217F05">
        <w:rPr>
          <w:rFonts w:ascii="Arial" w:eastAsia="Times New Roman" w:hAnsi="Arial" w:cs="Arial"/>
          <w:color w:val="000000"/>
          <w:sz w:val="24"/>
          <w:szCs w:val="24"/>
          <w:lang w:val="en-US" w:eastAsia="pt-BR"/>
        </w:rPr>
        <w:t>America</w:t>
      </w:r>
      <w:r w:rsidRPr="00217F05">
        <w:rPr>
          <w:rFonts w:ascii="Arial" w:eastAsia="Times New Roman" w:hAnsi="Arial" w:cs="Arial"/>
          <w:color w:val="000000"/>
          <w:sz w:val="24"/>
          <w:szCs w:val="24"/>
          <w:lang w:val="en-US" w:eastAsia="pt-BR"/>
        </w:rPr>
        <w:t>. </w:t>
      </w:r>
      <w:r w:rsidRPr="00217F05">
        <w:rPr>
          <w:rFonts w:ascii="Arial" w:eastAsia="Times New Roman" w:hAnsi="Arial" w:cs="Arial"/>
          <w:b/>
          <w:bCs/>
          <w:color w:val="000000"/>
          <w:sz w:val="24"/>
          <w:szCs w:val="24"/>
          <w:lang w:eastAsia="pt-BR"/>
        </w:rPr>
        <w:t xml:space="preserve">European Urban </w:t>
      </w:r>
      <w:r w:rsidR="00CE7B64">
        <w:rPr>
          <w:rFonts w:ascii="Arial" w:eastAsia="Times New Roman" w:hAnsi="Arial" w:cs="Arial"/>
          <w:b/>
          <w:bCs/>
          <w:color w:val="000000"/>
          <w:sz w:val="24"/>
          <w:szCs w:val="24"/>
          <w:lang w:eastAsia="pt-BR"/>
        </w:rPr>
        <w:t>a</w:t>
      </w:r>
      <w:r w:rsidRPr="00217F05">
        <w:rPr>
          <w:rFonts w:ascii="Arial" w:eastAsia="Times New Roman" w:hAnsi="Arial" w:cs="Arial"/>
          <w:b/>
          <w:bCs/>
          <w:color w:val="000000"/>
          <w:sz w:val="24"/>
          <w:szCs w:val="24"/>
          <w:lang w:eastAsia="pt-BR"/>
        </w:rPr>
        <w:t>nd Regional Studies</w:t>
      </w:r>
      <w:r w:rsidRPr="00217F05">
        <w:rPr>
          <w:rFonts w:ascii="Arial" w:eastAsia="Times New Roman" w:hAnsi="Arial" w:cs="Arial"/>
          <w:color w:val="000000"/>
          <w:sz w:val="24"/>
          <w:szCs w:val="24"/>
          <w:lang w:eastAsia="pt-BR"/>
        </w:rPr>
        <w:t>, London, v. 12, n. 2, p. 116-132, 2008.</w:t>
      </w:r>
    </w:p>
    <w:p w14:paraId="322CF384" w14:textId="77777777" w:rsidR="00E8212D" w:rsidRPr="00217F05" w:rsidRDefault="00E8212D" w:rsidP="00217F05">
      <w:pPr>
        <w:spacing w:after="0" w:line="240" w:lineRule="auto"/>
        <w:contextualSpacing/>
        <w:rPr>
          <w:rFonts w:ascii="Arial" w:eastAsia="Times New Roman" w:hAnsi="Arial" w:cs="Arial"/>
          <w:color w:val="000000"/>
          <w:sz w:val="24"/>
          <w:szCs w:val="24"/>
          <w:lang w:eastAsia="pt-BR"/>
        </w:rPr>
      </w:pPr>
    </w:p>
    <w:p w14:paraId="2FB48462" w14:textId="6F51AB2E" w:rsidR="00E8212D" w:rsidRPr="00217F05" w:rsidRDefault="00E8212D"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Keynes, J. M. </w:t>
      </w:r>
      <w:r w:rsidRPr="00217F05">
        <w:rPr>
          <w:rFonts w:ascii="Arial" w:eastAsia="Times New Roman" w:hAnsi="Arial" w:cs="Arial"/>
          <w:b/>
          <w:bCs/>
          <w:color w:val="000000"/>
          <w:sz w:val="24"/>
          <w:szCs w:val="24"/>
          <w:lang w:eastAsia="pt-BR"/>
        </w:rPr>
        <w:t>Teoria geral do emprego, do juro e da moeda</w:t>
      </w:r>
      <w:r w:rsidRPr="00217F05">
        <w:rPr>
          <w:rFonts w:ascii="Arial" w:eastAsia="Times New Roman" w:hAnsi="Arial" w:cs="Arial"/>
          <w:color w:val="000000"/>
          <w:sz w:val="24"/>
          <w:szCs w:val="24"/>
          <w:lang w:eastAsia="pt-BR"/>
        </w:rPr>
        <w:t>. São Paulo: Companhia das Letras, 2016.</w:t>
      </w:r>
    </w:p>
    <w:p w14:paraId="6F8C5A09" w14:textId="77777777" w:rsidR="00665DFC" w:rsidRPr="00217F05" w:rsidRDefault="00665DFC" w:rsidP="00217F05">
      <w:pPr>
        <w:spacing w:after="0" w:line="240" w:lineRule="auto"/>
        <w:contextualSpacing/>
        <w:rPr>
          <w:rFonts w:ascii="Arial" w:eastAsia="Times New Roman" w:hAnsi="Arial" w:cs="Arial"/>
          <w:color w:val="000000"/>
          <w:sz w:val="24"/>
          <w:szCs w:val="24"/>
          <w:lang w:eastAsia="pt-BR"/>
        </w:rPr>
      </w:pPr>
    </w:p>
    <w:p w14:paraId="40FA3C9F" w14:textId="62F7007B" w:rsidR="005D6DF3" w:rsidRPr="00217F05" w:rsidRDefault="005D6DF3"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MALUF, Renato Sérgio. Mercados agroalimentares e agricultura familiar no Brasil: </w:t>
      </w:r>
      <w:r w:rsidR="00486B97" w:rsidRPr="00217F05">
        <w:rPr>
          <w:rFonts w:ascii="Arial" w:eastAsia="Times New Roman" w:hAnsi="Arial" w:cs="Arial"/>
          <w:color w:val="000000"/>
          <w:sz w:val="24"/>
          <w:szCs w:val="24"/>
          <w:lang w:eastAsia="pt-BR"/>
        </w:rPr>
        <w:t>agregação</w:t>
      </w:r>
      <w:r w:rsidRPr="00217F05">
        <w:rPr>
          <w:rFonts w:ascii="Arial" w:eastAsia="Times New Roman" w:hAnsi="Arial" w:cs="Arial"/>
          <w:color w:val="000000"/>
          <w:sz w:val="24"/>
          <w:szCs w:val="24"/>
          <w:lang w:eastAsia="pt-BR"/>
        </w:rPr>
        <w:t xml:space="preserve"> de valor, cadeias integradas e circuitos regionais. </w:t>
      </w:r>
      <w:r w:rsidRPr="00217F05">
        <w:rPr>
          <w:rFonts w:ascii="Arial" w:eastAsia="Times New Roman" w:hAnsi="Arial" w:cs="Arial"/>
          <w:b/>
          <w:bCs/>
          <w:color w:val="000000"/>
          <w:sz w:val="24"/>
          <w:szCs w:val="24"/>
          <w:lang w:eastAsia="pt-BR"/>
        </w:rPr>
        <w:t>Ensaios FEE</w:t>
      </w:r>
      <w:r w:rsidRPr="00217F05">
        <w:rPr>
          <w:rFonts w:ascii="Arial" w:eastAsia="Times New Roman" w:hAnsi="Arial" w:cs="Arial"/>
          <w:color w:val="000000"/>
          <w:sz w:val="24"/>
          <w:szCs w:val="24"/>
          <w:lang w:eastAsia="pt-BR"/>
        </w:rPr>
        <w:t>, Porto Alegre: FEE, v.25, n.1, p.299-322, abr. 2004. Disponível em: &lt;</w:t>
      </w:r>
      <w:hyperlink r:id="rId23" w:history="1">
        <w:r w:rsidRPr="00217F05">
          <w:rPr>
            <w:rFonts w:ascii="Arial" w:eastAsia="Times New Roman" w:hAnsi="Arial" w:cs="Arial"/>
            <w:color w:val="000000"/>
            <w:sz w:val="24"/>
            <w:szCs w:val="24"/>
            <w:lang w:eastAsia="pt-BR"/>
          </w:rPr>
          <w:t>https://revistas.dee.spgg.rs.gov.br/index.php/ensaios/article/view/2061</w:t>
        </w:r>
      </w:hyperlink>
      <w:r w:rsidRPr="00217F05">
        <w:rPr>
          <w:rFonts w:ascii="Arial" w:eastAsia="Times New Roman" w:hAnsi="Arial" w:cs="Arial"/>
          <w:color w:val="000000"/>
          <w:sz w:val="24"/>
          <w:szCs w:val="24"/>
          <w:lang w:eastAsia="pt-BR"/>
        </w:rPr>
        <w:t xml:space="preserve">&gt; Acesso em 29 </w:t>
      </w:r>
      <w:r w:rsidR="00366A53" w:rsidRPr="00217F05">
        <w:rPr>
          <w:rFonts w:ascii="Arial" w:eastAsia="Times New Roman" w:hAnsi="Arial" w:cs="Arial"/>
          <w:color w:val="000000"/>
          <w:sz w:val="24"/>
          <w:szCs w:val="24"/>
          <w:lang w:eastAsia="pt-BR"/>
        </w:rPr>
        <w:t>jan.</w:t>
      </w:r>
      <w:r w:rsidRPr="00217F05">
        <w:rPr>
          <w:rFonts w:ascii="Arial" w:eastAsia="Times New Roman" w:hAnsi="Arial" w:cs="Arial"/>
          <w:color w:val="000000"/>
          <w:sz w:val="24"/>
          <w:szCs w:val="24"/>
          <w:lang w:eastAsia="pt-BR"/>
        </w:rPr>
        <w:t xml:space="preserve"> 202</w:t>
      </w:r>
      <w:r w:rsidR="00366A53"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1344E162" w14:textId="77777777" w:rsidR="002C6E20" w:rsidRPr="00217F05" w:rsidRDefault="002C6E20" w:rsidP="00217F05">
      <w:pPr>
        <w:spacing w:after="0" w:line="240" w:lineRule="auto"/>
        <w:contextualSpacing/>
        <w:rPr>
          <w:rFonts w:ascii="Arial" w:eastAsia="Times New Roman" w:hAnsi="Arial" w:cs="Arial"/>
          <w:color w:val="000000"/>
          <w:sz w:val="24"/>
          <w:szCs w:val="24"/>
          <w:lang w:eastAsia="pt-BR"/>
        </w:rPr>
      </w:pPr>
    </w:p>
    <w:p w14:paraId="6B4ABD6B" w14:textId="77777777" w:rsidR="00553ED3" w:rsidRPr="00217F05" w:rsidRDefault="00553ED3" w:rsidP="00217F05">
      <w:pPr>
        <w:spacing w:after="0" w:line="240" w:lineRule="auto"/>
        <w:jc w:val="both"/>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 xml:space="preserve">MIOR, Luiz Carlos. </w:t>
      </w:r>
      <w:r w:rsidRPr="00217F05">
        <w:rPr>
          <w:rFonts w:ascii="Arial" w:eastAsia="Times New Roman" w:hAnsi="Arial" w:cs="Arial"/>
          <w:b/>
          <w:bCs/>
          <w:color w:val="000000"/>
          <w:sz w:val="24"/>
          <w:szCs w:val="24"/>
          <w:shd w:val="clear" w:color="auto" w:fill="FFFFFF"/>
          <w:lang w:eastAsia="pt-BR"/>
        </w:rPr>
        <w:t>Agricultores familiares, agroindústrias e redes de desenvolvimento rural</w:t>
      </w:r>
      <w:r w:rsidRPr="00217F05">
        <w:rPr>
          <w:rFonts w:ascii="Arial" w:eastAsia="Times New Roman" w:hAnsi="Arial" w:cs="Arial"/>
          <w:color w:val="000000"/>
          <w:sz w:val="24"/>
          <w:szCs w:val="24"/>
          <w:shd w:val="clear" w:color="auto" w:fill="FFFFFF"/>
          <w:lang w:eastAsia="pt-BR"/>
        </w:rPr>
        <w:t>. Chapecó: Argos, 2005.</w:t>
      </w:r>
    </w:p>
    <w:p w14:paraId="0AA3F0C0" w14:textId="77777777" w:rsidR="005D6DF3" w:rsidRPr="00217F05" w:rsidRDefault="005D6DF3" w:rsidP="00217F05">
      <w:pPr>
        <w:spacing w:after="0" w:line="240" w:lineRule="auto"/>
        <w:contextualSpacing/>
        <w:rPr>
          <w:rFonts w:ascii="Arial" w:eastAsia="Times New Roman" w:hAnsi="Arial" w:cs="Arial"/>
          <w:color w:val="000000"/>
          <w:sz w:val="24"/>
          <w:szCs w:val="24"/>
          <w:lang w:eastAsia="pt-BR"/>
        </w:rPr>
      </w:pPr>
    </w:p>
    <w:p w14:paraId="618979BD" w14:textId="1CA83AE0" w:rsidR="009B5C8A" w:rsidRPr="00217F05" w:rsidRDefault="009B5C8A"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MIOR, Luiz Carlos. Agricultura familiar, agroindústria e desenvolvimento territorial. </w:t>
      </w:r>
      <w:r w:rsidRPr="00217F05">
        <w:rPr>
          <w:rFonts w:ascii="Arial" w:eastAsia="Times New Roman" w:hAnsi="Arial" w:cs="Arial"/>
          <w:i/>
          <w:iCs/>
          <w:color w:val="000000"/>
          <w:sz w:val="24"/>
          <w:szCs w:val="24"/>
          <w:lang w:eastAsia="pt-BR"/>
        </w:rPr>
        <w:t xml:space="preserve">In: </w:t>
      </w:r>
      <w:r w:rsidRPr="00217F05">
        <w:rPr>
          <w:rFonts w:ascii="Arial" w:eastAsia="Times New Roman" w:hAnsi="Arial" w:cs="Arial"/>
          <w:color w:val="000000"/>
          <w:sz w:val="24"/>
          <w:szCs w:val="24"/>
          <w:lang w:eastAsia="pt-BR"/>
        </w:rPr>
        <w:t xml:space="preserve">COLÓQUIO INTERNACIONAL SOBRE DESENVOLVIMENTO RURAL SUSTENTÁVEL, 1, 2007, </w:t>
      </w:r>
      <w:r w:rsidR="00486B97" w:rsidRPr="00217F05">
        <w:rPr>
          <w:rFonts w:ascii="Arial" w:eastAsia="Times New Roman" w:hAnsi="Arial" w:cs="Arial"/>
          <w:color w:val="000000"/>
          <w:sz w:val="24"/>
          <w:szCs w:val="24"/>
          <w:lang w:eastAsia="pt-BR"/>
        </w:rPr>
        <w:t>Florianópolis</w:t>
      </w:r>
      <w:r w:rsidRPr="00217F05">
        <w:rPr>
          <w:rFonts w:ascii="Arial" w:eastAsia="Times New Roman" w:hAnsi="Arial" w:cs="Arial"/>
          <w:color w:val="000000"/>
          <w:sz w:val="24"/>
          <w:szCs w:val="24"/>
          <w:lang w:eastAsia="pt-BR"/>
        </w:rPr>
        <w:t xml:space="preserve">. </w:t>
      </w:r>
      <w:r w:rsidRPr="00217F05">
        <w:rPr>
          <w:rFonts w:ascii="Arial" w:eastAsia="Times New Roman" w:hAnsi="Arial" w:cs="Arial"/>
          <w:b/>
          <w:bCs/>
          <w:color w:val="000000"/>
          <w:sz w:val="24"/>
          <w:szCs w:val="24"/>
          <w:lang w:eastAsia="pt-BR"/>
        </w:rPr>
        <w:t>Anais</w:t>
      </w:r>
      <w:r w:rsidRPr="00217F05">
        <w:rPr>
          <w:rFonts w:ascii="Arial" w:eastAsia="Times New Roman" w:hAnsi="Arial" w:cs="Arial"/>
          <w:color w:val="000000"/>
          <w:sz w:val="24"/>
          <w:szCs w:val="24"/>
          <w:lang w:eastAsia="pt-BR"/>
        </w:rPr>
        <w:t xml:space="preserve"> [...] Florianópolis: UFSC, 2007, p.1-15. Disponível em:&lt;</w:t>
      </w:r>
      <w:hyperlink r:id="rId24" w:history="1">
        <w:r w:rsidRPr="00217F05">
          <w:rPr>
            <w:rFonts w:ascii="Arial" w:eastAsia="Times New Roman" w:hAnsi="Arial" w:cs="Arial"/>
            <w:color w:val="000000"/>
            <w:sz w:val="24"/>
            <w:szCs w:val="24"/>
            <w:lang w:eastAsia="pt-BR"/>
          </w:rPr>
          <w:t>https://nmd.ufsc.br/files/2011/05/Mior_Agricultura-familiar_agroindustria_e_desenvolvimento_territorial.pdf</w:t>
        </w:r>
      </w:hyperlink>
      <w:r w:rsidRPr="00217F05">
        <w:rPr>
          <w:rFonts w:ascii="Arial" w:eastAsia="Times New Roman" w:hAnsi="Arial" w:cs="Arial"/>
          <w:color w:val="000000"/>
          <w:sz w:val="24"/>
          <w:szCs w:val="24"/>
          <w:lang w:eastAsia="pt-BR"/>
        </w:rPr>
        <w:t>&gt; Acesso em 29 j</w:t>
      </w:r>
      <w:r w:rsidR="00366A53" w:rsidRPr="00217F05">
        <w:rPr>
          <w:rFonts w:ascii="Arial" w:eastAsia="Times New Roman" w:hAnsi="Arial" w:cs="Arial"/>
          <w:color w:val="000000"/>
          <w:sz w:val="24"/>
          <w:szCs w:val="24"/>
          <w:lang w:eastAsia="pt-BR"/>
        </w:rPr>
        <w:t>an</w:t>
      </w:r>
      <w:r w:rsidRPr="00217F05">
        <w:rPr>
          <w:rFonts w:ascii="Arial" w:eastAsia="Times New Roman" w:hAnsi="Arial" w:cs="Arial"/>
          <w:color w:val="000000"/>
          <w:sz w:val="24"/>
          <w:szCs w:val="24"/>
          <w:lang w:eastAsia="pt-BR"/>
        </w:rPr>
        <w:t>. 202</w:t>
      </w:r>
      <w:r w:rsidR="00366A53"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4BB9A6F7" w14:textId="77777777" w:rsidR="00FF1FFF" w:rsidRPr="00217F05" w:rsidRDefault="00FF1FFF" w:rsidP="00217F05">
      <w:pPr>
        <w:spacing w:after="0" w:line="240" w:lineRule="auto"/>
        <w:contextualSpacing/>
        <w:rPr>
          <w:rFonts w:ascii="Arial" w:eastAsia="Times New Roman" w:hAnsi="Arial" w:cs="Arial"/>
          <w:color w:val="000000"/>
          <w:sz w:val="24"/>
          <w:szCs w:val="24"/>
          <w:lang w:eastAsia="pt-BR"/>
        </w:rPr>
      </w:pPr>
    </w:p>
    <w:p w14:paraId="61CB01E8" w14:textId="77777777" w:rsidR="00634C69" w:rsidRPr="00217F05" w:rsidRDefault="00634C69"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NIEDERLE, Paulo André (org.). </w:t>
      </w:r>
      <w:r w:rsidRPr="00217F05">
        <w:rPr>
          <w:rFonts w:ascii="Arial" w:eastAsia="Times New Roman" w:hAnsi="Arial" w:cs="Arial"/>
          <w:b/>
          <w:bCs/>
          <w:color w:val="000000"/>
          <w:sz w:val="24"/>
          <w:szCs w:val="24"/>
          <w:shd w:val="clear" w:color="auto" w:fill="FFFFFF"/>
          <w:lang w:eastAsia="pt-BR"/>
        </w:rPr>
        <w:t>Indicações geográficas</w:t>
      </w:r>
      <w:r w:rsidRPr="00217F05">
        <w:rPr>
          <w:rFonts w:ascii="Arial" w:eastAsia="Times New Roman" w:hAnsi="Arial" w:cs="Arial"/>
          <w:color w:val="000000"/>
          <w:sz w:val="24"/>
          <w:szCs w:val="24"/>
          <w:shd w:val="clear" w:color="auto" w:fill="FFFFFF"/>
          <w:lang w:eastAsia="pt-BR"/>
        </w:rPr>
        <w:t>: qualidade e origem nos mercados alimentares. Porto Alegre: Editora UFRGS, 2013. 296 p.</w:t>
      </w:r>
    </w:p>
    <w:p w14:paraId="6111F407" w14:textId="77777777" w:rsidR="00FD263D" w:rsidRPr="00217F05" w:rsidRDefault="00FD263D" w:rsidP="00217F05">
      <w:pPr>
        <w:spacing w:after="0" w:line="240" w:lineRule="auto"/>
        <w:contextualSpacing/>
        <w:rPr>
          <w:rFonts w:ascii="Arial" w:hAnsi="Arial" w:cs="Arial"/>
          <w:color w:val="000000" w:themeColor="text1"/>
          <w:sz w:val="24"/>
          <w:szCs w:val="24"/>
          <w:shd w:val="clear" w:color="auto" w:fill="FFFFFF"/>
        </w:rPr>
      </w:pPr>
    </w:p>
    <w:p w14:paraId="2607895D" w14:textId="77777777" w:rsidR="00160F30" w:rsidRPr="00217F05" w:rsidRDefault="00160F30"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val="es-ES" w:eastAsia="pt-BR"/>
        </w:rPr>
        <w:t xml:space="preserve">PLOEG, Jean Douwe van der. </w:t>
      </w:r>
      <w:r w:rsidRPr="00217F05">
        <w:rPr>
          <w:rFonts w:ascii="Arial" w:eastAsia="Times New Roman" w:hAnsi="Arial" w:cs="Arial"/>
          <w:b/>
          <w:bCs/>
          <w:color w:val="000000"/>
          <w:sz w:val="24"/>
          <w:szCs w:val="24"/>
          <w:shd w:val="clear" w:color="auto" w:fill="FFFFFF"/>
          <w:lang w:eastAsia="pt-BR"/>
        </w:rPr>
        <w:t>Camponeses e impérios alimentares</w:t>
      </w:r>
      <w:r w:rsidRPr="00217F05">
        <w:rPr>
          <w:rFonts w:ascii="Arial" w:eastAsia="Times New Roman" w:hAnsi="Arial" w:cs="Arial"/>
          <w:color w:val="000000"/>
          <w:sz w:val="24"/>
          <w:szCs w:val="24"/>
          <w:shd w:val="clear" w:color="auto" w:fill="FFFFFF"/>
          <w:lang w:eastAsia="pt-BR"/>
        </w:rPr>
        <w:t>: lutas por autonomia e sustentabilidade na era da globalização. Porto Alegre: Editora da UFRGS. Coleção Estudos Rurais, 372 p. 2008.</w:t>
      </w:r>
    </w:p>
    <w:p w14:paraId="219F8EC1" w14:textId="77777777" w:rsidR="00F66D00" w:rsidRPr="00217F05" w:rsidRDefault="00F66D00" w:rsidP="00217F05">
      <w:pPr>
        <w:spacing w:after="0" w:line="240" w:lineRule="auto"/>
        <w:contextualSpacing/>
        <w:rPr>
          <w:rFonts w:ascii="Arial" w:eastAsia="Times New Roman" w:hAnsi="Arial" w:cs="Arial"/>
          <w:color w:val="000000"/>
          <w:sz w:val="24"/>
          <w:szCs w:val="24"/>
          <w:shd w:val="clear" w:color="auto" w:fill="FFFFFF"/>
          <w:lang w:eastAsia="pt-BR"/>
        </w:rPr>
      </w:pPr>
    </w:p>
    <w:p w14:paraId="4FC6FC2D" w14:textId="0C8DDF11" w:rsidR="00F66D00" w:rsidRPr="00217F05" w:rsidRDefault="00F66D00"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 xml:space="preserve">POLANYI, Karl. </w:t>
      </w:r>
      <w:r w:rsidRPr="00217F05">
        <w:rPr>
          <w:rFonts w:ascii="Arial" w:eastAsia="Times New Roman" w:hAnsi="Arial" w:cs="Arial"/>
          <w:b/>
          <w:bCs/>
          <w:color w:val="000000"/>
          <w:sz w:val="24"/>
          <w:szCs w:val="24"/>
          <w:shd w:val="clear" w:color="auto" w:fill="FFFFFF"/>
          <w:lang w:val="en-US" w:eastAsia="pt-BR"/>
        </w:rPr>
        <w:t>The great transformation</w:t>
      </w:r>
      <w:r w:rsidRPr="00217F05">
        <w:rPr>
          <w:rFonts w:ascii="Arial" w:eastAsia="Times New Roman" w:hAnsi="Arial" w:cs="Arial"/>
          <w:color w:val="000000"/>
          <w:sz w:val="24"/>
          <w:szCs w:val="24"/>
          <w:shd w:val="clear" w:color="auto" w:fill="FFFFFF"/>
          <w:lang w:val="en-US" w:eastAsia="pt-BR"/>
        </w:rPr>
        <w:t xml:space="preserve">: the political and economic origins of our time. </w:t>
      </w:r>
      <w:r w:rsidRPr="00217F05">
        <w:rPr>
          <w:rFonts w:ascii="Arial" w:eastAsia="Times New Roman" w:hAnsi="Arial" w:cs="Arial"/>
          <w:color w:val="000000"/>
          <w:sz w:val="24"/>
          <w:szCs w:val="24"/>
          <w:shd w:val="clear" w:color="auto" w:fill="FFFFFF"/>
          <w:lang w:eastAsia="pt-BR"/>
        </w:rPr>
        <w:t xml:space="preserve">2001. </w:t>
      </w:r>
    </w:p>
    <w:p w14:paraId="6629E990" w14:textId="77777777" w:rsidR="00160F30" w:rsidRPr="00217F05" w:rsidRDefault="00160F30" w:rsidP="00217F05">
      <w:pPr>
        <w:spacing w:after="0" w:line="240" w:lineRule="auto"/>
        <w:contextualSpacing/>
        <w:rPr>
          <w:rFonts w:ascii="Arial" w:hAnsi="Arial" w:cs="Arial"/>
          <w:color w:val="000000" w:themeColor="text1"/>
          <w:sz w:val="24"/>
          <w:szCs w:val="24"/>
          <w:shd w:val="clear" w:color="auto" w:fill="FFFFFF"/>
        </w:rPr>
      </w:pPr>
    </w:p>
    <w:p w14:paraId="02A68A8E" w14:textId="4B2A5260" w:rsidR="00FF3037" w:rsidRPr="00217F05" w:rsidRDefault="00FF3037" w:rsidP="00217F05">
      <w:pPr>
        <w:spacing w:after="0" w:line="240" w:lineRule="auto"/>
        <w:contextualSpacing/>
        <w:rPr>
          <w:rFonts w:ascii="Arial" w:hAnsi="Arial" w:cs="Arial"/>
          <w:color w:val="000000" w:themeColor="text1"/>
          <w:sz w:val="24"/>
          <w:szCs w:val="24"/>
          <w:shd w:val="clear" w:color="auto" w:fill="FFFFFF"/>
        </w:rPr>
      </w:pPr>
      <w:r w:rsidRPr="00217F05">
        <w:rPr>
          <w:rFonts w:ascii="Arial" w:hAnsi="Arial" w:cs="Arial"/>
          <w:color w:val="000000" w:themeColor="text1"/>
          <w:sz w:val="24"/>
          <w:szCs w:val="24"/>
          <w:shd w:val="clear" w:color="auto" w:fill="FFFFFF"/>
        </w:rPr>
        <w:t xml:space="preserve">REICHERT, L. J.; GOMES, M. C.; SCHWENGBER, J. E. Avaliação técnica e econômica de um agroecossistema familiar de base ecológica na Região Sul do Rio Grande do Sul. </w:t>
      </w:r>
      <w:r w:rsidRPr="00217F05">
        <w:rPr>
          <w:rFonts w:ascii="Arial" w:hAnsi="Arial" w:cs="Arial"/>
          <w:b/>
          <w:bCs/>
          <w:color w:val="000000" w:themeColor="text1"/>
          <w:sz w:val="24"/>
          <w:szCs w:val="24"/>
          <w:shd w:val="clear" w:color="auto" w:fill="FFFFFF"/>
        </w:rPr>
        <w:t>Revista Brasileira Agrociência</w:t>
      </w:r>
      <w:r w:rsidRPr="00217F05">
        <w:rPr>
          <w:rFonts w:ascii="Arial" w:hAnsi="Arial" w:cs="Arial"/>
          <w:color w:val="000000" w:themeColor="text1"/>
          <w:sz w:val="24"/>
          <w:szCs w:val="24"/>
          <w:shd w:val="clear" w:color="auto" w:fill="FFFFFF"/>
        </w:rPr>
        <w:t>. Pelotas, v.17, n.1-4, p.123-132, 2011.</w:t>
      </w:r>
    </w:p>
    <w:p w14:paraId="7D768134" w14:textId="77777777" w:rsidR="00FF3037" w:rsidRPr="00217F05" w:rsidRDefault="00FF3037" w:rsidP="00217F05">
      <w:pPr>
        <w:spacing w:after="0" w:line="240" w:lineRule="auto"/>
        <w:contextualSpacing/>
        <w:rPr>
          <w:rFonts w:ascii="Arial" w:hAnsi="Arial" w:cs="Arial"/>
          <w:color w:val="000000" w:themeColor="text1"/>
          <w:sz w:val="24"/>
          <w:szCs w:val="24"/>
          <w:shd w:val="clear" w:color="auto" w:fill="FFFFFF"/>
        </w:rPr>
      </w:pPr>
    </w:p>
    <w:p w14:paraId="51618980" w14:textId="0F2F91B7" w:rsidR="00FF1FFF" w:rsidRPr="00217F05" w:rsidRDefault="00FF1FFF" w:rsidP="00217F05">
      <w:pPr>
        <w:spacing w:after="0" w:line="240" w:lineRule="auto"/>
        <w:contextualSpacing/>
        <w:rPr>
          <w:rFonts w:ascii="Arial" w:eastAsia="Times New Roman" w:hAnsi="Arial" w:cs="Arial"/>
          <w:color w:val="000000"/>
          <w:sz w:val="24"/>
          <w:szCs w:val="24"/>
          <w:shd w:val="clear" w:color="auto" w:fill="FFFFFF"/>
          <w:lang w:eastAsia="pt-BR"/>
        </w:rPr>
      </w:pPr>
      <w:r w:rsidRPr="00217F05">
        <w:rPr>
          <w:rFonts w:ascii="Arial" w:eastAsia="Times New Roman" w:hAnsi="Arial" w:cs="Arial"/>
          <w:color w:val="000000"/>
          <w:sz w:val="24"/>
          <w:szCs w:val="24"/>
          <w:shd w:val="clear" w:color="auto" w:fill="FFFFFF"/>
          <w:lang w:eastAsia="pt-BR"/>
        </w:rPr>
        <w:t>SASSATELI, Roberta. Contestação e consumo alternativo: a moralidade política da comida. </w:t>
      </w:r>
      <w:r w:rsidRPr="00217F05">
        <w:rPr>
          <w:rFonts w:ascii="Arial" w:eastAsia="Times New Roman" w:hAnsi="Arial" w:cs="Arial"/>
          <w:b/>
          <w:bCs/>
          <w:color w:val="000000"/>
          <w:sz w:val="24"/>
          <w:szCs w:val="24"/>
          <w:shd w:val="clear" w:color="auto" w:fill="FFFFFF"/>
          <w:lang w:eastAsia="pt-BR"/>
        </w:rPr>
        <w:t>Tessituras</w:t>
      </w:r>
      <w:r w:rsidRPr="00217F05">
        <w:rPr>
          <w:rFonts w:ascii="Arial" w:eastAsia="Times New Roman" w:hAnsi="Arial" w:cs="Arial"/>
          <w:color w:val="000000"/>
          <w:sz w:val="24"/>
          <w:szCs w:val="24"/>
          <w:shd w:val="clear" w:color="auto" w:fill="FFFFFF"/>
          <w:lang w:eastAsia="pt-BR"/>
        </w:rPr>
        <w:t>, Pelotas, v. 3, n. 2, p. 10-34, jul./dez. 2015. Disponível em: &lt;</w:t>
      </w:r>
      <w:hyperlink r:id="rId25" w:history="1">
        <w:r w:rsidRPr="00217F05">
          <w:rPr>
            <w:rFonts w:ascii="Arial" w:eastAsia="Times New Roman" w:hAnsi="Arial" w:cs="Arial"/>
            <w:color w:val="000000"/>
            <w:sz w:val="24"/>
            <w:szCs w:val="24"/>
            <w:shd w:val="clear" w:color="auto" w:fill="FFFFFF"/>
            <w:lang w:eastAsia="pt-BR"/>
          </w:rPr>
          <w:t>sassatelli_portuguese_contestasao_tessituras_2015.pdf (socioeco.org)</w:t>
        </w:r>
      </w:hyperlink>
      <w:r w:rsidRPr="00217F05">
        <w:rPr>
          <w:rFonts w:ascii="Arial" w:eastAsia="Times New Roman" w:hAnsi="Arial" w:cs="Arial"/>
          <w:color w:val="000000"/>
          <w:sz w:val="24"/>
          <w:szCs w:val="24"/>
          <w:shd w:val="clear" w:color="auto" w:fill="FFFFFF"/>
          <w:lang w:eastAsia="pt-BR"/>
        </w:rPr>
        <w:t>&gt; Acesso em 14 fev. 2022.</w:t>
      </w:r>
    </w:p>
    <w:p w14:paraId="417090EF" w14:textId="77777777" w:rsidR="00FF1FFF" w:rsidRPr="00217F05" w:rsidRDefault="00FF1FFF" w:rsidP="00217F05">
      <w:pPr>
        <w:spacing w:after="0" w:line="240" w:lineRule="auto"/>
        <w:contextualSpacing/>
        <w:rPr>
          <w:rFonts w:ascii="Arial" w:hAnsi="Arial" w:cs="Arial"/>
          <w:color w:val="000000" w:themeColor="text1"/>
          <w:sz w:val="24"/>
          <w:szCs w:val="24"/>
          <w:shd w:val="clear" w:color="auto" w:fill="FFFFFF"/>
        </w:rPr>
      </w:pPr>
    </w:p>
    <w:p w14:paraId="423AD441" w14:textId="77777777" w:rsidR="004F1C04" w:rsidRPr="00217F05" w:rsidRDefault="004F1C04" w:rsidP="00217F05">
      <w:pPr>
        <w:spacing w:after="0" w:line="240" w:lineRule="auto"/>
        <w:contextualSpacing/>
        <w:rPr>
          <w:rFonts w:ascii="Arial" w:eastAsia="Times New Roman" w:hAnsi="Arial" w:cs="Arial"/>
          <w:color w:val="000000"/>
          <w:sz w:val="24"/>
          <w:szCs w:val="24"/>
          <w:lang w:val="en-GB" w:eastAsia="pt-BR"/>
        </w:rPr>
      </w:pPr>
      <w:r w:rsidRPr="00217F05">
        <w:rPr>
          <w:rFonts w:ascii="Arial" w:eastAsia="Times New Roman" w:hAnsi="Arial" w:cs="Arial"/>
          <w:color w:val="000000"/>
          <w:sz w:val="24"/>
          <w:szCs w:val="24"/>
          <w:lang w:eastAsia="pt-BR"/>
        </w:rPr>
        <w:t xml:space="preserve">SCHNEIDER, Sergio. Tendências e temas dos estudos sobre desenvolvimento rural no Brasil. </w:t>
      </w:r>
      <w:r w:rsidRPr="00217F05">
        <w:rPr>
          <w:rFonts w:ascii="Arial" w:eastAsia="Times New Roman" w:hAnsi="Arial" w:cs="Arial"/>
          <w:i/>
          <w:iCs/>
          <w:color w:val="000000"/>
          <w:sz w:val="24"/>
          <w:szCs w:val="24"/>
          <w:lang w:val="en-GB" w:eastAsia="pt-BR"/>
        </w:rPr>
        <w:t>In</w:t>
      </w:r>
      <w:r w:rsidRPr="00217F05">
        <w:rPr>
          <w:rFonts w:ascii="Arial" w:eastAsia="Times New Roman" w:hAnsi="Arial" w:cs="Arial"/>
          <w:color w:val="000000"/>
          <w:sz w:val="24"/>
          <w:szCs w:val="24"/>
          <w:lang w:val="en-GB" w:eastAsia="pt-BR"/>
        </w:rPr>
        <w:t>: CONGRESS OF THE EUROPEAN SOCIETY FOR RURAL SOCIOLOGY, 22., 2007, Wageningen. </w:t>
      </w:r>
      <w:r w:rsidRPr="00217F05">
        <w:rPr>
          <w:rFonts w:ascii="Arial" w:eastAsia="Times New Roman" w:hAnsi="Arial" w:cs="Arial"/>
          <w:b/>
          <w:bCs/>
          <w:color w:val="000000"/>
          <w:sz w:val="24"/>
          <w:szCs w:val="24"/>
          <w:lang w:val="en-GB" w:eastAsia="pt-BR"/>
        </w:rPr>
        <w:t xml:space="preserve">Proceedings of XXII Congress of the European Society for Rural Sociology, </w:t>
      </w:r>
      <w:r w:rsidRPr="00217F05">
        <w:rPr>
          <w:rFonts w:ascii="Arial" w:eastAsia="Times New Roman" w:hAnsi="Arial" w:cs="Arial"/>
          <w:color w:val="000000"/>
          <w:sz w:val="24"/>
          <w:szCs w:val="24"/>
          <w:lang w:val="en-GB" w:eastAsia="pt-BR"/>
        </w:rPr>
        <w:t>Wageningen, 2007. p. 1-40.</w:t>
      </w:r>
    </w:p>
    <w:p w14:paraId="2CF0ABE9" w14:textId="77777777" w:rsidR="004F1C04" w:rsidRPr="00217F05" w:rsidRDefault="004F1C04" w:rsidP="00217F05">
      <w:pPr>
        <w:spacing w:after="0" w:line="240" w:lineRule="auto"/>
        <w:contextualSpacing/>
        <w:rPr>
          <w:rFonts w:ascii="Arial" w:hAnsi="Arial" w:cs="Arial"/>
          <w:color w:val="000000" w:themeColor="text1"/>
          <w:sz w:val="24"/>
          <w:szCs w:val="24"/>
          <w:shd w:val="clear" w:color="auto" w:fill="FFFFFF"/>
          <w:lang w:val="en-US"/>
        </w:rPr>
      </w:pPr>
    </w:p>
    <w:p w14:paraId="4765C1D9" w14:textId="1EC40574" w:rsidR="00576287" w:rsidRPr="00217F05" w:rsidRDefault="00576287" w:rsidP="00217F05">
      <w:pPr>
        <w:spacing w:after="0" w:line="240" w:lineRule="auto"/>
        <w:contextualSpacing/>
        <w:rPr>
          <w:rFonts w:ascii="Arial" w:hAnsi="Arial" w:cs="Arial"/>
          <w:color w:val="000000" w:themeColor="text1"/>
          <w:sz w:val="24"/>
          <w:szCs w:val="24"/>
          <w:shd w:val="clear" w:color="auto" w:fill="FFFFFF"/>
        </w:rPr>
      </w:pPr>
      <w:r w:rsidRPr="00217F05">
        <w:rPr>
          <w:rFonts w:ascii="Arial" w:hAnsi="Arial" w:cs="Arial"/>
          <w:color w:val="000000" w:themeColor="text1"/>
          <w:sz w:val="24"/>
          <w:szCs w:val="24"/>
          <w:shd w:val="clear" w:color="auto" w:fill="FFFFFF"/>
          <w:lang w:val="en-US"/>
        </w:rPr>
        <w:t>SONNINO, Roberta. Translating sustainable diets into practice: the potential of public food procurement. </w:t>
      </w:r>
      <w:r w:rsidRPr="00217F05">
        <w:rPr>
          <w:rFonts w:ascii="Arial" w:hAnsi="Arial" w:cs="Arial"/>
          <w:b/>
          <w:bCs/>
          <w:color w:val="000000" w:themeColor="text1"/>
          <w:sz w:val="24"/>
          <w:szCs w:val="24"/>
          <w:shd w:val="clear" w:color="auto" w:fill="FFFFFF"/>
        </w:rPr>
        <w:t>Redes</w:t>
      </w:r>
      <w:r w:rsidRPr="00217F05">
        <w:rPr>
          <w:rFonts w:ascii="Arial" w:hAnsi="Arial" w:cs="Arial"/>
          <w:color w:val="000000" w:themeColor="text1"/>
          <w:sz w:val="24"/>
          <w:szCs w:val="24"/>
          <w:shd w:val="clear" w:color="auto" w:fill="FFFFFF"/>
        </w:rPr>
        <w:t xml:space="preserve">, Santa Cruz do Sul, v. 24, n. 1, p. 14-29, 2019. APESC - Associacao Pro-Ensino em Santa Cruz do Sul. DOI: </w:t>
      </w:r>
      <w:hyperlink r:id="rId26" w:history="1">
        <w:r w:rsidRPr="00217F05">
          <w:rPr>
            <w:rStyle w:val="Hyperlink"/>
            <w:rFonts w:ascii="Arial" w:hAnsi="Arial" w:cs="Arial"/>
            <w:color w:val="000000" w:themeColor="text1"/>
            <w:sz w:val="24"/>
            <w:szCs w:val="24"/>
            <w:shd w:val="clear" w:color="auto" w:fill="FFFFFF"/>
          </w:rPr>
          <w:t>http://dx.doi.org/10.17058/redes.v24i1.13036</w:t>
        </w:r>
      </w:hyperlink>
      <w:r w:rsidRPr="00217F05">
        <w:rPr>
          <w:rFonts w:ascii="Arial" w:hAnsi="Arial" w:cs="Arial"/>
          <w:color w:val="000000" w:themeColor="text1"/>
          <w:sz w:val="24"/>
          <w:szCs w:val="24"/>
          <w:shd w:val="clear" w:color="auto" w:fill="FFFFFF"/>
        </w:rPr>
        <w:t>. Disponível em: &lt;</w:t>
      </w:r>
      <w:hyperlink r:id="rId27" w:history="1">
        <w:r w:rsidRPr="00217F05">
          <w:rPr>
            <w:rStyle w:val="Hyperlink"/>
            <w:rFonts w:ascii="Arial" w:hAnsi="Arial" w:cs="Arial"/>
            <w:color w:val="000000" w:themeColor="text1"/>
            <w:sz w:val="24"/>
            <w:szCs w:val="24"/>
          </w:rPr>
          <w:t>A tradução de dietas sustentáveis na prática: o potencial da contratação de alimentos públicos | Sonnino | Redes (unisc.br)</w:t>
        </w:r>
      </w:hyperlink>
      <w:r w:rsidRPr="00217F05">
        <w:rPr>
          <w:rFonts w:ascii="Arial" w:hAnsi="Arial" w:cs="Arial"/>
          <w:color w:val="000000" w:themeColor="text1"/>
          <w:sz w:val="24"/>
          <w:szCs w:val="24"/>
        </w:rPr>
        <w:t>&gt; Acesso em: 15 jan. 2021.</w:t>
      </w:r>
    </w:p>
    <w:p w14:paraId="69C15085" w14:textId="77777777" w:rsidR="009B5C8A" w:rsidRPr="00217F05" w:rsidRDefault="009B5C8A" w:rsidP="00217F05">
      <w:pPr>
        <w:spacing w:after="0" w:line="240" w:lineRule="auto"/>
        <w:contextualSpacing/>
        <w:rPr>
          <w:rFonts w:ascii="Arial" w:eastAsia="Times New Roman" w:hAnsi="Arial" w:cs="Arial"/>
          <w:color w:val="000000"/>
          <w:sz w:val="24"/>
          <w:szCs w:val="24"/>
          <w:lang w:eastAsia="pt-BR"/>
        </w:rPr>
      </w:pPr>
    </w:p>
    <w:p w14:paraId="5DE81A3B" w14:textId="48CA0C5F" w:rsidR="00867A2A" w:rsidRPr="00217F05" w:rsidRDefault="00867A2A" w:rsidP="00217F05">
      <w:pPr>
        <w:spacing w:after="0" w:line="240" w:lineRule="auto"/>
        <w:contextualSpacing/>
        <w:rPr>
          <w:rFonts w:ascii="Arial" w:eastAsia="Times New Roman" w:hAnsi="Arial" w:cs="Arial"/>
          <w:color w:val="000000"/>
          <w:sz w:val="24"/>
          <w:szCs w:val="24"/>
          <w:lang w:val="en-GB" w:eastAsia="pt-BR"/>
        </w:rPr>
      </w:pPr>
      <w:r w:rsidRPr="00217F05">
        <w:rPr>
          <w:rFonts w:ascii="Arial" w:eastAsia="Times New Roman" w:hAnsi="Arial" w:cs="Arial"/>
          <w:color w:val="000000"/>
          <w:sz w:val="24"/>
          <w:szCs w:val="24"/>
          <w:lang w:val="en-GB" w:eastAsia="pt-BR"/>
        </w:rPr>
        <w:t xml:space="preserve">SONNINO, Roberta; MARSDEN, Terry. Beyond the divide: rethinking relationships between alternative and conventional food networks in Europe. </w:t>
      </w:r>
      <w:r w:rsidRPr="00217F05">
        <w:rPr>
          <w:rFonts w:ascii="Arial" w:eastAsia="Times New Roman" w:hAnsi="Arial" w:cs="Arial"/>
          <w:b/>
          <w:bCs/>
          <w:color w:val="000000"/>
          <w:sz w:val="24"/>
          <w:szCs w:val="24"/>
          <w:lang w:val="en-GB" w:eastAsia="pt-BR"/>
        </w:rPr>
        <w:t xml:space="preserve">Journal of Economic Geography, </w:t>
      </w:r>
      <w:r w:rsidRPr="00217F05">
        <w:rPr>
          <w:rFonts w:ascii="Arial" w:eastAsia="Times New Roman" w:hAnsi="Arial" w:cs="Arial"/>
          <w:color w:val="000000"/>
          <w:sz w:val="24"/>
          <w:szCs w:val="24"/>
          <w:lang w:val="en-GB" w:eastAsia="pt-BR"/>
        </w:rPr>
        <w:t>n. 6, p.181-199, ago. 2006. Disponível em: &lt;</w:t>
      </w:r>
      <w:hyperlink r:id="rId28" w:history="1">
        <w:r w:rsidRPr="00217F05">
          <w:rPr>
            <w:rFonts w:ascii="Arial" w:eastAsia="Times New Roman" w:hAnsi="Arial" w:cs="Arial"/>
            <w:color w:val="000000"/>
            <w:sz w:val="24"/>
            <w:szCs w:val="24"/>
            <w:lang w:val="en-GB" w:eastAsia="pt-BR"/>
          </w:rPr>
          <w:t>Beyond the divide: rethinking relationships between alternative and conventional food networks in Europe | Journal of Economic Geography | Oxford Academic (oup.com)</w:t>
        </w:r>
      </w:hyperlink>
      <w:r w:rsidRPr="00217F05">
        <w:rPr>
          <w:rFonts w:ascii="Arial" w:eastAsia="Times New Roman" w:hAnsi="Arial" w:cs="Arial"/>
          <w:color w:val="000000"/>
          <w:sz w:val="24"/>
          <w:szCs w:val="24"/>
          <w:lang w:val="en-GB" w:eastAsia="pt-BR"/>
        </w:rPr>
        <w:t>&gt; Acesso em: 20 jan. 202</w:t>
      </w:r>
      <w:r w:rsidR="00366A53" w:rsidRPr="00217F05">
        <w:rPr>
          <w:rFonts w:ascii="Arial" w:eastAsia="Times New Roman" w:hAnsi="Arial" w:cs="Arial"/>
          <w:color w:val="000000"/>
          <w:sz w:val="24"/>
          <w:szCs w:val="24"/>
          <w:lang w:val="en-GB" w:eastAsia="pt-BR"/>
        </w:rPr>
        <w:t>2</w:t>
      </w:r>
      <w:r w:rsidRPr="00217F05">
        <w:rPr>
          <w:rFonts w:ascii="Arial" w:eastAsia="Times New Roman" w:hAnsi="Arial" w:cs="Arial"/>
          <w:color w:val="000000"/>
          <w:sz w:val="24"/>
          <w:szCs w:val="24"/>
          <w:lang w:val="en-GB" w:eastAsia="pt-BR"/>
        </w:rPr>
        <w:t>.</w:t>
      </w:r>
    </w:p>
    <w:p w14:paraId="0D5775EF" w14:textId="77777777" w:rsidR="00AD325E" w:rsidRPr="00217F05" w:rsidRDefault="00AD325E" w:rsidP="00217F05">
      <w:pPr>
        <w:spacing w:after="0" w:line="240" w:lineRule="auto"/>
        <w:contextualSpacing/>
        <w:rPr>
          <w:rFonts w:ascii="Arial" w:eastAsia="Times New Roman" w:hAnsi="Arial" w:cs="Arial"/>
          <w:color w:val="000000"/>
          <w:sz w:val="24"/>
          <w:szCs w:val="24"/>
          <w:lang w:val="en-GB" w:eastAsia="pt-BR"/>
        </w:rPr>
      </w:pPr>
    </w:p>
    <w:p w14:paraId="2C1EDBAC" w14:textId="0A579316" w:rsidR="00AD325E" w:rsidRPr="00217F05" w:rsidRDefault="00AD325E"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val="en-GB" w:eastAsia="pt-BR"/>
        </w:rPr>
        <w:t>SWENSSON, Luana F. J.; TARTANAC, Florence. Public food procurement for sustainable diets and food systems: the role of the regulatory framework. </w:t>
      </w:r>
      <w:r w:rsidRPr="00217F05">
        <w:rPr>
          <w:rFonts w:ascii="Arial" w:eastAsia="Times New Roman" w:hAnsi="Arial" w:cs="Arial"/>
          <w:b/>
          <w:bCs/>
          <w:color w:val="000000"/>
          <w:sz w:val="24"/>
          <w:szCs w:val="24"/>
          <w:lang w:eastAsia="pt-BR"/>
        </w:rPr>
        <w:t>Global Food Security</w:t>
      </w:r>
      <w:r w:rsidRPr="00217F05">
        <w:rPr>
          <w:rFonts w:ascii="Arial" w:eastAsia="Times New Roman" w:hAnsi="Arial" w:cs="Arial"/>
          <w:color w:val="000000"/>
          <w:sz w:val="24"/>
          <w:szCs w:val="24"/>
          <w:lang w:eastAsia="pt-BR"/>
        </w:rPr>
        <w:t>, Online, v. 25, p. 1-6, jun. 2020. Disponível em: &lt;</w:t>
      </w:r>
      <w:hyperlink r:id="rId29" w:history="1">
        <w:r w:rsidRPr="00217F05">
          <w:rPr>
            <w:rFonts w:ascii="Arial" w:eastAsia="Times New Roman" w:hAnsi="Arial" w:cs="Arial"/>
            <w:color w:val="000000"/>
            <w:sz w:val="24"/>
            <w:szCs w:val="24"/>
            <w:lang w:eastAsia="pt-BR"/>
          </w:rPr>
          <w:t>https://www.sciencedirect.com/science/article/abs/pii/S2211912420300195?via%3Dihub</w:t>
        </w:r>
      </w:hyperlink>
      <w:r w:rsidRPr="00217F05">
        <w:rPr>
          <w:rFonts w:ascii="Arial" w:eastAsia="Times New Roman" w:hAnsi="Arial" w:cs="Arial"/>
          <w:color w:val="000000"/>
          <w:sz w:val="24"/>
          <w:szCs w:val="24"/>
          <w:lang w:eastAsia="pt-BR"/>
        </w:rPr>
        <w:t xml:space="preserve">&gt; Acesso em: 15 </w:t>
      </w:r>
      <w:r w:rsidR="00FD7CC4" w:rsidRPr="00217F05">
        <w:rPr>
          <w:rFonts w:ascii="Arial" w:eastAsia="Times New Roman" w:hAnsi="Arial" w:cs="Arial"/>
          <w:color w:val="000000"/>
          <w:sz w:val="24"/>
          <w:szCs w:val="24"/>
          <w:lang w:eastAsia="pt-BR"/>
        </w:rPr>
        <w:t>jan</w:t>
      </w:r>
      <w:r w:rsidRPr="00217F05">
        <w:rPr>
          <w:rFonts w:ascii="Arial" w:eastAsia="Times New Roman" w:hAnsi="Arial" w:cs="Arial"/>
          <w:color w:val="000000"/>
          <w:sz w:val="24"/>
          <w:szCs w:val="24"/>
          <w:lang w:eastAsia="pt-BR"/>
        </w:rPr>
        <w:t>. 202</w:t>
      </w:r>
      <w:r w:rsidR="00FD7CC4"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34CDF176" w14:textId="77777777" w:rsidR="00867A2A" w:rsidRPr="00217F05" w:rsidRDefault="00867A2A" w:rsidP="00217F05">
      <w:pPr>
        <w:spacing w:after="0" w:line="240" w:lineRule="auto"/>
        <w:contextualSpacing/>
        <w:rPr>
          <w:rFonts w:ascii="Arial" w:eastAsia="Times New Roman" w:hAnsi="Arial" w:cs="Arial"/>
          <w:color w:val="000000"/>
          <w:sz w:val="24"/>
          <w:szCs w:val="24"/>
          <w:lang w:eastAsia="pt-BR"/>
        </w:rPr>
      </w:pPr>
    </w:p>
    <w:p w14:paraId="4933EDD4" w14:textId="629FB146" w:rsidR="00BF3FDA" w:rsidRPr="00217F05" w:rsidRDefault="00BF3FDA"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TRICHES, Rozane Marcia. Dietas saudáveis e sustentáveis no âmbito do sistema alimentar no século XXI. </w:t>
      </w:r>
      <w:r w:rsidRPr="00217F05">
        <w:rPr>
          <w:rFonts w:ascii="Arial" w:eastAsia="Times New Roman" w:hAnsi="Arial" w:cs="Arial"/>
          <w:b/>
          <w:bCs/>
          <w:color w:val="000000"/>
          <w:sz w:val="24"/>
          <w:szCs w:val="24"/>
          <w:lang w:eastAsia="pt-BR"/>
        </w:rPr>
        <w:t>Saúde Debate</w:t>
      </w:r>
      <w:r w:rsidRPr="00217F05">
        <w:rPr>
          <w:rFonts w:ascii="Arial" w:eastAsia="Times New Roman" w:hAnsi="Arial" w:cs="Arial"/>
          <w:color w:val="000000"/>
          <w:sz w:val="24"/>
          <w:szCs w:val="24"/>
          <w:lang w:eastAsia="pt-BR"/>
        </w:rPr>
        <w:t>. Rio de Janeiro, v. 44, n. 126. 2020 p. 881-894. DOI: </w:t>
      </w:r>
      <w:hyperlink r:id="rId30" w:tgtFrame="_blank" w:history="1">
        <w:r w:rsidRPr="00217F05">
          <w:rPr>
            <w:rFonts w:ascii="Arial" w:eastAsia="Times New Roman" w:hAnsi="Arial" w:cs="Arial"/>
            <w:color w:val="000000"/>
            <w:sz w:val="24"/>
            <w:szCs w:val="24"/>
            <w:lang w:eastAsia="pt-BR"/>
          </w:rPr>
          <w:t>10.1590/0103-1104202012622</w:t>
        </w:r>
      </w:hyperlink>
      <w:r w:rsidRPr="00217F05">
        <w:rPr>
          <w:rFonts w:ascii="Arial" w:eastAsia="Times New Roman" w:hAnsi="Arial" w:cs="Arial"/>
          <w:color w:val="000000"/>
          <w:sz w:val="24"/>
          <w:szCs w:val="24"/>
          <w:lang w:eastAsia="pt-BR"/>
        </w:rPr>
        <w:t>. Disponível em: &lt;</w:t>
      </w:r>
      <w:hyperlink r:id="rId31" w:history="1">
        <w:r w:rsidRPr="00217F05">
          <w:rPr>
            <w:rFonts w:ascii="Arial" w:eastAsia="Times New Roman" w:hAnsi="Arial" w:cs="Arial"/>
            <w:color w:val="000000"/>
            <w:sz w:val="24"/>
            <w:szCs w:val="24"/>
            <w:lang w:eastAsia="pt-BR"/>
          </w:rPr>
          <w:t>Dietas saudáveis e sustentáveis no âmbito do sistema alimentar no século XXI (scielo.br)</w:t>
        </w:r>
      </w:hyperlink>
      <w:r w:rsidRPr="00217F05">
        <w:rPr>
          <w:rFonts w:ascii="Arial" w:eastAsia="Times New Roman" w:hAnsi="Arial" w:cs="Arial"/>
          <w:color w:val="000000"/>
          <w:sz w:val="24"/>
          <w:szCs w:val="24"/>
          <w:lang w:eastAsia="pt-BR"/>
        </w:rPr>
        <w:t>&gt; Acesso em 15 jan. 2022.</w:t>
      </w:r>
    </w:p>
    <w:p w14:paraId="4067EB65" w14:textId="77777777" w:rsidR="00BF3FDA" w:rsidRPr="00217F05" w:rsidRDefault="00BF3FDA" w:rsidP="00217F05">
      <w:pPr>
        <w:spacing w:after="0" w:line="240" w:lineRule="auto"/>
        <w:contextualSpacing/>
        <w:rPr>
          <w:rFonts w:ascii="Arial" w:eastAsia="Times New Roman" w:hAnsi="Arial" w:cs="Arial"/>
          <w:color w:val="000000"/>
          <w:sz w:val="24"/>
          <w:szCs w:val="24"/>
          <w:lang w:eastAsia="pt-BR"/>
        </w:rPr>
      </w:pPr>
    </w:p>
    <w:p w14:paraId="242F73B7" w14:textId="5D5C16E9" w:rsidR="00423AF9" w:rsidRPr="00217F05" w:rsidRDefault="00423AF9"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WILKINSON, John. Sociologia econômica, a teoria das convenções e o funcionamento dos mercados: inputs para analisar </w:t>
      </w:r>
      <w:r w:rsidR="00CE7B64" w:rsidRPr="00217F05">
        <w:rPr>
          <w:rFonts w:ascii="Arial" w:eastAsia="Times New Roman" w:hAnsi="Arial" w:cs="Arial"/>
          <w:color w:val="000000"/>
          <w:sz w:val="24"/>
          <w:szCs w:val="24"/>
          <w:lang w:eastAsia="pt-BR"/>
        </w:rPr>
        <w:t>os micros</w:t>
      </w:r>
      <w:r w:rsidRPr="00217F05">
        <w:rPr>
          <w:rFonts w:ascii="Arial" w:eastAsia="Times New Roman" w:hAnsi="Arial" w:cs="Arial"/>
          <w:color w:val="000000"/>
          <w:sz w:val="24"/>
          <w:szCs w:val="24"/>
          <w:lang w:eastAsia="pt-BR"/>
        </w:rPr>
        <w:t xml:space="preserve"> e pequenos empreendimentos agroindustriais no brasil. </w:t>
      </w:r>
      <w:r w:rsidRPr="00217F05">
        <w:rPr>
          <w:rFonts w:ascii="Arial" w:eastAsia="Times New Roman" w:hAnsi="Arial" w:cs="Arial"/>
          <w:b/>
          <w:bCs/>
          <w:color w:val="000000"/>
          <w:sz w:val="24"/>
          <w:szCs w:val="24"/>
          <w:lang w:eastAsia="pt-BR"/>
        </w:rPr>
        <w:t>Ensaios FEE</w:t>
      </w:r>
      <w:r w:rsidRPr="00217F05">
        <w:rPr>
          <w:rFonts w:ascii="Arial" w:eastAsia="Times New Roman" w:hAnsi="Arial" w:cs="Arial"/>
          <w:color w:val="000000"/>
          <w:sz w:val="24"/>
          <w:szCs w:val="24"/>
          <w:lang w:eastAsia="pt-BR"/>
        </w:rPr>
        <w:t>, Porto Alegre, v. 23, n. 2, p. 805-824, 2002. Disponível em: &lt;</w:t>
      </w:r>
      <w:hyperlink r:id="rId32" w:history="1">
        <w:r w:rsidRPr="00217F05">
          <w:rPr>
            <w:rFonts w:ascii="Arial" w:eastAsia="Times New Roman" w:hAnsi="Arial" w:cs="Arial"/>
            <w:color w:val="000000"/>
            <w:sz w:val="24"/>
            <w:szCs w:val="24"/>
            <w:lang w:eastAsia="pt-BR"/>
          </w:rPr>
          <w:t>Sociologia econômica, a teoria das convenções e o funcionamento dos mercados: "inputs" para analisar os micro e pequenos empreendimentos agroindustriais no Brasil | Wilkinson | Ensaios FEE (spgg.rs.gov.br)</w:t>
        </w:r>
      </w:hyperlink>
      <w:r w:rsidRPr="00217F05">
        <w:rPr>
          <w:rFonts w:ascii="Arial" w:eastAsia="Times New Roman" w:hAnsi="Arial" w:cs="Arial"/>
          <w:color w:val="000000"/>
          <w:sz w:val="24"/>
          <w:szCs w:val="24"/>
          <w:lang w:eastAsia="pt-BR"/>
        </w:rPr>
        <w:t>&gt; Acesso em: 22 jan. 2022.</w:t>
      </w:r>
    </w:p>
    <w:p w14:paraId="4CB5B5D5" w14:textId="77777777" w:rsidR="00423AF9" w:rsidRPr="00217F05" w:rsidRDefault="00423AF9" w:rsidP="00217F05">
      <w:pPr>
        <w:spacing w:after="0" w:line="240" w:lineRule="auto"/>
        <w:contextualSpacing/>
        <w:rPr>
          <w:rFonts w:ascii="Arial" w:eastAsia="Times New Roman" w:hAnsi="Arial" w:cs="Arial"/>
          <w:color w:val="000000"/>
          <w:sz w:val="24"/>
          <w:szCs w:val="24"/>
          <w:lang w:eastAsia="pt-BR"/>
        </w:rPr>
      </w:pPr>
    </w:p>
    <w:p w14:paraId="1DAD529A" w14:textId="6955B321" w:rsidR="00E971FD" w:rsidRPr="00217F05" w:rsidRDefault="00E971FD" w:rsidP="00217F05">
      <w:pPr>
        <w:spacing w:after="0" w:line="240" w:lineRule="auto"/>
        <w:contextualSpacing/>
        <w:rPr>
          <w:rFonts w:ascii="Arial" w:eastAsia="Times New Roman" w:hAnsi="Arial" w:cs="Arial"/>
          <w:color w:val="000000"/>
          <w:sz w:val="24"/>
          <w:szCs w:val="24"/>
          <w:lang w:eastAsia="pt-BR"/>
        </w:rPr>
      </w:pPr>
      <w:r w:rsidRPr="00217F05">
        <w:rPr>
          <w:rFonts w:ascii="Arial" w:eastAsia="Times New Roman" w:hAnsi="Arial" w:cs="Arial"/>
          <w:color w:val="000000"/>
          <w:sz w:val="24"/>
          <w:szCs w:val="24"/>
          <w:lang w:eastAsia="pt-BR"/>
        </w:rPr>
        <w:t xml:space="preserve">WILKINSON, John. A agricultura familiar ante o novo padrão de competitividade do sistema alimentar na América Latina. </w:t>
      </w:r>
      <w:r w:rsidRPr="00217F05">
        <w:rPr>
          <w:rFonts w:ascii="Arial" w:eastAsia="Times New Roman" w:hAnsi="Arial" w:cs="Arial"/>
          <w:b/>
          <w:bCs/>
          <w:color w:val="000000"/>
          <w:sz w:val="24"/>
          <w:szCs w:val="24"/>
          <w:lang w:eastAsia="pt-BR"/>
        </w:rPr>
        <w:t>Estudos</w:t>
      </w:r>
      <w:r w:rsidRPr="00217F05">
        <w:rPr>
          <w:rFonts w:ascii="Arial" w:eastAsia="Times New Roman" w:hAnsi="Arial" w:cs="Arial"/>
          <w:color w:val="000000"/>
          <w:sz w:val="24"/>
          <w:szCs w:val="24"/>
          <w:lang w:eastAsia="pt-BR"/>
        </w:rPr>
        <w:t xml:space="preserve"> </w:t>
      </w:r>
      <w:r w:rsidRPr="00217F05">
        <w:rPr>
          <w:rFonts w:ascii="Arial" w:eastAsia="Times New Roman" w:hAnsi="Arial" w:cs="Arial"/>
          <w:b/>
          <w:bCs/>
          <w:color w:val="000000"/>
          <w:sz w:val="24"/>
          <w:szCs w:val="24"/>
          <w:lang w:eastAsia="pt-BR"/>
        </w:rPr>
        <w:t xml:space="preserve">Sociedade e Agricultura, </w:t>
      </w:r>
      <w:r w:rsidRPr="00217F05">
        <w:rPr>
          <w:rFonts w:ascii="Arial" w:eastAsia="Times New Roman" w:hAnsi="Arial" w:cs="Arial"/>
          <w:color w:val="000000"/>
          <w:sz w:val="24"/>
          <w:szCs w:val="24"/>
          <w:lang w:eastAsia="pt-BR"/>
        </w:rPr>
        <w:t>Rio de Janeiro, n. 21, p. 62-87, nov. 2003. Disponível em: &lt;</w:t>
      </w:r>
      <w:hyperlink r:id="rId33" w:history="1">
        <w:r w:rsidRPr="00217F05">
          <w:rPr>
            <w:rFonts w:ascii="Arial" w:eastAsia="Times New Roman" w:hAnsi="Arial" w:cs="Arial"/>
            <w:color w:val="000000"/>
            <w:sz w:val="24"/>
            <w:szCs w:val="24"/>
            <w:lang w:eastAsia="pt-BR"/>
          </w:rPr>
          <w:t>A AGRICULTURA FAMILIAR ANTE O NOVO PADRAO DE COMPETITIVIDADE DO SISTEMA AGROALIMENTAR NA AMERICA LATINA.pdf (bibliotecaagptea.org.br)</w:t>
        </w:r>
      </w:hyperlink>
      <w:r w:rsidRPr="00217F05">
        <w:rPr>
          <w:rFonts w:ascii="Arial" w:eastAsia="Times New Roman" w:hAnsi="Arial" w:cs="Arial"/>
          <w:color w:val="000000"/>
          <w:sz w:val="24"/>
          <w:szCs w:val="24"/>
          <w:lang w:eastAsia="pt-BR"/>
        </w:rPr>
        <w:t xml:space="preserve">&gt; Acesso em: 15 </w:t>
      </w:r>
      <w:r w:rsidR="00366A53" w:rsidRPr="00217F05">
        <w:rPr>
          <w:rFonts w:ascii="Arial" w:eastAsia="Times New Roman" w:hAnsi="Arial" w:cs="Arial"/>
          <w:color w:val="000000"/>
          <w:sz w:val="24"/>
          <w:szCs w:val="24"/>
          <w:lang w:eastAsia="pt-BR"/>
        </w:rPr>
        <w:t>j</w:t>
      </w:r>
      <w:r w:rsidR="00C11C91" w:rsidRPr="00217F05">
        <w:rPr>
          <w:rFonts w:ascii="Arial" w:eastAsia="Times New Roman" w:hAnsi="Arial" w:cs="Arial"/>
          <w:color w:val="000000"/>
          <w:sz w:val="24"/>
          <w:szCs w:val="24"/>
          <w:lang w:eastAsia="pt-BR"/>
        </w:rPr>
        <w:t>an</w:t>
      </w:r>
      <w:r w:rsidRPr="00217F05">
        <w:rPr>
          <w:rFonts w:ascii="Arial" w:eastAsia="Times New Roman" w:hAnsi="Arial" w:cs="Arial"/>
          <w:color w:val="000000"/>
          <w:sz w:val="24"/>
          <w:szCs w:val="24"/>
          <w:lang w:eastAsia="pt-BR"/>
        </w:rPr>
        <w:t>. 202</w:t>
      </w:r>
      <w:r w:rsidR="00C11C91" w:rsidRPr="00217F05">
        <w:rPr>
          <w:rFonts w:ascii="Arial" w:eastAsia="Times New Roman" w:hAnsi="Arial" w:cs="Arial"/>
          <w:color w:val="000000"/>
          <w:sz w:val="24"/>
          <w:szCs w:val="24"/>
          <w:lang w:eastAsia="pt-BR"/>
        </w:rPr>
        <w:t>2</w:t>
      </w:r>
      <w:r w:rsidRPr="00217F05">
        <w:rPr>
          <w:rFonts w:ascii="Arial" w:eastAsia="Times New Roman" w:hAnsi="Arial" w:cs="Arial"/>
          <w:color w:val="000000"/>
          <w:sz w:val="24"/>
          <w:szCs w:val="24"/>
          <w:lang w:eastAsia="pt-BR"/>
        </w:rPr>
        <w:t>.</w:t>
      </w:r>
    </w:p>
    <w:p w14:paraId="77B6349E" w14:textId="77777777" w:rsidR="00241649" w:rsidRPr="00217F05" w:rsidRDefault="00241649" w:rsidP="00217F05">
      <w:pPr>
        <w:spacing w:after="0" w:line="240" w:lineRule="auto"/>
        <w:contextualSpacing/>
        <w:rPr>
          <w:rFonts w:ascii="Arial" w:eastAsia="Times New Roman" w:hAnsi="Arial" w:cs="Arial"/>
          <w:color w:val="000000"/>
          <w:sz w:val="24"/>
          <w:szCs w:val="24"/>
          <w:shd w:val="clear" w:color="auto" w:fill="FFFFFF"/>
          <w:lang w:eastAsia="pt-BR"/>
        </w:rPr>
      </w:pPr>
    </w:p>
    <w:p w14:paraId="41F7CE5C" w14:textId="33559D9C" w:rsidR="00476AF2" w:rsidRPr="00C72082" w:rsidRDefault="00241649" w:rsidP="00217F05">
      <w:pPr>
        <w:spacing w:after="0" w:line="240" w:lineRule="auto"/>
        <w:contextualSpacing/>
        <w:rPr>
          <w:rFonts w:ascii="Arial" w:eastAsia="Times New Roman" w:hAnsi="Arial" w:cs="Arial"/>
          <w:color w:val="000000"/>
          <w:sz w:val="24"/>
          <w:szCs w:val="24"/>
          <w:lang w:eastAsia="pt-BR"/>
        </w:rPr>
      </w:pPr>
      <w:r w:rsidRPr="00C72082">
        <w:rPr>
          <w:rFonts w:ascii="Arial" w:eastAsia="Times New Roman" w:hAnsi="Arial" w:cs="Arial"/>
          <w:color w:val="000000"/>
          <w:sz w:val="24"/>
          <w:szCs w:val="24"/>
          <w:shd w:val="clear" w:color="auto" w:fill="FFFFFF"/>
          <w:lang w:eastAsia="pt-BR"/>
        </w:rPr>
        <w:t xml:space="preserve">WILKINSON, John; MIOR, Luiz Carlos. Setor informal, produção familiar e pequena agroindústria: interfaces. </w:t>
      </w:r>
      <w:r w:rsidRPr="00C72082">
        <w:rPr>
          <w:rFonts w:ascii="Arial" w:eastAsia="Times New Roman" w:hAnsi="Arial" w:cs="Arial"/>
          <w:b/>
          <w:bCs/>
          <w:color w:val="000000"/>
          <w:sz w:val="24"/>
          <w:szCs w:val="24"/>
          <w:shd w:val="clear" w:color="auto" w:fill="FFFFFF"/>
          <w:lang w:eastAsia="pt-BR"/>
        </w:rPr>
        <w:t>Estudos Sociedade e Agricultura</w:t>
      </w:r>
      <w:r w:rsidRPr="00C72082">
        <w:rPr>
          <w:rFonts w:ascii="Arial" w:eastAsia="Times New Roman" w:hAnsi="Arial" w:cs="Arial"/>
          <w:color w:val="000000"/>
          <w:sz w:val="24"/>
          <w:szCs w:val="24"/>
          <w:shd w:val="clear" w:color="auto" w:fill="FFFFFF"/>
          <w:lang w:eastAsia="pt-BR"/>
        </w:rPr>
        <w:t>, Rio de Janeiro: UFRRJ/CPDA, n.13, p.29-45, out. 1999. Disponível em: &lt;</w:t>
      </w:r>
      <w:hyperlink r:id="rId34" w:history="1">
        <w:r w:rsidRPr="00C72082">
          <w:rPr>
            <w:rFonts w:ascii="Arial" w:eastAsia="Times New Roman" w:hAnsi="Arial" w:cs="Arial"/>
            <w:color w:val="000000"/>
            <w:sz w:val="24"/>
            <w:szCs w:val="24"/>
            <w:lang w:eastAsia="pt-BR"/>
          </w:rPr>
          <w:t>https://revistaesa.com/ojs/index.php/esa/article/view/159</w:t>
        </w:r>
      </w:hyperlink>
      <w:r w:rsidRPr="00C72082">
        <w:rPr>
          <w:rFonts w:ascii="Arial" w:eastAsia="Times New Roman" w:hAnsi="Arial" w:cs="Arial"/>
          <w:color w:val="000000"/>
          <w:sz w:val="24"/>
          <w:szCs w:val="24"/>
          <w:lang w:eastAsia="pt-BR"/>
        </w:rPr>
        <w:t>&gt; Acesso em: 29 j</w:t>
      </w:r>
      <w:r w:rsidR="00C11C91" w:rsidRPr="00C72082">
        <w:rPr>
          <w:rFonts w:ascii="Arial" w:eastAsia="Times New Roman" w:hAnsi="Arial" w:cs="Arial"/>
          <w:color w:val="000000"/>
          <w:sz w:val="24"/>
          <w:szCs w:val="24"/>
          <w:lang w:eastAsia="pt-BR"/>
        </w:rPr>
        <w:t>an</w:t>
      </w:r>
      <w:r w:rsidRPr="00C72082">
        <w:rPr>
          <w:rFonts w:ascii="Arial" w:eastAsia="Times New Roman" w:hAnsi="Arial" w:cs="Arial"/>
          <w:color w:val="000000"/>
          <w:sz w:val="24"/>
          <w:szCs w:val="24"/>
          <w:lang w:eastAsia="pt-BR"/>
        </w:rPr>
        <w:t>. 202</w:t>
      </w:r>
      <w:r w:rsidR="00C11C91" w:rsidRPr="00C72082">
        <w:rPr>
          <w:rFonts w:ascii="Arial" w:eastAsia="Times New Roman" w:hAnsi="Arial" w:cs="Arial"/>
          <w:color w:val="000000"/>
          <w:sz w:val="24"/>
          <w:szCs w:val="24"/>
          <w:lang w:eastAsia="pt-BR"/>
        </w:rPr>
        <w:t>2</w:t>
      </w:r>
      <w:r w:rsidRPr="00C72082">
        <w:rPr>
          <w:rFonts w:ascii="Arial" w:eastAsia="Times New Roman" w:hAnsi="Arial" w:cs="Arial"/>
          <w:color w:val="000000"/>
          <w:sz w:val="24"/>
          <w:szCs w:val="24"/>
          <w:lang w:eastAsia="pt-BR"/>
        </w:rPr>
        <w:t>.</w:t>
      </w:r>
    </w:p>
    <w:sectPr w:rsidR="00476AF2" w:rsidRPr="00C72082" w:rsidSect="002328D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3A3B" w14:textId="77777777" w:rsidR="00B60E29" w:rsidRDefault="00B60E29" w:rsidP="00412417">
      <w:pPr>
        <w:spacing w:after="0" w:line="240" w:lineRule="auto"/>
      </w:pPr>
      <w:r>
        <w:separator/>
      </w:r>
    </w:p>
  </w:endnote>
  <w:endnote w:type="continuationSeparator" w:id="0">
    <w:p w14:paraId="13DBBD62" w14:textId="77777777" w:rsidR="00B60E29" w:rsidRDefault="00B60E29" w:rsidP="0041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A552" w14:textId="77777777" w:rsidR="00B60E29" w:rsidRDefault="00B60E29" w:rsidP="00412417">
      <w:pPr>
        <w:spacing w:after="0" w:line="240" w:lineRule="auto"/>
      </w:pPr>
      <w:r>
        <w:separator/>
      </w:r>
    </w:p>
  </w:footnote>
  <w:footnote w:type="continuationSeparator" w:id="0">
    <w:p w14:paraId="352D0377" w14:textId="77777777" w:rsidR="00B60E29" w:rsidRDefault="00B60E29" w:rsidP="00412417">
      <w:pPr>
        <w:spacing w:after="0" w:line="240" w:lineRule="auto"/>
      </w:pPr>
      <w:r>
        <w:continuationSeparator/>
      </w:r>
    </w:p>
  </w:footnote>
  <w:footnote w:id="1">
    <w:p w14:paraId="47315101" w14:textId="23E4C1A6" w:rsidR="002328DF" w:rsidRPr="000C2B5B" w:rsidRDefault="002328DF" w:rsidP="000C2B5B">
      <w:pPr>
        <w:pStyle w:val="Textodenotaderodap"/>
        <w:ind w:left="142" w:hanging="142"/>
        <w:rPr>
          <w:rFonts w:ascii="Arial" w:hAnsi="Arial" w:cs="Arial"/>
        </w:rPr>
      </w:pPr>
      <w:r w:rsidRPr="000C2B5B">
        <w:rPr>
          <w:rStyle w:val="Refdenotaderodap"/>
          <w:rFonts w:ascii="Arial" w:hAnsi="Arial" w:cs="Arial"/>
        </w:rPr>
        <w:footnoteRef/>
      </w:r>
      <w:r w:rsidRPr="000C2B5B">
        <w:rPr>
          <w:rFonts w:ascii="Arial" w:hAnsi="Arial" w:cs="Arial"/>
        </w:rPr>
        <w:t xml:space="preserve"> No caso dos Custos </w:t>
      </w:r>
      <w:r>
        <w:rPr>
          <w:rFonts w:ascii="Arial" w:hAnsi="Arial" w:cs="Arial"/>
        </w:rPr>
        <w:t>T</w:t>
      </w:r>
      <w:r w:rsidRPr="000C2B5B">
        <w:rPr>
          <w:rFonts w:ascii="Arial" w:hAnsi="Arial" w:cs="Arial"/>
        </w:rPr>
        <w:t>otais</w:t>
      </w:r>
      <w:r>
        <w:rPr>
          <w:rFonts w:ascii="Arial" w:hAnsi="Arial" w:cs="Arial"/>
        </w:rPr>
        <w:t xml:space="preserve"> (CT)</w:t>
      </w:r>
      <w:r w:rsidRPr="000C2B5B">
        <w:rPr>
          <w:rFonts w:ascii="Arial" w:hAnsi="Arial" w:cs="Arial"/>
        </w:rPr>
        <w:t xml:space="preserve"> de produção estes são definidos pela soma dos três demais custos de produção específicos e que constam nos Quadros 1 e 2, sendo calculados da seguinte forma CT = D + CI + DVA.</w:t>
      </w:r>
    </w:p>
  </w:footnote>
  <w:footnote w:id="2">
    <w:p w14:paraId="34182C09" w14:textId="1472C5CD" w:rsidR="002328DF" w:rsidRPr="003D46F6" w:rsidRDefault="002328DF" w:rsidP="00A50F24">
      <w:pPr>
        <w:pStyle w:val="Textodenotaderodap"/>
        <w:ind w:left="142" w:hanging="142"/>
        <w:jc w:val="both"/>
        <w:rPr>
          <w:rFonts w:ascii="Arial" w:hAnsi="Arial" w:cs="Arial"/>
        </w:rPr>
      </w:pPr>
      <w:r w:rsidRPr="00886DB6">
        <w:rPr>
          <w:rStyle w:val="Refdenotaderodap"/>
          <w:rFonts w:ascii="Arial" w:hAnsi="Arial" w:cs="Arial"/>
        </w:rPr>
        <w:footnoteRef/>
      </w:r>
      <w:r w:rsidRPr="00886DB6">
        <w:rPr>
          <w:rFonts w:ascii="Arial" w:hAnsi="Arial" w:cs="Arial"/>
        </w:rPr>
        <w:t xml:space="preserve"> </w:t>
      </w:r>
      <w:r>
        <w:rPr>
          <w:rFonts w:ascii="Arial" w:hAnsi="Arial" w:cs="Arial"/>
        </w:rPr>
        <w:t>I</w:t>
      </w:r>
      <w:r w:rsidRPr="00EE58B6">
        <w:rPr>
          <w:rFonts w:ascii="Arial" w:hAnsi="Arial" w:cs="Arial"/>
        </w:rPr>
        <w:t>mpacto que uma mudança nos gastos ou investimentos tem sobre a economia como um todo</w:t>
      </w:r>
      <w:r>
        <w:rPr>
          <w:rFonts w:ascii="Arial" w:hAnsi="Arial" w:cs="Arial"/>
        </w:rPr>
        <w:t>, pois q</w:t>
      </w:r>
      <w:r w:rsidRPr="00EE58B6">
        <w:rPr>
          <w:rFonts w:ascii="Arial" w:hAnsi="Arial" w:cs="Arial"/>
        </w:rPr>
        <w:t xml:space="preserve">uando uma pessoa, empresa ou governo gasta ou investe dinheiro, </w:t>
      </w:r>
      <w:r>
        <w:rPr>
          <w:rFonts w:ascii="Arial" w:hAnsi="Arial" w:cs="Arial"/>
        </w:rPr>
        <w:t>ele</w:t>
      </w:r>
      <w:r w:rsidRPr="00EE58B6">
        <w:rPr>
          <w:rFonts w:ascii="Arial" w:hAnsi="Arial" w:cs="Arial"/>
        </w:rPr>
        <w:t xml:space="preserve"> acaba circulando por toda a economia, gerando renda para outras pessoas e empresas, que por sua vez gastam ou investem esse dinheiro novamente, e assim por diante.</w:t>
      </w:r>
      <w:r>
        <w:rPr>
          <w:rFonts w:ascii="Arial" w:hAnsi="Arial" w:cs="Arial"/>
        </w:rPr>
        <w:t xml:space="preserve"> Pode ser caracterizada como uma c</w:t>
      </w:r>
      <w:r w:rsidRPr="00886DB6">
        <w:rPr>
          <w:rFonts w:ascii="Arial" w:hAnsi="Arial" w:cs="Arial"/>
        </w:rPr>
        <w:t>adeia de gastos e investimentos</w:t>
      </w:r>
      <w:r>
        <w:rPr>
          <w:rFonts w:ascii="Arial" w:hAnsi="Arial" w:cs="Arial"/>
        </w:rPr>
        <w:t xml:space="preserve"> que</w:t>
      </w:r>
      <w:r w:rsidRPr="00886DB6">
        <w:rPr>
          <w:rFonts w:ascii="Arial" w:hAnsi="Arial" w:cs="Arial"/>
        </w:rPr>
        <w:t xml:space="preserve"> resulta em um aumento geral na renda da economia</w:t>
      </w:r>
      <w:r>
        <w:rPr>
          <w:rFonts w:ascii="Arial" w:hAnsi="Arial" w:cs="Arial"/>
        </w:rPr>
        <w:t>, a qual</w:t>
      </w:r>
      <w:r w:rsidRPr="00886DB6">
        <w:rPr>
          <w:rFonts w:ascii="Arial" w:hAnsi="Arial" w:cs="Arial"/>
        </w:rPr>
        <w:t xml:space="preserve"> </w:t>
      </w:r>
      <w:r>
        <w:rPr>
          <w:rFonts w:ascii="Arial" w:hAnsi="Arial" w:cs="Arial"/>
        </w:rPr>
        <w:t>se torna</w:t>
      </w:r>
      <w:r w:rsidRPr="00886DB6">
        <w:rPr>
          <w:rFonts w:ascii="Arial" w:hAnsi="Arial" w:cs="Arial"/>
        </w:rPr>
        <w:t xml:space="preserve"> maior do que </w:t>
      </w:r>
      <w:r w:rsidRPr="003D46F6">
        <w:rPr>
          <w:rFonts w:ascii="Arial" w:hAnsi="Arial" w:cs="Arial"/>
        </w:rPr>
        <w:t xml:space="preserve">o aumento inicial feito nos gastos ou investimentos (KEYNES, 2016). </w:t>
      </w:r>
    </w:p>
  </w:footnote>
  <w:footnote w:id="3">
    <w:p w14:paraId="1EE64BC8" w14:textId="3B221921" w:rsidR="002328DF" w:rsidRDefault="002328DF" w:rsidP="00A50F24">
      <w:pPr>
        <w:pStyle w:val="Textodenotaderodap"/>
        <w:ind w:left="142" w:hanging="142"/>
      </w:pPr>
      <w:r w:rsidRPr="003D46F6">
        <w:rPr>
          <w:rStyle w:val="Refdenotaderodap"/>
          <w:rFonts w:ascii="Arial" w:hAnsi="Arial" w:cs="Arial"/>
        </w:rPr>
        <w:footnoteRef/>
      </w:r>
      <w:r w:rsidRPr="003D46F6">
        <w:rPr>
          <w:rFonts w:ascii="Arial" w:hAnsi="Arial" w:cs="Arial"/>
        </w:rPr>
        <w:t xml:space="preserve"> </w:t>
      </w:r>
      <w:r>
        <w:rPr>
          <w:rFonts w:ascii="Arial" w:hAnsi="Arial" w:cs="Arial"/>
        </w:rPr>
        <w:t>Ecoturismo ou t</w:t>
      </w:r>
      <w:r w:rsidRPr="003D46F6">
        <w:rPr>
          <w:rFonts w:ascii="Arial" w:hAnsi="Arial" w:cs="Arial"/>
        </w:rPr>
        <w:t>urismo rural</w:t>
      </w:r>
      <w:r>
        <w:rPr>
          <w:rFonts w:ascii="Arial" w:hAnsi="Arial" w:cs="Arial"/>
        </w:rPr>
        <w:t>, por exemplo:</w:t>
      </w:r>
      <w:r w:rsidRPr="003D46F6">
        <w:rPr>
          <w:rFonts w:ascii="Arial" w:hAnsi="Arial" w:cs="Arial"/>
        </w:rPr>
        <w:t xml:space="preserve"> rota do vinho, rota do queijo, </w:t>
      </w:r>
      <w:r>
        <w:rPr>
          <w:rFonts w:ascii="Arial" w:hAnsi="Arial" w:cs="Arial"/>
        </w:rPr>
        <w:t>etc</w:t>
      </w:r>
      <w:r w:rsidRPr="003D46F6">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250BD"/>
    <w:multiLevelType w:val="hybridMultilevel"/>
    <w:tmpl w:val="D37A91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278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7FD"/>
    <w:rsid w:val="00003224"/>
    <w:rsid w:val="00003898"/>
    <w:rsid w:val="00011959"/>
    <w:rsid w:val="00012D77"/>
    <w:rsid w:val="0001544D"/>
    <w:rsid w:val="000320D7"/>
    <w:rsid w:val="0005294B"/>
    <w:rsid w:val="000605EE"/>
    <w:rsid w:val="00085F61"/>
    <w:rsid w:val="00091C67"/>
    <w:rsid w:val="000B7A0F"/>
    <w:rsid w:val="000C2B5B"/>
    <w:rsid w:val="000C3B8A"/>
    <w:rsid w:val="000D01C6"/>
    <w:rsid w:val="000F7381"/>
    <w:rsid w:val="00113A4D"/>
    <w:rsid w:val="00125C3F"/>
    <w:rsid w:val="0012724D"/>
    <w:rsid w:val="00131DDE"/>
    <w:rsid w:val="00132CDA"/>
    <w:rsid w:val="0015760B"/>
    <w:rsid w:val="00160F30"/>
    <w:rsid w:val="001621BA"/>
    <w:rsid w:val="00170E62"/>
    <w:rsid w:val="001A52FE"/>
    <w:rsid w:val="001A760E"/>
    <w:rsid w:val="001C5B01"/>
    <w:rsid w:val="001D5DE8"/>
    <w:rsid w:val="001E4FB1"/>
    <w:rsid w:val="001F2D2F"/>
    <w:rsid w:val="001F3653"/>
    <w:rsid w:val="00207F74"/>
    <w:rsid w:val="00217F05"/>
    <w:rsid w:val="002310B1"/>
    <w:rsid w:val="002328DF"/>
    <w:rsid w:val="002333B6"/>
    <w:rsid w:val="00235A9B"/>
    <w:rsid w:val="00236E88"/>
    <w:rsid w:val="00240207"/>
    <w:rsid w:val="00241649"/>
    <w:rsid w:val="00265A25"/>
    <w:rsid w:val="0026778C"/>
    <w:rsid w:val="002806F6"/>
    <w:rsid w:val="00282CCE"/>
    <w:rsid w:val="0028581E"/>
    <w:rsid w:val="00297A22"/>
    <w:rsid w:val="002A2773"/>
    <w:rsid w:val="002C6E20"/>
    <w:rsid w:val="002C771F"/>
    <w:rsid w:val="002D1D5A"/>
    <w:rsid w:val="002D7146"/>
    <w:rsid w:val="00323FB5"/>
    <w:rsid w:val="00342B48"/>
    <w:rsid w:val="00342F14"/>
    <w:rsid w:val="00352033"/>
    <w:rsid w:val="00357201"/>
    <w:rsid w:val="00366A53"/>
    <w:rsid w:val="003A0FC0"/>
    <w:rsid w:val="003A2BF4"/>
    <w:rsid w:val="003B5848"/>
    <w:rsid w:val="003C1689"/>
    <w:rsid w:val="003C1C78"/>
    <w:rsid w:val="003C3832"/>
    <w:rsid w:val="003D46F6"/>
    <w:rsid w:val="003D6C3B"/>
    <w:rsid w:val="003E0395"/>
    <w:rsid w:val="004037FE"/>
    <w:rsid w:val="004042C5"/>
    <w:rsid w:val="00412417"/>
    <w:rsid w:val="00415090"/>
    <w:rsid w:val="00423AF9"/>
    <w:rsid w:val="0043292E"/>
    <w:rsid w:val="00465FB5"/>
    <w:rsid w:val="00476AF2"/>
    <w:rsid w:val="00486B97"/>
    <w:rsid w:val="004A4BE2"/>
    <w:rsid w:val="004B0B8C"/>
    <w:rsid w:val="004B4994"/>
    <w:rsid w:val="004B6852"/>
    <w:rsid w:val="004F1C04"/>
    <w:rsid w:val="004F52FA"/>
    <w:rsid w:val="004F5424"/>
    <w:rsid w:val="004F55CC"/>
    <w:rsid w:val="005072C4"/>
    <w:rsid w:val="00512CB2"/>
    <w:rsid w:val="00540127"/>
    <w:rsid w:val="00553ED3"/>
    <w:rsid w:val="005565A3"/>
    <w:rsid w:val="005606F4"/>
    <w:rsid w:val="00566BAF"/>
    <w:rsid w:val="00576287"/>
    <w:rsid w:val="0059603B"/>
    <w:rsid w:val="005A4735"/>
    <w:rsid w:val="005A66ED"/>
    <w:rsid w:val="005B10DA"/>
    <w:rsid w:val="005B5D4F"/>
    <w:rsid w:val="005B7D05"/>
    <w:rsid w:val="005C43F6"/>
    <w:rsid w:val="005D6DF3"/>
    <w:rsid w:val="00602493"/>
    <w:rsid w:val="006171D1"/>
    <w:rsid w:val="00632556"/>
    <w:rsid w:val="00634C69"/>
    <w:rsid w:val="00665DFC"/>
    <w:rsid w:val="0067423E"/>
    <w:rsid w:val="00686287"/>
    <w:rsid w:val="00686373"/>
    <w:rsid w:val="006A4C41"/>
    <w:rsid w:val="006C2B0F"/>
    <w:rsid w:val="006C2C4E"/>
    <w:rsid w:val="006E5855"/>
    <w:rsid w:val="006F6032"/>
    <w:rsid w:val="006F7444"/>
    <w:rsid w:val="00714A73"/>
    <w:rsid w:val="0072097C"/>
    <w:rsid w:val="007258E3"/>
    <w:rsid w:val="007305CA"/>
    <w:rsid w:val="00735FA7"/>
    <w:rsid w:val="00747F82"/>
    <w:rsid w:val="00753940"/>
    <w:rsid w:val="00754E50"/>
    <w:rsid w:val="007634AE"/>
    <w:rsid w:val="007646EB"/>
    <w:rsid w:val="00765FBA"/>
    <w:rsid w:val="00772D23"/>
    <w:rsid w:val="0077446B"/>
    <w:rsid w:val="007808A0"/>
    <w:rsid w:val="00786382"/>
    <w:rsid w:val="0078639C"/>
    <w:rsid w:val="00795621"/>
    <w:rsid w:val="007B4CB7"/>
    <w:rsid w:val="007D4343"/>
    <w:rsid w:val="007E092E"/>
    <w:rsid w:val="007F3DC9"/>
    <w:rsid w:val="007F783D"/>
    <w:rsid w:val="00804378"/>
    <w:rsid w:val="00816916"/>
    <w:rsid w:val="00831C9B"/>
    <w:rsid w:val="00867A2A"/>
    <w:rsid w:val="008801B9"/>
    <w:rsid w:val="00886DB6"/>
    <w:rsid w:val="00893D55"/>
    <w:rsid w:val="008951AA"/>
    <w:rsid w:val="008B2F69"/>
    <w:rsid w:val="008C0678"/>
    <w:rsid w:val="008D2061"/>
    <w:rsid w:val="008D7C72"/>
    <w:rsid w:val="008E6186"/>
    <w:rsid w:val="008E63DD"/>
    <w:rsid w:val="008E6756"/>
    <w:rsid w:val="008F0B83"/>
    <w:rsid w:val="008F26DD"/>
    <w:rsid w:val="008F645D"/>
    <w:rsid w:val="00905097"/>
    <w:rsid w:val="00906321"/>
    <w:rsid w:val="0092021F"/>
    <w:rsid w:val="0093325C"/>
    <w:rsid w:val="009339E9"/>
    <w:rsid w:val="00944800"/>
    <w:rsid w:val="00956174"/>
    <w:rsid w:val="009674C6"/>
    <w:rsid w:val="00967B11"/>
    <w:rsid w:val="00975847"/>
    <w:rsid w:val="00984B4B"/>
    <w:rsid w:val="00985DB2"/>
    <w:rsid w:val="009861D0"/>
    <w:rsid w:val="009A78B9"/>
    <w:rsid w:val="009B135C"/>
    <w:rsid w:val="009B5C8A"/>
    <w:rsid w:val="009E25A5"/>
    <w:rsid w:val="009F3B96"/>
    <w:rsid w:val="00A066B3"/>
    <w:rsid w:val="00A35C04"/>
    <w:rsid w:val="00A42B1F"/>
    <w:rsid w:val="00A47E32"/>
    <w:rsid w:val="00A500FB"/>
    <w:rsid w:val="00A50F24"/>
    <w:rsid w:val="00A577FD"/>
    <w:rsid w:val="00A6642D"/>
    <w:rsid w:val="00A664A3"/>
    <w:rsid w:val="00A858BA"/>
    <w:rsid w:val="00A904AA"/>
    <w:rsid w:val="00A92F2F"/>
    <w:rsid w:val="00A941AA"/>
    <w:rsid w:val="00A96816"/>
    <w:rsid w:val="00AA3E98"/>
    <w:rsid w:val="00AB2485"/>
    <w:rsid w:val="00AD325E"/>
    <w:rsid w:val="00AF4E76"/>
    <w:rsid w:val="00B0689A"/>
    <w:rsid w:val="00B238B1"/>
    <w:rsid w:val="00B243D6"/>
    <w:rsid w:val="00B44986"/>
    <w:rsid w:val="00B53AF0"/>
    <w:rsid w:val="00B60E29"/>
    <w:rsid w:val="00B61BD3"/>
    <w:rsid w:val="00B73BC4"/>
    <w:rsid w:val="00B752AD"/>
    <w:rsid w:val="00B86B6B"/>
    <w:rsid w:val="00BA3E08"/>
    <w:rsid w:val="00BE37AD"/>
    <w:rsid w:val="00BF3FDA"/>
    <w:rsid w:val="00BF7580"/>
    <w:rsid w:val="00BF798C"/>
    <w:rsid w:val="00C005C5"/>
    <w:rsid w:val="00C02707"/>
    <w:rsid w:val="00C02CF4"/>
    <w:rsid w:val="00C110E1"/>
    <w:rsid w:val="00C11C91"/>
    <w:rsid w:val="00C177D3"/>
    <w:rsid w:val="00C41B5D"/>
    <w:rsid w:val="00C43A65"/>
    <w:rsid w:val="00C44047"/>
    <w:rsid w:val="00C46952"/>
    <w:rsid w:val="00C476D0"/>
    <w:rsid w:val="00C54C01"/>
    <w:rsid w:val="00C64C29"/>
    <w:rsid w:val="00C65416"/>
    <w:rsid w:val="00C72082"/>
    <w:rsid w:val="00C76932"/>
    <w:rsid w:val="00C929DF"/>
    <w:rsid w:val="00C94B05"/>
    <w:rsid w:val="00CA49C5"/>
    <w:rsid w:val="00CC6339"/>
    <w:rsid w:val="00CC6B4D"/>
    <w:rsid w:val="00CE7B64"/>
    <w:rsid w:val="00CF22B5"/>
    <w:rsid w:val="00CF5697"/>
    <w:rsid w:val="00D031EB"/>
    <w:rsid w:val="00D075BD"/>
    <w:rsid w:val="00D1119F"/>
    <w:rsid w:val="00D132C7"/>
    <w:rsid w:val="00D41EE6"/>
    <w:rsid w:val="00D450EB"/>
    <w:rsid w:val="00D45996"/>
    <w:rsid w:val="00D46796"/>
    <w:rsid w:val="00D476EF"/>
    <w:rsid w:val="00D54E7A"/>
    <w:rsid w:val="00D70984"/>
    <w:rsid w:val="00D86440"/>
    <w:rsid w:val="00D87D77"/>
    <w:rsid w:val="00D9172F"/>
    <w:rsid w:val="00D93DA1"/>
    <w:rsid w:val="00DA1C8F"/>
    <w:rsid w:val="00DA37C9"/>
    <w:rsid w:val="00DE025B"/>
    <w:rsid w:val="00E47A7B"/>
    <w:rsid w:val="00E50051"/>
    <w:rsid w:val="00E63D75"/>
    <w:rsid w:val="00E6561A"/>
    <w:rsid w:val="00E67091"/>
    <w:rsid w:val="00E718A8"/>
    <w:rsid w:val="00E80165"/>
    <w:rsid w:val="00E8212D"/>
    <w:rsid w:val="00E86A05"/>
    <w:rsid w:val="00E874A6"/>
    <w:rsid w:val="00E971FD"/>
    <w:rsid w:val="00EA6FFB"/>
    <w:rsid w:val="00EA700B"/>
    <w:rsid w:val="00EB1605"/>
    <w:rsid w:val="00EC7592"/>
    <w:rsid w:val="00ED022E"/>
    <w:rsid w:val="00ED5479"/>
    <w:rsid w:val="00EE2DB8"/>
    <w:rsid w:val="00EE58B6"/>
    <w:rsid w:val="00EE5AAA"/>
    <w:rsid w:val="00EF2D3E"/>
    <w:rsid w:val="00EF3795"/>
    <w:rsid w:val="00F20878"/>
    <w:rsid w:val="00F23454"/>
    <w:rsid w:val="00F311CD"/>
    <w:rsid w:val="00F37CF2"/>
    <w:rsid w:val="00F537D3"/>
    <w:rsid w:val="00F66D00"/>
    <w:rsid w:val="00F7720F"/>
    <w:rsid w:val="00F84A42"/>
    <w:rsid w:val="00F85571"/>
    <w:rsid w:val="00F97C7A"/>
    <w:rsid w:val="00FA13BF"/>
    <w:rsid w:val="00FA2E4A"/>
    <w:rsid w:val="00FB2408"/>
    <w:rsid w:val="00FC4EDD"/>
    <w:rsid w:val="00FD263D"/>
    <w:rsid w:val="00FD50E7"/>
    <w:rsid w:val="00FD5B47"/>
    <w:rsid w:val="00FD7CC4"/>
    <w:rsid w:val="00FE46EB"/>
    <w:rsid w:val="00FE59A5"/>
    <w:rsid w:val="00FF1FFF"/>
    <w:rsid w:val="00FF3037"/>
    <w:rsid w:val="00FF4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0037"/>
  <w15:docId w15:val="{C1AC834E-C12F-244A-B4DC-C6CCCDB6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rsid w:val="00412417"/>
    <w:rPr>
      <w:sz w:val="16"/>
      <w:szCs w:val="16"/>
    </w:rPr>
  </w:style>
  <w:style w:type="paragraph" w:styleId="Textodecomentrio">
    <w:name w:val="annotation text"/>
    <w:basedOn w:val="Normal"/>
    <w:link w:val="TextodecomentrioChar"/>
    <w:uiPriority w:val="99"/>
    <w:rsid w:val="00412417"/>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412417"/>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rsid w:val="0041241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412417"/>
    <w:rPr>
      <w:rFonts w:ascii="Times New Roman" w:eastAsia="Times New Roman" w:hAnsi="Times New Roman" w:cs="Times New Roman"/>
      <w:sz w:val="20"/>
      <w:szCs w:val="20"/>
      <w:lang w:eastAsia="pt-BR"/>
    </w:rPr>
  </w:style>
  <w:style w:type="character" w:styleId="Refdenotaderodap">
    <w:name w:val="footnote reference"/>
    <w:rsid w:val="00412417"/>
    <w:rPr>
      <w:vertAlign w:val="superscript"/>
    </w:rPr>
  </w:style>
  <w:style w:type="table" w:styleId="Tabelacomgrade">
    <w:name w:val="Table Grid"/>
    <w:basedOn w:val="Tabelanormal"/>
    <w:uiPriority w:val="39"/>
    <w:rsid w:val="004124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3292E"/>
    <w:rPr>
      <w:color w:val="0563C1" w:themeColor="hyperlink"/>
      <w:u w:val="single"/>
    </w:rPr>
  </w:style>
  <w:style w:type="character" w:customStyle="1" w:styleId="MenoPendente1">
    <w:name w:val="Menção Pendente1"/>
    <w:basedOn w:val="Fontepargpadro"/>
    <w:uiPriority w:val="99"/>
    <w:semiHidden/>
    <w:unhideWhenUsed/>
    <w:rsid w:val="0043292E"/>
    <w:rPr>
      <w:color w:val="605E5C"/>
      <w:shd w:val="clear" w:color="auto" w:fill="E1DFDD"/>
    </w:rPr>
  </w:style>
  <w:style w:type="character" w:styleId="Forte">
    <w:name w:val="Strong"/>
    <w:basedOn w:val="Fontepargpadro"/>
    <w:uiPriority w:val="22"/>
    <w:qFormat/>
    <w:rsid w:val="00A92F2F"/>
    <w:rPr>
      <w:b/>
      <w:bCs/>
    </w:rPr>
  </w:style>
  <w:style w:type="paragraph" w:styleId="Corpodetexto2">
    <w:name w:val="Body Text 2"/>
    <w:basedOn w:val="Normal"/>
    <w:link w:val="Corpodetexto2Char"/>
    <w:semiHidden/>
    <w:rsid w:val="00A941AA"/>
    <w:pPr>
      <w:spacing w:after="0" w:line="240" w:lineRule="auto"/>
      <w:jc w:val="both"/>
    </w:pPr>
    <w:rPr>
      <w:rFonts w:ascii="Arial" w:eastAsia="Times New Roman" w:hAnsi="Arial" w:cs="Times New Roman"/>
      <w:sz w:val="20"/>
      <w:szCs w:val="20"/>
      <w:lang w:val="x-none" w:eastAsia="x-none"/>
    </w:rPr>
  </w:style>
  <w:style w:type="character" w:customStyle="1" w:styleId="Corpodetexto2Char">
    <w:name w:val="Corpo de texto 2 Char"/>
    <w:basedOn w:val="Fontepargpadro"/>
    <w:link w:val="Corpodetexto2"/>
    <w:semiHidden/>
    <w:rsid w:val="00A941AA"/>
    <w:rPr>
      <w:rFonts w:ascii="Arial" w:eastAsia="Times New Roman" w:hAnsi="Arial"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F85571"/>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F85571"/>
    <w:rPr>
      <w:rFonts w:ascii="Times New Roman" w:eastAsia="Times New Roman" w:hAnsi="Times New Roman" w:cs="Times New Roman"/>
      <w:b/>
      <w:bCs/>
      <w:sz w:val="20"/>
      <w:szCs w:val="20"/>
      <w:lang w:eastAsia="pt-BR"/>
    </w:rPr>
  </w:style>
  <w:style w:type="paragraph" w:styleId="Legenda">
    <w:name w:val="caption"/>
    <w:basedOn w:val="Normal"/>
    <w:next w:val="Normal"/>
    <w:uiPriority w:val="35"/>
    <w:unhideWhenUsed/>
    <w:qFormat/>
    <w:rsid w:val="009E25A5"/>
    <w:pPr>
      <w:spacing w:after="200" w:line="240" w:lineRule="auto"/>
    </w:pPr>
    <w:rPr>
      <w:rFonts w:ascii="Times New Roman" w:eastAsia="Times New Roman" w:hAnsi="Times New Roman" w:cs="Times New Roman"/>
      <w:i/>
      <w:iCs/>
      <w:color w:val="44546A" w:themeColor="text2"/>
      <w:sz w:val="18"/>
      <w:szCs w:val="18"/>
      <w:lang w:eastAsia="pt-BR"/>
    </w:rPr>
  </w:style>
  <w:style w:type="paragraph" w:styleId="Reviso">
    <w:name w:val="Revision"/>
    <w:hidden/>
    <w:uiPriority w:val="99"/>
    <w:semiHidden/>
    <w:rsid w:val="008E6756"/>
    <w:pPr>
      <w:spacing w:after="0" w:line="240" w:lineRule="auto"/>
    </w:pPr>
  </w:style>
  <w:style w:type="table" w:customStyle="1" w:styleId="SimplesTabela21">
    <w:name w:val="Simples Tabela 21"/>
    <w:basedOn w:val="Tabelanormal"/>
    <w:uiPriority w:val="42"/>
    <w:rsid w:val="003D6C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mplesTabela31">
    <w:name w:val="Simples Tabela 31"/>
    <w:basedOn w:val="Tabelanormal"/>
    <w:uiPriority w:val="43"/>
    <w:rsid w:val="003D6C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D6C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3D6C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3D6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Clara1">
    <w:name w:val="Tabela de Grade Clara1"/>
    <w:basedOn w:val="Tabelanormal"/>
    <w:uiPriority w:val="40"/>
    <w:rsid w:val="003D6C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mplesTabela11">
    <w:name w:val="Simples Tabela 11"/>
    <w:basedOn w:val="Tabelanormal"/>
    <w:uiPriority w:val="41"/>
    <w:rsid w:val="003D6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207F74"/>
    <w:pPr>
      <w:ind w:left="720"/>
      <w:contextualSpacing/>
    </w:pPr>
  </w:style>
  <w:style w:type="paragraph" w:styleId="Textodebalo">
    <w:name w:val="Balloon Text"/>
    <w:basedOn w:val="Normal"/>
    <w:link w:val="TextodebaloChar"/>
    <w:uiPriority w:val="99"/>
    <w:semiHidden/>
    <w:unhideWhenUsed/>
    <w:rsid w:val="002328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2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0106">
      <w:bodyDiv w:val="1"/>
      <w:marLeft w:val="0"/>
      <w:marRight w:val="0"/>
      <w:marTop w:val="0"/>
      <w:marBottom w:val="0"/>
      <w:divBdr>
        <w:top w:val="none" w:sz="0" w:space="0" w:color="auto"/>
        <w:left w:val="none" w:sz="0" w:space="0" w:color="auto"/>
        <w:bottom w:val="none" w:sz="0" w:space="0" w:color="auto"/>
        <w:right w:val="none" w:sz="0" w:space="0" w:color="auto"/>
      </w:divBdr>
      <w:divsChild>
        <w:div w:id="671376652">
          <w:marLeft w:val="0"/>
          <w:marRight w:val="0"/>
          <w:marTop w:val="0"/>
          <w:marBottom w:val="0"/>
          <w:divBdr>
            <w:top w:val="none" w:sz="0" w:space="0" w:color="auto"/>
            <w:left w:val="none" w:sz="0" w:space="0" w:color="auto"/>
            <w:bottom w:val="none" w:sz="0" w:space="0" w:color="auto"/>
            <w:right w:val="none" w:sz="0" w:space="0" w:color="auto"/>
          </w:divBdr>
          <w:divsChild>
            <w:div w:id="540442264">
              <w:marLeft w:val="0"/>
              <w:marRight w:val="0"/>
              <w:marTop w:val="0"/>
              <w:marBottom w:val="0"/>
              <w:divBdr>
                <w:top w:val="none" w:sz="0" w:space="0" w:color="auto"/>
                <w:left w:val="none" w:sz="0" w:space="0" w:color="auto"/>
                <w:bottom w:val="none" w:sz="0" w:space="0" w:color="auto"/>
                <w:right w:val="none" w:sz="0" w:space="0" w:color="auto"/>
              </w:divBdr>
              <w:divsChild>
                <w:div w:id="15184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vistas.planejamento.rs.gov.br/index.php/ensaios/article/view/2120" TargetMode="External"/><Relationship Id="rId18" Type="http://schemas.openxmlformats.org/officeDocument/2006/relationships/hyperlink" Target="https://revistas.ufpr.br/made/article/view/51681" TargetMode="External"/><Relationship Id="rId26" Type="http://schemas.openxmlformats.org/officeDocument/2006/relationships/hyperlink" Target="http://dx.doi.org/10.17058/redes.v24i1.13036" TargetMode="External"/><Relationship Id="rId3" Type="http://schemas.openxmlformats.org/officeDocument/2006/relationships/styles" Target="styles.xml"/><Relationship Id="rId21" Type="http://schemas.openxmlformats.org/officeDocument/2006/relationships/hyperlink" Target="http://www.cpac.embrapa.br/sbsp/publicacoes/" TargetMode="External"/><Relationship Id="rId34" Type="http://schemas.openxmlformats.org/officeDocument/2006/relationships/hyperlink" Target="https://revistaesa.com/ojs/index.php/esa/article/view/159" TargetMode="External"/><Relationship Id="rId7" Type="http://schemas.openxmlformats.org/officeDocument/2006/relationships/endnotes" Target="endnotes.xml"/><Relationship Id="rId12" Type="http://schemas.openxmlformats.org/officeDocument/2006/relationships/hyperlink" Target="https://www.nature.com/search?q=The+Food+Systems+Dashboard+is+a+new+tool+to+inform+better+food+policy" TargetMode="External"/><Relationship Id="rId17" Type="http://schemas.openxmlformats.org/officeDocument/2006/relationships/hyperlink" Target="http://dx.doi.org/10.5380/dma.v49i0.51681" TargetMode="External"/><Relationship Id="rId25" Type="http://schemas.openxmlformats.org/officeDocument/2006/relationships/hyperlink" Target="http://base.socioeco.org/docs/sassatelli_portuguese_contestasao_tessituras_2015.pdf" TargetMode="External"/><Relationship Id="rId33" Type="http://schemas.openxmlformats.org/officeDocument/2006/relationships/hyperlink" Target="https://www.bibliotecaagptea.org.br/administracao/agroindustria/artigos/A%20AGRICULTURA%20FAMILIAR%20ANTE%20O%20NOVO%20PADRAO%20DE%20COMPETITIVIDADE%20DO%20SISTEMA%20AGROALIMENTAR%20NA%20AMERICA%20LATINA.pdf" TargetMode="External"/><Relationship Id="rId2" Type="http://schemas.openxmlformats.org/officeDocument/2006/relationships/numbering" Target="numbering.xml"/><Relationship Id="rId16" Type="http://schemas.openxmlformats.org/officeDocument/2006/relationships/hyperlink" Target="https://online.unisc.br/seer/index.php/redes/article/view/6886" TargetMode="External"/><Relationship Id="rId20" Type="http://schemas.openxmlformats.org/officeDocument/2006/relationships/hyperlink" Target="https://onlinelibrary.wiley.com/doi/abs/10.1111/j.1467-9523.2004.00258.x" TargetMode="External"/><Relationship Id="rId29" Type="http://schemas.openxmlformats.org/officeDocument/2006/relationships/hyperlink" Target="https://www.sciencedirect.com/science/article/abs/pii/S2211912420300195?via%3Di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a.unesp.br/Home/Instituicao/Departamentos/Gestaoetecnologia/anmultidimensional_caporalcosta.pdf" TargetMode="External"/><Relationship Id="rId24" Type="http://schemas.openxmlformats.org/officeDocument/2006/relationships/hyperlink" Target="https://nmd.ufsc.br/files/2011/05/Mior_Agricultura-familiar_agroindustria_e_desenvolvimento_territorial.pdf" TargetMode="External"/><Relationship Id="rId32" Type="http://schemas.openxmlformats.org/officeDocument/2006/relationships/hyperlink" Target="https://revistas.dee.spgg.rs.gov.br/index.php/ensaios/article/view/2042/0" TargetMode="External"/><Relationship Id="rId5" Type="http://schemas.openxmlformats.org/officeDocument/2006/relationships/webSettings" Target="webSettings.xml"/><Relationship Id="rId15" Type="http://schemas.openxmlformats.org/officeDocument/2006/relationships/hyperlink" Target="http://dx.doi.org/10.17058/redes.v21i3.6886" TargetMode="External"/><Relationship Id="rId23" Type="http://schemas.openxmlformats.org/officeDocument/2006/relationships/hyperlink" Target="https://revistas.dee.spgg.rs.gov.br/index.php/ensaios/article/view/2061" TargetMode="External"/><Relationship Id="rId28" Type="http://schemas.openxmlformats.org/officeDocument/2006/relationships/hyperlink" Target="https://academic.oup.com/joeg/article-abstract/6/2/181/909370" TargetMode="External"/><Relationship Id="rId36" Type="http://schemas.openxmlformats.org/officeDocument/2006/relationships/theme" Target="theme/theme1.xml"/><Relationship Id="rId10" Type="http://schemas.openxmlformats.org/officeDocument/2006/relationships/hyperlink" Target="https://tii.unido.org/sites/default/files/publications/SHORT%20FOOD%20SUPPLY%20CHAINS.pdf?fbclid=IwAR27BXWrvtxIplvWeusoj-AiWE7I3syzfnRYZPGMwfEuwiCXB_1R9ynqjpU" TargetMode="External"/><Relationship Id="rId19" Type="http://schemas.openxmlformats.org/officeDocument/2006/relationships/hyperlink" Target="https://doi.org/10.1111/j.1467-9523.2004.00258.x" TargetMode="External"/><Relationship Id="rId31" Type="http://schemas.openxmlformats.org/officeDocument/2006/relationships/hyperlink" Target="https://www.scielo.br/scielo.php?script=sci_arttext&amp;pid=S0103-11042020000300881&amp;tlng=pt" TargetMode="External"/><Relationship Id="rId4" Type="http://schemas.openxmlformats.org/officeDocument/2006/relationships/settings" Target="settings.xml"/><Relationship Id="rId9" Type="http://schemas.openxmlformats.org/officeDocument/2006/relationships/hyperlink" Target="https://www.ipea.gov.br/ppp/index.php/PPP/article/view/78" TargetMode="External"/><Relationship Id="rId14" Type="http://schemas.openxmlformats.org/officeDocument/2006/relationships/hyperlink" Target="https://revistaideas.ufrrj.br/ojs/index.php/ideas/article/view/109" TargetMode="External"/><Relationship Id="rId22" Type="http://schemas.openxmlformats.org/officeDocument/2006/relationships/hyperlink" Target="https://censos.ibge.gov.br/agro/2017" TargetMode="External"/><Relationship Id="rId27" Type="http://schemas.openxmlformats.org/officeDocument/2006/relationships/hyperlink" Target="https://online.unisc.br/seer/index.php/redes/article/view/13036" TargetMode="External"/><Relationship Id="rId30" Type="http://schemas.openxmlformats.org/officeDocument/2006/relationships/hyperlink" Target="http://dx.doi.org/10.1590/0103-1104202012622" TargetMode="External"/><Relationship Id="rId35" Type="http://schemas.openxmlformats.org/officeDocument/2006/relationships/fontTable" Target="fontTable.xml"/><Relationship Id="rId8" Type="http://schemas.openxmlformats.org/officeDocument/2006/relationships/hyperlink" Target="https://unesdoc.unesco.org/ark:/48223/pf000013154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EDBD-675C-4061-A18D-6F4D2168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7980</Words>
  <Characters>43096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Demetrio</dc:creator>
  <cp:lastModifiedBy>Milena Demetrio</cp:lastModifiedBy>
  <cp:revision>14</cp:revision>
  <dcterms:created xsi:type="dcterms:W3CDTF">2023-05-24T21:11:00Z</dcterms:created>
  <dcterms:modified xsi:type="dcterms:W3CDTF">2023-05-26T20:07:00Z</dcterms:modified>
</cp:coreProperties>
</file>