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9655" w14:textId="389E3147" w:rsidR="00075781" w:rsidRPr="00D54B7A" w:rsidRDefault="00075781" w:rsidP="00075781">
      <w:pPr>
        <w:spacing w:line="240" w:lineRule="auto"/>
        <w:jc w:val="center"/>
        <w:rPr>
          <w:rFonts w:ascii="Times New Roman" w:eastAsia="Times New Roman" w:hAnsi="Times New Roman" w:cs="Times New Roman"/>
          <w:b/>
          <w:color w:val="000000" w:themeColor="text1"/>
          <w:sz w:val="24"/>
          <w:szCs w:val="24"/>
        </w:rPr>
      </w:pPr>
      <w:r w:rsidRPr="00D54B7A">
        <w:rPr>
          <w:rFonts w:ascii="Times New Roman" w:eastAsia="Times New Roman" w:hAnsi="Times New Roman" w:cs="Times New Roman"/>
          <w:b/>
          <w:color w:val="000000" w:themeColor="text1"/>
          <w:sz w:val="24"/>
          <w:szCs w:val="24"/>
        </w:rPr>
        <w:t>ARTIGO ORIGINAL</w:t>
      </w:r>
    </w:p>
    <w:p w14:paraId="110E1206" w14:textId="77777777" w:rsidR="00075781" w:rsidRPr="00D54B7A" w:rsidRDefault="00075781" w:rsidP="002E5E21">
      <w:pPr>
        <w:spacing w:after="0" w:line="240" w:lineRule="auto"/>
        <w:jc w:val="center"/>
        <w:rPr>
          <w:rFonts w:ascii="Times New Roman" w:eastAsia="Times New Roman" w:hAnsi="Times New Roman" w:cs="Times New Roman"/>
          <w:b/>
          <w:color w:val="000000" w:themeColor="text1"/>
          <w:sz w:val="24"/>
          <w:szCs w:val="24"/>
        </w:rPr>
      </w:pPr>
      <w:r w:rsidRPr="00D54B7A">
        <w:rPr>
          <w:rFonts w:ascii="Times New Roman" w:eastAsia="Times New Roman" w:hAnsi="Times New Roman" w:cs="Times New Roman"/>
          <w:b/>
          <w:color w:val="000000" w:themeColor="text1"/>
          <w:sz w:val="24"/>
          <w:szCs w:val="24"/>
        </w:rPr>
        <w:t>Percepções da equipe de enfermagem durante a pandemia por covid-19: estudo transversal</w:t>
      </w:r>
    </w:p>
    <w:p w14:paraId="63D62D2B" w14:textId="77777777" w:rsidR="00075781" w:rsidRPr="00D54B7A" w:rsidRDefault="00075781" w:rsidP="002E5E21">
      <w:pPr>
        <w:spacing w:after="0" w:line="240" w:lineRule="auto"/>
        <w:jc w:val="center"/>
        <w:rPr>
          <w:rFonts w:ascii="Times New Roman" w:eastAsia="Times New Roman" w:hAnsi="Times New Roman" w:cs="Times New Roman"/>
          <w:i/>
          <w:color w:val="000000" w:themeColor="text1"/>
          <w:sz w:val="24"/>
          <w:szCs w:val="24"/>
          <w:lang w:val="en-US"/>
        </w:rPr>
      </w:pPr>
      <w:bookmarkStart w:id="0" w:name="_gjdgxs" w:colFirst="0" w:colLast="0"/>
      <w:bookmarkEnd w:id="0"/>
      <w:r w:rsidRPr="00D54B7A">
        <w:rPr>
          <w:rFonts w:ascii="Times New Roman" w:eastAsia="Times New Roman" w:hAnsi="Times New Roman" w:cs="Times New Roman"/>
          <w:i/>
          <w:color w:val="000000" w:themeColor="text1"/>
          <w:sz w:val="24"/>
          <w:szCs w:val="24"/>
          <w:lang w:val="en-US"/>
        </w:rPr>
        <w:t>Perceptions of the nursing team during the covid-19 pandemic: cross-sectional study</w:t>
      </w:r>
    </w:p>
    <w:p w14:paraId="2A8FC548" w14:textId="77777777" w:rsidR="00075781" w:rsidRPr="00D54B7A" w:rsidRDefault="00075781" w:rsidP="00075781">
      <w:pPr>
        <w:spacing w:line="240" w:lineRule="auto"/>
        <w:jc w:val="center"/>
        <w:rPr>
          <w:rFonts w:ascii="Times New Roman" w:eastAsia="Times New Roman" w:hAnsi="Times New Roman" w:cs="Times New Roman"/>
          <w:i/>
          <w:color w:val="000000" w:themeColor="text1"/>
          <w:sz w:val="24"/>
          <w:szCs w:val="24"/>
        </w:rPr>
      </w:pPr>
      <w:bookmarkStart w:id="1" w:name="_30j0zll" w:colFirst="0" w:colLast="0"/>
      <w:bookmarkEnd w:id="1"/>
      <w:r w:rsidRPr="00D54B7A">
        <w:rPr>
          <w:rFonts w:ascii="Times New Roman" w:eastAsia="Times New Roman" w:hAnsi="Times New Roman" w:cs="Times New Roman"/>
          <w:i/>
          <w:color w:val="000000" w:themeColor="text1"/>
          <w:sz w:val="24"/>
          <w:szCs w:val="24"/>
        </w:rPr>
        <w:t>Percepciones del equipo de enfermería durante la pandemia de covid-19: estudio transversal</w:t>
      </w:r>
    </w:p>
    <w:p w14:paraId="68901BE4" w14:textId="77777777" w:rsidR="00075781" w:rsidRPr="00D54B7A" w:rsidRDefault="00075781" w:rsidP="00075781">
      <w:pPr>
        <w:spacing w:after="0" w:line="24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Ludmila Albano de Felice Gomes</w:t>
      </w:r>
      <w:r w:rsidRPr="00D54B7A">
        <w:rPr>
          <w:rFonts w:ascii="Times New Roman" w:eastAsia="Times New Roman" w:hAnsi="Times New Roman" w:cs="Times New Roman"/>
          <w:color w:val="000000" w:themeColor="text1"/>
          <w:sz w:val="24"/>
          <w:szCs w:val="24"/>
          <w:vertAlign w:val="superscript"/>
        </w:rPr>
        <w:t>1</w:t>
      </w:r>
      <w:r w:rsidRPr="00D54B7A">
        <w:rPr>
          <w:rFonts w:ascii="Times New Roman" w:eastAsia="Times New Roman" w:hAnsi="Times New Roman" w:cs="Times New Roman"/>
          <w:color w:val="000000" w:themeColor="text1"/>
          <w:sz w:val="24"/>
          <w:szCs w:val="24"/>
        </w:rPr>
        <w:t xml:space="preserve"> ORCID 0000-0002-2815-447</w:t>
      </w:r>
    </w:p>
    <w:p w14:paraId="7B8AF7A1" w14:textId="77777777" w:rsidR="00075781" w:rsidRPr="00D54B7A" w:rsidRDefault="00075781" w:rsidP="00075781">
      <w:pPr>
        <w:spacing w:after="0" w:line="24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Jéssica Fernanda Corrêa Cordeiro</w:t>
      </w:r>
      <w:r w:rsidRPr="00D54B7A">
        <w:rPr>
          <w:rFonts w:ascii="Times New Roman" w:eastAsia="Times New Roman" w:hAnsi="Times New Roman" w:cs="Times New Roman"/>
          <w:color w:val="000000" w:themeColor="text1"/>
          <w:sz w:val="24"/>
          <w:szCs w:val="24"/>
          <w:vertAlign w:val="superscript"/>
        </w:rPr>
        <w:t>1</w:t>
      </w:r>
      <w:r w:rsidRPr="00D54B7A">
        <w:rPr>
          <w:rFonts w:ascii="Times New Roman" w:eastAsia="Times New Roman" w:hAnsi="Times New Roman" w:cs="Times New Roman"/>
          <w:color w:val="000000" w:themeColor="text1"/>
          <w:sz w:val="24"/>
          <w:szCs w:val="24"/>
        </w:rPr>
        <w:t xml:space="preserve"> ORCID 0000-0001-8212-9032</w:t>
      </w:r>
    </w:p>
    <w:p w14:paraId="1D4ADAB8" w14:textId="77777777" w:rsidR="00075781" w:rsidRPr="00D54B7A" w:rsidRDefault="00075781" w:rsidP="00075781">
      <w:pPr>
        <w:spacing w:after="0" w:line="24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highlight w:val="white"/>
        </w:rPr>
        <w:t>Daniella Corrêa Cordeiro</w:t>
      </w:r>
      <w:r w:rsidRPr="00D54B7A">
        <w:rPr>
          <w:rFonts w:ascii="Times New Roman" w:eastAsia="Times New Roman" w:hAnsi="Times New Roman" w:cs="Times New Roman"/>
          <w:color w:val="000000" w:themeColor="text1"/>
          <w:sz w:val="24"/>
          <w:szCs w:val="24"/>
          <w:vertAlign w:val="superscript"/>
        </w:rPr>
        <w:t>1</w:t>
      </w:r>
      <w:r w:rsidRPr="00D54B7A">
        <w:rPr>
          <w:rFonts w:ascii="Times New Roman" w:eastAsia="Times New Roman" w:hAnsi="Times New Roman" w:cs="Times New Roman"/>
          <w:color w:val="000000" w:themeColor="text1"/>
          <w:sz w:val="24"/>
          <w:szCs w:val="24"/>
        </w:rPr>
        <w:t xml:space="preserve"> ORCID 0000-0003-0034-560X</w:t>
      </w:r>
    </w:p>
    <w:p w14:paraId="5BB588A7" w14:textId="77777777" w:rsidR="00075781" w:rsidRPr="00D54B7A" w:rsidRDefault="00075781" w:rsidP="00075781">
      <w:pPr>
        <w:spacing w:after="0" w:line="24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highlight w:val="white"/>
        </w:rPr>
        <w:t>Tatiana Areas da Cruz</w:t>
      </w:r>
      <w:r w:rsidRPr="00D54B7A">
        <w:rPr>
          <w:rFonts w:ascii="Times New Roman" w:eastAsia="Times New Roman" w:hAnsi="Times New Roman" w:cs="Times New Roman"/>
          <w:color w:val="000000" w:themeColor="text1"/>
          <w:sz w:val="24"/>
          <w:szCs w:val="24"/>
          <w:vertAlign w:val="superscript"/>
        </w:rPr>
        <w:t>1</w:t>
      </w:r>
      <w:r w:rsidRPr="00D54B7A">
        <w:rPr>
          <w:rFonts w:ascii="Times New Roman" w:eastAsia="Times New Roman" w:hAnsi="Times New Roman" w:cs="Times New Roman"/>
          <w:color w:val="000000" w:themeColor="text1"/>
          <w:sz w:val="24"/>
          <w:szCs w:val="24"/>
        </w:rPr>
        <w:t xml:space="preserve"> ORCID 0000-0002-3954-8423</w:t>
      </w:r>
    </w:p>
    <w:p w14:paraId="5E485744" w14:textId="77777777" w:rsidR="00075781" w:rsidRPr="00D54B7A" w:rsidRDefault="00075781" w:rsidP="00075781">
      <w:pPr>
        <w:spacing w:after="0" w:line="24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highlight w:val="white"/>
        </w:rPr>
        <w:t>Denise de Andrade</w:t>
      </w:r>
      <w:r w:rsidRPr="00D54B7A">
        <w:rPr>
          <w:rFonts w:ascii="Times New Roman" w:eastAsia="Times New Roman" w:hAnsi="Times New Roman" w:cs="Times New Roman"/>
          <w:color w:val="000000" w:themeColor="text1"/>
          <w:sz w:val="24"/>
          <w:szCs w:val="24"/>
          <w:vertAlign w:val="superscript"/>
        </w:rPr>
        <w:t>1</w:t>
      </w:r>
      <w:r w:rsidRPr="00D54B7A">
        <w:rPr>
          <w:rFonts w:ascii="Times New Roman" w:eastAsia="Times New Roman" w:hAnsi="Times New Roman" w:cs="Times New Roman"/>
          <w:color w:val="000000" w:themeColor="text1"/>
          <w:sz w:val="24"/>
          <w:szCs w:val="24"/>
        </w:rPr>
        <w:t xml:space="preserve"> ORCID 0000-0002-3336-2695</w:t>
      </w:r>
    </w:p>
    <w:p w14:paraId="1848BB6D" w14:textId="77777777" w:rsidR="00075781" w:rsidRPr="00D54B7A" w:rsidRDefault="00075781" w:rsidP="00075781">
      <w:pPr>
        <w:spacing w:line="24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highlight w:val="white"/>
        </w:rPr>
        <w:t>André Pereira dos Santos</w:t>
      </w:r>
      <w:r w:rsidRPr="00D54B7A">
        <w:rPr>
          <w:rFonts w:ascii="Times New Roman" w:eastAsia="Times New Roman" w:hAnsi="Times New Roman" w:cs="Times New Roman"/>
          <w:color w:val="000000" w:themeColor="text1"/>
          <w:sz w:val="24"/>
          <w:szCs w:val="24"/>
          <w:vertAlign w:val="superscript"/>
        </w:rPr>
        <w:t>1</w:t>
      </w:r>
      <w:r w:rsidRPr="00D54B7A">
        <w:rPr>
          <w:rFonts w:ascii="Times New Roman" w:eastAsia="Times New Roman" w:hAnsi="Times New Roman" w:cs="Times New Roman"/>
          <w:color w:val="000000" w:themeColor="text1"/>
          <w:sz w:val="24"/>
          <w:szCs w:val="24"/>
        </w:rPr>
        <w:t xml:space="preserve"> ORCID 0000-0002-0055-4682</w:t>
      </w:r>
    </w:p>
    <w:p w14:paraId="394AF168" w14:textId="07B61A52" w:rsidR="00075781" w:rsidRPr="00D54B7A" w:rsidRDefault="00075781" w:rsidP="00075781">
      <w:pPr>
        <w:spacing w:after="0" w:line="360" w:lineRule="auto"/>
        <w:jc w:val="right"/>
        <w:rPr>
          <w:rFonts w:ascii="Times New Roman" w:eastAsia="Times New Roman" w:hAnsi="Times New Roman" w:cs="Times New Roman"/>
          <w:color w:val="000000" w:themeColor="text1"/>
          <w:sz w:val="24"/>
          <w:szCs w:val="24"/>
        </w:rPr>
      </w:pPr>
      <w:r w:rsidRPr="002E5E21">
        <w:rPr>
          <w:rFonts w:ascii="Times New Roman" w:eastAsia="Times New Roman" w:hAnsi="Times New Roman" w:cs="Times New Roman"/>
          <w:color w:val="000000" w:themeColor="text1"/>
          <w:sz w:val="24"/>
          <w:szCs w:val="24"/>
          <w:vertAlign w:val="superscript"/>
        </w:rPr>
        <w:t>1</w:t>
      </w:r>
      <w:r w:rsidRPr="00D54B7A">
        <w:rPr>
          <w:rFonts w:ascii="Times New Roman" w:eastAsia="Times New Roman" w:hAnsi="Times New Roman" w:cs="Times New Roman"/>
          <w:color w:val="000000" w:themeColor="text1"/>
          <w:sz w:val="24"/>
          <w:szCs w:val="24"/>
        </w:rPr>
        <w:t>Universidade de São Paulo, Ribeirão Preto, Brasil.</w:t>
      </w:r>
    </w:p>
    <w:p w14:paraId="0B1BEE16" w14:textId="77777777" w:rsidR="00075781" w:rsidRPr="00D54B7A" w:rsidRDefault="00075781" w:rsidP="00075781">
      <w:pPr>
        <w:spacing w:after="0" w:line="24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 xml:space="preserve">Endereço: </w:t>
      </w:r>
      <w:r w:rsidRPr="00D54B7A">
        <w:rPr>
          <w:rFonts w:ascii="Times New Roman" w:hAnsi="Times New Roman" w:cs="Times New Roman"/>
          <w:color w:val="000000" w:themeColor="text1"/>
          <w:sz w:val="24"/>
          <w:szCs w:val="24"/>
        </w:rPr>
        <w:t>Rua Doutor Pedreira de Freitas, Campus da USP - Ribeirão Preto (SP). CEP: 14040900</w:t>
      </w:r>
      <w:r w:rsidRPr="00D54B7A">
        <w:rPr>
          <w:rFonts w:ascii="Times New Roman" w:eastAsia="Times New Roman" w:hAnsi="Times New Roman" w:cs="Times New Roman"/>
          <w:color w:val="000000" w:themeColor="text1"/>
          <w:sz w:val="24"/>
          <w:szCs w:val="24"/>
        </w:rPr>
        <w:t xml:space="preserve"> </w:t>
      </w:r>
    </w:p>
    <w:p w14:paraId="49898A86" w14:textId="77777777" w:rsidR="00075781" w:rsidRPr="00D54B7A" w:rsidRDefault="00075781" w:rsidP="00075781">
      <w:pPr>
        <w:spacing w:line="36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E-mail: ludmiladefelice@usp.br</w:t>
      </w:r>
    </w:p>
    <w:p w14:paraId="3C9409ED" w14:textId="77777777" w:rsidR="00075781" w:rsidRPr="00D54B7A" w:rsidRDefault="00075781" w:rsidP="00075781">
      <w:pPr>
        <w:spacing w:after="0" w:line="36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Submissão: 29/05/2023</w:t>
      </w:r>
    </w:p>
    <w:p w14:paraId="164D9B5F" w14:textId="77777777" w:rsidR="00075781" w:rsidRPr="00D54B7A" w:rsidRDefault="00075781" w:rsidP="00075781">
      <w:pPr>
        <w:spacing w:after="0" w:line="360" w:lineRule="auto"/>
        <w:jc w:val="right"/>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Aceite: 22/12/2023</w:t>
      </w:r>
    </w:p>
    <w:p w14:paraId="3A4E4FEC" w14:textId="77777777" w:rsidR="00075781" w:rsidRPr="00D54B7A" w:rsidRDefault="00075781" w:rsidP="00075781">
      <w:pPr>
        <w:spacing w:line="240" w:lineRule="auto"/>
        <w:rPr>
          <w:rFonts w:ascii="Times New Roman" w:eastAsia="Times New Roman" w:hAnsi="Times New Roman" w:cs="Times New Roman"/>
          <w:b/>
          <w:color w:val="000000" w:themeColor="text1"/>
          <w:sz w:val="24"/>
          <w:szCs w:val="24"/>
        </w:rPr>
      </w:pPr>
      <w:bookmarkStart w:id="2" w:name="_1fob9te" w:colFirst="0" w:colLast="0"/>
      <w:bookmarkEnd w:id="2"/>
      <w:r w:rsidRPr="00D54B7A">
        <w:rPr>
          <w:rFonts w:ascii="Times New Roman" w:eastAsia="Times New Roman" w:hAnsi="Times New Roman" w:cs="Times New Roman"/>
          <w:b/>
          <w:color w:val="000000" w:themeColor="text1"/>
          <w:sz w:val="24"/>
          <w:szCs w:val="24"/>
        </w:rPr>
        <w:t>RESUMO</w:t>
      </w:r>
    </w:p>
    <w:p w14:paraId="4786C64C" w14:textId="13AE13AF" w:rsidR="00D73344" w:rsidRDefault="000B7BF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Justificativa e Objetivos:</w:t>
      </w:r>
      <w:r>
        <w:rPr>
          <w:rFonts w:ascii="Times New Roman" w:eastAsia="Times New Roman" w:hAnsi="Times New Roman" w:cs="Times New Roman"/>
          <w:color w:val="000000"/>
          <w:sz w:val="24"/>
          <w:szCs w:val="24"/>
        </w:rPr>
        <w:t xml:space="preserve"> identificar as percepções dos profissionais de enfermagem que atuaram durante a pandemia de covid-19 em relação às Infecções Relacionadas à Assistência à Saúde (IRAS) e à Higienização das Mãos (HM), classificando-os por profissão e regiões brasileiras. </w:t>
      </w:r>
      <w:r>
        <w:rPr>
          <w:rFonts w:ascii="Times New Roman" w:eastAsia="Times New Roman" w:hAnsi="Times New Roman" w:cs="Times New Roman"/>
          <w:b/>
          <w:color w:val="000000"/>
          <w:sz w:val="24"/>
          <w:szCs w:val="24"/>
        </w:rPr>
        <w:t>Método:</w:t>
      </w:r>
      <w:r>
        <w:rPr>
          <w:rFonts w:ascii="Times New Roman" w:eastAsia="Times New Roman" w:hAnsi="Times New Roman" w:cs="Times New Roman"/>
          <w:color w:val="000000"/>
          <w:sz w:val="24"/>
          <w:szCs w:val="24"/>
        </w:rPr>
        <w:t xml:space="preserve"> estudo observacional</w:t>
      </w:r>
      <w:r w:rsidR="00E163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conduzido de novembro/2020 a dezembro/2021, com a participação de 493 profissionais de enfermagem de todas as regiões do Brasil. Utilizou-se o formulário do Google Forms®, divulgado em redes sociais. Foi aplicado um questionário intitulado </w:t>
      </w:r>
      <w:r w:rsidR="00501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Questionário básico sobre a percepção de profissionais de saúde sobre infecções relacionadas à assistência à saúde e à higienização das mãos</w:t>
      </w:r>
      <w:r w:rsidR="00501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Os resultados foram analisados de forma descritiva, apresentando frequências absolutas e relativas, divididos por grupos de profissionais de enfermagem (enfermeiros, técnicos e auxiliares) e por regiões do Brasil. </w:t>
      </w:r>
      <w:r>
        <w:rPr>
          <w:rFonts w:ascii="Times New Roman" w:eastAsia="Times New Roman" w:hAnsi="Times New Roman" w:cs="Times New Roman"/>
          <w:b/>
          <w:color w:val="000000"/>
          <w:sz w:val="24"/>
          <w:szCs w:val="24"/>
        </w:rPr>
        <w:t>Resultados:</w:t>
      </w:r>
      <w:r>
        <w:rPr>
          <w:rFonts w:ascii="Times New Roman" w:eastAsia="Times New Roman" w:hAnsi="Times New Roman" w:cs="Times New Roman"/>
          <w:color w:val="000000"/>
          <w:sz w:val="24"/>
          <w:szCs w:val="24"/>
        </w:rPr>
        <w:t xml:space="preserve"> Os resultados mostraram que 43,9% dos enfermeiros relataram um impacto muito alto das IRAS na evolução clínica dos pacientes, enquanto apenas 26,7% dos auxiliares e técnicos de enfermagem compartilharam essa percepção. Em relação à HM, 50,8% dos enfermeiros consideraram que é necessário um grande esforço para realizá-la adequadamente, enquanto 68,9% dos auxiliares e técnicos de enfermagem concordaram com essa afirmação. </w:t>
      </w: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xml:space="preserve"> a maioria dos profissionais de enfermagem apresentou uma alta percepção sobre HM e IRAS, levando em consideração a profissão e a região geográfica. Esses resultados podem contribuir para o desenvolvimento de estratégias futuras com o objetivo de aprimorar as práticas de HM na assistência de enfermagem, principalmente durante surtos de doenças infecciosas, como a covid-19.</w:t>
      </w:r>
    </w:p>
    <w:p w14:paraId="18722B14" w14:textId="6C8A35B7" w:rsidR="00D73344" w:rsidRPr="001E1090" w:rsidRDefault="000B7BF9">
      <w:pPr>
        <w:spacing w:after="0" w:line="240" w:lineRule="auto"/>
        <w:rPr>
          <w:rFonts w:ascii="Times New Roman" w:eastAsia="Times New Roman" w:hAnsi="Times New Roman" w:cs="Times New Roman"/>
          <w:b/>
          <w:i/>
          <w:color w:val="000000"/>
          <w:sz w:val="24"/>
          <w:szCs w:val="24"/>
          <w:lang w:val="en-US"/>
        </w:rPr>
      </w:pPr>
      <w:bookmarkStart w:id="3" w:name="_2et92p0" w:colFirst="0" w:colLast="0"/>
      <w:bookmarkEnd w:id="3"/>
      <w:r>
        <w:rPr>
          <w:rFonts w:ascii="Times New Roman" w:eastAsia="Times New Roman" w:hAnsi="Times New Roman" w:cs="Times New Roman"/>
          <w:b/>
          <w:color w:val="000000"/>
          <w:sz w:val="24"/>
          <w:szCs w:val="24"/>
        </w:rPr>
        <w:t>Descritores: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SARS-CoV-2. Higienização das Mãos. Equipe de Enfermagem. Controle de Infecções. </w:t>
      </w:r>
      <w:r w:rsidRPr="001E1090">
        <w:rPr>
          <w:rFonts w:ascii="Times New Roman" w:eastAsia="Times New Roman" w:hAnsi="Times New Roman" w:cs="Times New Roman"/>
          <w:i/>
          <w:color w:val="000000"/>
          <w:sz w:val="24"/>
          <w:szCs w:val="24"/>
          <w:lang w:val="en-US"/>
        </w:rPr>
        <w:t>Educação Permanente</w:t>
      </w:r>
      <w:r w:rsidR="00431270">
        <w:rPr>
          <w:rFonts w:ascii="Times New Roman" w:eastAsia="Times New Roman" w:hAnsi="Times New Roman" w:cs="Times New Roman"/>
          <w:i/>
          <w:color w:val="000000"/>
          <w:sz w:val="24"/>
          <w:szCs w:val="24"/>
          <w:lang w:val="en-US"/>
        </w:rPr>
        <w:t>.</w:t>
      </w:r>
    </w:p>
    <w:p w14:paraId="6EEB4D18" w14:textId="77777777" w:rsidR="00D73344" w:rsidRPr="001E1090" w:rsidRDefault="00D73344">
      <w:pPr>
        <w:spacing w:line="240" w:lineRule="auto"/>
        <w:jc w:val="both"/>
        <w:rPr>
          <w:rFonts w:ascii="Times New Roman" w:eastAsia="Times New Roman" w:hAnsi="Times New Roman" w:cs="Times New Roman"/>
          <w:color w:val="000000"/>
          <w:sz w:val="24"/>
          <w:szCs w:val="24"/>
          <w:lang w:val="en-US"/>
        </w:rPr>
      </w:pPr>
    </w:p>
    <w:p w14:paraId="53F97FB6" w14:textId="77777777" w:rsidR="00D73344" w:rsidRPr="001E1090" w:rsidRDefault="000B7BF9">
      <w:pPr>
        <w:spacing w:line="240" w:lineRule="auto"/>
        <w:jc w:val="both"/>
        <w:rPr>
          <w:rFonts w:ascii="Times New Roman" w:eastAsia="Times New Roman" w:hAnsi="Times New Roman" w:cs="Times New Roman"/>
          <w:b/>
          <w:color w:val="000000"/>
          <w:sz w:val="24"/>
          <w:szCs w:val="24"/>
          <w:lang w:val="en-US"/>
        </w:rPr>
      </w:pPr>
      <w:r w:rsidRPr="001E1090">
        <w:rPr>
          <w:rFonts w:ascii="Times New Roman" w:eastAsia="Times New Roman" w:hAnsi="Times New Roman" w:cs="Times New Roman"/>
          <w:b/>
          <w:color w:val="000000"/>
          <w:sz w:val="24"/>
          <w:szCs w:val="24"/>
          <w:lang w:val="en-US"/>
        </w:rPr>
        <w:t>ABSTRACT</w:t>
      </w:r>
    </w:p>
    <w:p w14:paraId="25A55BD6" w14:textId="77777777" w:rsidR="00D73344" w:rsidRPr="001E1090" w:rsidRDefault="000B7BF9">
      <w:pPr>
        <w:spacing w:line="240" w:lineRule="auto"/>
        <w:jc w:val="both"/>
        <w:rPr>
          <w:rFonts w:ascii="Times New Roman" w:eastAsia="Times New Roman" w:hAnsi="Times New Roman" w:cs="Times New Roman"/>
          <w:color w:val="000000"/>
          <w:sz w:val="24"/>
          <w:szCs w:val="24"/>
          <w:lang w:val="en-US"/>
        </w:rPr>
      </w:pPr>
      <w:r w:rsidRPr="001E1090">
        <w:rPr>
          <w:rFonts w:ascii="Times New Roman" w:eastAsia="Times New Roman" w:hAnsi="Times New Roman" w:cs="Times New Roman"/>
          <w:b/>
          <w:color w:val="000000"/>
          <w:sz w:val="24"/>
          <w:szCs w:val="24"/>
          <w:lang w:val="en-US"/>
        </w:rPr>
        <w:t>Background and Objectives:</w:t>
      </w:r>
      <w:r w:rsidRPr="001E1090">
        <w:rPr>
          <w:rFonts w:ascii="Times New Roman" w:eastAsia="Times New Roman" w:hAnsi="Times New Roman" w:cs="Times New Roman"/>
          <w:color w:val="000000"/>
          <w:sz w:val="24"/>
          <w:szCs w:val="24"/>
          <w:lang w:val="en-US"/>
        </w:rPr>
        <w:t xml:space="preserve"> to identify the perceptions of nursing professionals who worked during the covid-19 pandemic regarding Healthcare-Associated Infections (HAIs) and Hand </w:t>
      </w:r>
      <w:r w:rsidRPr="001E1090">
        <w:rPr>
          <w:rFonts w:ascii="Times New Roman" w:eastAsia="Times New Roman" w:hAnsi="Times New Roman" w:cs="Times New Roman"/>
          <w:color w:val="000000"/>
          <w:sz w:val="24"/>
          <w:szCs w:val="24"/>
          <w:lang w:val="en-US"/>
        </w:rPr>
        <w:lastRenderedPageBreak/>
        <w:t xml:space="preserve">Hygiene (HH), categorizing them by profession and region in Brazil. </w:t>
      </w:r>
      <w:r w:rsidRPr="001E1090">
        <w:rPr>
          <w:rFonts w:ascii="Times New Roman" w:eastAsia="Times New Roman" w:hAnsi="Times New Roman" w:cs="Times New Roman"/>
          <w:b/>
          <w:color w:val="000000"/>
          <w:sz w:val="24"/>
          <w:szCs w:val="24"/>
          <w:lang w:val="en-US"/>
        </w:rPr>
        <w:t>Method:</w:t>
      </w:r>
      <w:r w:rsidRPr="001E1090">
        <w:rPr>
          <w:rFonts w:ascii="Times New Roman" w:eastAsia="Times New Roman" w:hAnsi="Times New Roman" w:cs="Times New Roman"/>
          <w:color w:val="000000"/>
          <w:sz w:val="24"/>
          <w:szCs w:val="24"/>
          <w:lang w:val="en-US"/>
        </w:rPr>
        <w:t xml:space="preserve"> An observational study was conducted from November 2020 to December 2021, involving 493 nursing professionals from all regions of Brazil. The Google Forms® platform, disseminated through social media, was used. A questionnaire titled "Basic Questionnaire on Healthcare Professionals' Perception of Healthcare-Associated Infections and Hand Hygiene" was administered. The results were analyzed descriptively, presenting absolute and relative frequencies, divided by groups of nursing professionals (nurses, technicians, and assistants) and by regions of Brazil. </w:t>
      </w:r>
      <w:r w:rsidRPr="001E1090">
        <w:rPr>
          <w:rFonts w:ascii="Times New Roman" w:eastAsia="Times New Roman" w:hAnsi="Times New Roman" w:cs="Times New Roman"/>
          <w:b/>
          <w:color w:val="000000"/>
          <w:sz w:val="24"/>
          <w:szCs w:val="24"/>
          <w:lang w:val="en-US"/>
        </w:rPr>
        <w:t>Results:</w:t>
      </w:r>
      <w:r w:rsidRPr="001E1090">
        <w:rPr>
          <w:rFonts w:ascii="Times New Roman" w:eastAsia="Times New Roman" w:hAnsi="Times New Roman" w:cs="Times New Roman"/>
          <w:color w:val="000000"/>
          <w:sz w:val="24"/>
          <w:szCs w:val="24"/>
          <w:lang w:val="en-US"/>
        </w:rPr>
        <w:t xml:space="preserve"> The results showed that 43.9% of nurses reported a significant impact of HAIs on the clinical progression of patients, whereas only 26.7% of nursing technicians and assistants shared this perception. Regarding HH, 50.8% of nurses considered a substantial effort necessary to perform it adequately, while 68.9% of nursing technicians and assistants agreed with this statement. </w:t>
      </w:r>
      <w:r w:rsidRPr="001E1090">
        <w:rPr>
          <w:rFonts w:ascii="Times New Roman" w:eastAsia="Times New Roman" w:hAnsi="Times New Roman" w:cs="Times New Roman"/>
          <w:b/>
          <w:color w:val="000000"/>
          <w:sz w:val="24"/>
          <w:szCs w:val="24"/>
          <w:lang w:val="en-US"/>
        </w:rPr>
        <w:t xml:space="preserve">Conclusion: </w:t>
      </w:r>
      <w:r w:rsidRPr="001E1090">
        <w:rPr>
          <w:rFonts w:ascii="Times New Roman" w:eastAsia="Times New Roman" w:hAnsi="Times New Roman" w:cs="Times New Roman"/>
          <w:color w:val="000000"/>
          <w:sz w:val="24"/>
          <w:szCs w:val="24"/>
          <w:lang w:val="en-US"/>
        </w:rPr>
        <w:t>the majority of nursing professionals had a high perception of HAIs and HH, considering their profession and geographic region. These findings can contribute to the development of future strategies aimed at improving HH practices in nursing care, particularly during outbreaks of infectious diseases such as covid-19.</w:t>
      </w:r>
    </w:p>
    <w:p w14:paraId="53C0D7BD" w14:textId="77777777" w:rsidR="00D73344" w:rsidRPr="001E1090" w:rsidRDefault="000B7BF9">
      <w:pPr>
        <w:spacing w:line="240" w:lineRule="auto"/>
        <w:jc w:val="both"/>
        <w:rPr>
          <w:rFonts w:ascii="Times New Roman" w:eastAsia="Times New Roman" w:hAnsi="Times New Roman" w:cs="Times New Roman"/>
          <w:i/>
          <w:color w:val="000000"/>
          <w:sz w:val="24"/>
          <w:szCs w:val="24"/>
          <w:lang w:val="en-US"/>
        </w:rPr>
      </w:pPr>
      <w:r w:rsidRPr="001E1090">
        <w:rPr>
          <w:rFonts w:ascii="Times New Roman" w:eastAsia="Times New Roman" w:hAnsi="Times New Roman" w:cs="Times New Roman"/>
          <w:b/>
          <w:color w:val="000000"/>
          <w:sz w:val="24"/>
          <w:szCs w:val="24"/>
          <w:lang w:val="en-US"/>
        </w:rPr>
        <w:t>Keywords:</w:t>
      </w:r>
      <w:r w:rsidRPr="001E1090">
        <w:rPr>
          <w:rFonts w:ascii="Times New Roman" w:eastAsia="Times New Roman" w:hAnsi="Times New Roman" w:cs="Times New Roman"/>
          <w:i/>
          <w:color w:val="000000"/>
          <w:sz w:val="24"/>
          <w:szCs w:val="24"/>
          <w:lang w:val="en-US"/>
        </w:rPr>
        <w:t xml:space="preserve"> SARS-CoV-2. Hand Hygiene. Nursing Team. Infection Control. Continuing Education.</w:t>
      </w:r>
    </w:p>
    <w:p w14:paraId="282153F0" w14:textId="77777777" w:rsidR="00D73344" w:rsidRDefault="000B7BF9">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RESUMEN</w:t>
      </w:r>
    </w:p>
    <w:p w14:paraId="219DF5B5" w14:textId="77777777" w:rsidR="00D73344" w:rsidRDefault="000B7BF9">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Justificación y Objetivos:</w:t>
      </w:r>
      <w:r>
        <w:rPr>
          <w:rFonts w:ascii="Times New Roman" w:eastAsia="Times New Roman" w:hAnsi="Times New Roman" w:cs="Times New Roman"/>
          <w:color w:val="000000"/>
          <w:sz w:val="24"/>
          <w:szCs w:val="24"/>
        </w:rPr>
        <w:t xml:space="preserve"> identificar las percepciones de los profesionales de enfermería que trabajaron durante la pandemia de COVID-19 en relación con las Infecciones Relacionadas con la Atención de la Salud (IRAS) y la Higiene de las Manos (HM), clasificándolos por profesión y región. </w:t>
      </w:r>
      <w:r>
        <w:rPr>
          <w:rFonts w:ascii="Times New Roman" w:eastAsia="Times New Roman" w:hAnsi="Times New Roman" w:cs="Times New Roman"/>
          <w:b/>
          <w:color w:val="000000"/>
          <w:sz w:val="24"/>
          <w:szCs w:val="24"/>
        </w:rPr>
        <w:t>Métodos:</w:t>
      </w:r>
      <w:r>
        <w:rPr>
          <w:rFonts w:ascii="Times New Roman" w:eastAsia="Times New Roman" w:hAnsi="Times New Roman" w:cs="Times New Roman"/>
          <w:color w:val="000000"/>
          <w:sz w:val="24"/>
          <w:szCs w:val="24"/>
        </w:rPr>
        <w:t xml:space="preserve"> se llevó a cabo un estudio observacional desde noviembre/2020 hasta diciembre/2021, con la participación de 493 profesionales de enfermería de las 5 regiones de Brasil. El formulario de Google® fue difundido en redes sociales. Se aplicó un cuestionario: "Cuestionario básico sobre la percepción de los profesionales de la salud sobre infecciones relacionadas con la atención de la salud y la higiene de las manos". Los resultados se analizaron de manera descriptiva, presentando frecuencias absolutas y relativas, divididos por enfermeros, técnicos y auxiliares y por regiones. </w:t>
      </w:r>
      <w:r>
        <w:rPr>
          <w:rFonts w:ascii="Times New Roman" w:eastAsia="Times New Roman" w:hAnsi="Times New Roman" w:cs="Times New Roman"/>
          <w:b/>
          <w:color w:val="000000"/>
          <w:sz w:val="24"/>
          <w:szCs w:val="24"/>
        </w:rPr>
        <w:t>Resultados:</w:t>
      </w:r>
      <w:r>
        <w:rPr>
          <w:rFonts w:ascii="Times New Roman" w:eastAsia="Times New Roman" w:hAnsi="Times New Roman" w:cs="Times New Roman"/>
          <w:color w:val="000000"/>
          <w:sz w:val="24"/>
          <w:szCs w:val="24"/>
        </w:rPr>
        <w:t xml:space="preserve"> 43,9% de los enfermeros informaron impacto muy alto de IRAS en la evolución de los pacientes, mientras que solo 26,7% de los auxiliares y técnicos compartieron esta percepción. En cuanto a la HM, 50,8% de los enfermeros consideraron que se requiere gran esfuerzo para llevarla a cabo adecuadamente, mientras que 68,9% de los auxiliares y técnicos de enfermería estuvieron de acuerdo con esta afirmación. </w:t>
      </w:r>
      <w:r>
        <w:rPr>
          <w:rFonts w:ascii="Times New Roman" w:eastAsia="Times New Roman" w:hAnsi="Times New Roman" w:cs="Times New Roman"/>
          <w:b/>
          <w:color w:val="000000"/>
          <w:sz w:val="24"/>
          <w:szCs w:val="24"/>
        </w:rPr>
        <w:t>Conclusión:</w:t>
      </w:r>
      <w:r>
        <w:rPr>
          <w:rFonts w:ascii="Times New Roman" w:eastAsia="Times New Roman" w:hAnsi="Times New Roman" w:cs="Times New Roman"/>
          <w:color w:val="000000"/>
          <w:sz w:val="24"/>
          <w:szCs w:val="24"/>
        </w:rPr>
        <w:t xml:space="preserve"> la mayoría de los profesionales de enfermería tuvo una percepción alta sobre las IRAS y la HM, teniendo en cuenta la profesión y la región. Esto puede contribuir al desarrollo de estrategias para mejorar las prácticas de HM en la enfermería, especialmente durante enfermedades infecciosas como el covid-19.</w:t>
      </w:r>
    </w:p>
    <w:p w14:paraId="091D63A2" w14:textId="3EAA8C27" w:rsidR="001E1090" w:rsidRPr="00075781" w:rsidRDefault="000B7BF9">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SARS-CoV-2. Higiene de las manos. Equipo de Enfermería. Control de Infecciones. Educación Permanente.</w:t>
      </w:r>
    </w:p>
    <w:p w14:paraId="30ABA2C3" w14:textId="77777777" w:rsidR="00D73344" w:rsidRDefault="000B7BF9">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14:paraId="438FD574" w14:textId="7FC68A6C" w:rsidR="00D73344" w:rsidRDefault="000B7BF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Desde o estabelecimento da crise mundial, causada pela covid-19, foram registradas 663.640.386 mortes em todo o mundo, sendo o Brasil o quinto país com mais mortes (36.677.844)</w:t>
      </w:r>
      <w:r>
        <w:rPr>
          <w:rFonts w:ascii="Times New Roman" w:eastAsia="Times New Roman" w:hAnsi="Times New Roman" w:cs="Times New Roman"/>
          <w:color w:val="000000"/>
          <w:sz w:val="24"/>
          <w:szCs w:val="24"/>
          <w:vertAlign w:val="superscript"/>
        </w:rPr>
        <w:t>1</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covid-19 é causada pelo </w:t>
      </w:r>
      <w:r w:rsidR="00425966">
        <w:rPr>
          <w:rFonts w:ascii="Times New Roman" w:eastAsia="Times New Roman" w:hAnsi="Times New Roman" w:cs="Times New Roman"/>
          <w:color w:val="000000"/>
          <w:sz w:val="24"/>
          <w:szCs w:val="24"/>
        </w:rPr>
        <w:t xml:space="preserve">vírus </w:t>
      </w:r>
      <w:r>
        <w:rPr>
          <w:rFonts w:ascii="Times New Roman" w:eastAsia="Times New Roman" w:hAnsi="Times New Roman" w:cs="Times New Roman"/>
          <w:color w:val="000000"/>
          <w:sz w:val="24"/>
          <w:szCs w:val="24"/>
        </w:rPr>
        <w:t xml:space="preserve">SARS-CoV-2 </w:t>
      </w:r>
      <w:r w:rsidR="00425966">
        <w:rPr>
          <w:rFonts w:ascii="Times New Roman" w:eastAsia="Times New Roman" w:hAnsi="Times New Roman" w:cs="Times New Roman"/>
          <w:color w:val="000000"/>
          <w:sz w:val="24"/>
          <w:szCs w:val="24"/>
        </w:rPr>
        <w:t xml:space="preserve">e se </w:t>
      </w:r>
      <w:r>
        <w:rPr>
          <w:rFonts w:ascii="Times New Roman" w:eastAsia="Times New Roman" w:hAnsi="Times New Roman" w:cs="Times New Roman"/>
          <w:color w:val="000000"/>
          <w:sz w:val="24"/>
          <w:szCs w:val="24"/>
        </w:rPr>
        <w:t>manifesta por</w:t>
      </w:r>
      <w:r w:rsidR="00425966">
        <w:rPr>
          <w:rFonts w:ascii="Times New Roman" w:eastAsia="Times New Roman" w:hAnsi="Times New Roman" w:cs="Times New Roman"/>
          <w:color w:val="000000"/>
          <w:sz w:val="24"/>
          <w:szCs w:val="24"/>
        </w:rPr>
        <w:t xml:space="preserve"> meio de</w:t>
      </w:r>
      <w:r>
        <w:rPr>
          <w:rFonts w:ascii="Times New Roman" w:eastAsia="Times New Roman" w:hAnsi="Times New Roman" w:cs="Times New Roman"/>
          <w:color w:val="000000"/>
          <w:sz w:val="24"/>
          <w:szCs w:val="24"/>
        </w:rPr>
        <w:t xml:space="preserve"> sintomas respiratórios que podem evoluir </w:t>
      </w:r>
      <w:r w:rsidR="001E1090">
        <w:rPr>
          <w:rFonts w:ascii="Times New Roman" w:eastAsia="Times New Roman" w:hAnsi="Times New Roman" w:cs="Times New Roman"/>
          <w:color w:val="000000"/>
          <w:sz w:val="24"/>
          <w:szCs w:val="24"/>
        </w:rPr>
        <w:t>de forma grave, inclusive para o</w:t>
      </w:r>
      <w:r>
        <w:rPr>
          <w:rFonts w:ascii="Times New Roman" w:eastAsia="Times New Roman" w:hAnsi="Times New Roman" w:cs="Times New Roman"/>
          <w:color w:val="000000"/>
          <w:sz w:val="24"/>
          <w:szCs w:val="24"/>
        </w:rPr>
        <w:t xml:space="preserve"> óbito, </w:t>
      </w:r>
      <w:r w:rsidR="001F1612">
        <w:rPr>
          <w:rFonts w:ascii="Times New Roman" w:eastAsia="Times New Roman" w:hAnsi="Times New Roman" w:cs="Times New Roman"/>
          <w:color w:val="000000"/>
          <w:sz w:val="24"/>
          <w:szCs w:val="24"/>
        </w:rPr>
        <w:t>sendo</w:t>
      </w:r>
      <w:r w:rsidR="00734F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transmitido por via respiratória</w:t>
      </w:r>
      <w:r>
        <w:rPr>
          <w:rFonts w:ascii="Times New Roman" w:eastAsia="Times New Roman" w:hAnsi="Times New Roman" w:cs="Times New Roman"/>
          <w:color w:val="000000"/>
          <w:sz w:val="24"/>
          <w:szCs w:val="24"/>
          <w:vertAlign w:val="superscript"/>
        </w:rPr>
        <w:t>2</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sobrevivência do SARS-CoV-2 na pele humana é de 9 horas</w:t>
      </w:r>
      <w:r>
        <w:rPr>
          <w:rFonts w:ascii="Times New Roman" w:eastAsia="Times New Roman" w:hAnsi="Times New Roman" w:cs="Times New Roman"/>
          <w:color w:val="000000"/>
          <w:sz w:val="24"/>
          <w:szCs w:val="24"/>
          <w:vertAlign w:val="superscript"/>
        </w:rPr>
        <w:t>3</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 xml:space="preserve"> </w:t>
      </w:r>
    </w:p>
    <w:p w14:paraId="7FFC88F8" w14:textId="7D34A070" w:rsidR="00D73344" w:rsidRPr="00EB16F0" w:rsidRDefault="00257261">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contexto, é inegável a exposição </w:t>
      </w:r>
      <w:r w:rsidR="00425966">
        <w:rPr>
          <w:rFonts w:ascii="Times New Roman" w:eastAsia="Times New Roman" w:hAnsi="Times New Roman" w:cs="Times New Roman"/>
          <w:color w:val="000000"/>
          <w:sz w:val="24"/>
          <w:szCs w:val="24"/>
        </w:rPr>
        <w:t>vivenciada pelas equipes de</w:t>
      </w:r>
      <w:r>
        <w:rPr>
          <w:rFonts w:ascii="Times New Roman" w:eastAsia="Times New Roman" w:hAnsi="Times New Roman" w:cs="Times New Roman"/>
          <w:color w:val="000000"/>
          <w:sz w:val="24"/>
          <w:szCs w:val="24"/>
        </w:rPr>
        <w:t xml:space="preserve"> enfermagem durante a pandemia, </w:t>
      </w:r>
      <w:r w:rsidR="00425966">
        <w:rPr>
          <w:rFonts w:ascii="Times New Roman" w:eastAsia="Times New Roman" w:hAnsi="Times New Roman" w:cs="Times New Roman"/>
          <w:color w:val="000000"/>
          <w:sz w:val="24"/>
          <w:szCs w:val="24"/>
        </w:rPr>
        <w:t>sobretudo considerando o</w:t>
      </w:r>
      <w:r>
        <w:rPr>
          <w:rFonts w:ascii="Times New Roman" w:eastAsia="Times New Roman" w:hAnsi="Times New Roman" w:cs="Times New Roman"/>
          <w:color w:val="000000"/>
          <w:sz w:val="24"/>
          <w:szCs w:val="24"/>
        </w:rPr>
        <w:t xml:space="preserve"> uso das mãos como instrumento para realizar a assistência, o que pode favorecer a transmissão de microrganismos </w:t>
      </w:r>
      <w:r>
        <w:rPr>
          <w:rFonts w:ascii="Times New Roman" w:eastAsia="Times New Roman" w:hAnsi="Times New Roman" w:cs="Times New Roman"/>
          <w:color w:val="000000"/>
          <w:sz w:val="24"/>
          <w:szCs w:val="24"/>
          <w:vertAlign w:val="superscript"/>
        </w:rPr>
        <w:t>4</w:t>
      </w:r>
      <w:r w:rsidR="008E37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E37D3">
        <w:rPr>
          <w:rFonts w:ascii="Times New Roman" w:eastAsia="Times New Roman" w:hAnsi="Times New Roman" w:cs="Times New Roman"/>
          <w:color w:val="000000"/>
          <w:sz w:val="24"/>
          <w:szCs w:val="24"/>
        </w:rPr>
        <w:t>especialmente entre aqueles que estiveram</w:t>
      </w:r>
      <w:r>
        <w:rPr>
          <w:rFonts w:ascii="Times New Roman" w:eastAsia="Times New Roman" w:hAnsi="Times New Roman" w:cs="Times New Roman"/>
          <w:color w:val="000000"/>
          <w:sz w:val="24"/>
          <w:szCs w:val="24"/>
        </w:rPr>
        <w:t xml:space="preserve"> na linha de frente do cuidado</w:t>
      </w:r>
      <w:r>
        <w:rPr>
          <w:rFonts w:ascii="Times New Roman" w:eastAsia="Times New Roman" w:hAnsi="Times New Roman" w:cs="Times New Roman"/>
          <w:color w:val="000000"/>
          <w:sz w:val="24"/>
          <w:szCs w:val="24"/>
          <w:vertAlign w:val="superscript"/>
        </w:rPr>
        <w:t>5</w:t>
      </w:r>
      <w:r w:rsidR="001E1090">
        <w:rPr>
          <w:rFonts w:ascii="Times New Roman" w:eastAsia="Times New Roman" w:hAnsi="Times New Roman" w:cs="Times New Roman"/>
          <w:color w:val="000000"/>
          <w:sz w:val="24"/>
          <w:szCs w:val="24"/>
        </w:rPr>
        <w:t>.</w:t>
      </w:r>
    </w:p>
    <w:p w14:paraId="161F9D63" w14:textId="08F89829" w:rsidR="00D73344" w:rsidRPr="00EB16F0" w:rsidRDefault="000B7BF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Higienização das Mãos (HM) se refere à ação de limpeza das mãos com objetivo de remover sujidades e microrganismos</w:t>
      </w:r>
      <w:r>
        <w:rPr>
          <w:rFonts w:ascii="Times New Roman" w:eastAsia="Times New Roman" w:hAnsi="Times New Roman" w:cs="Times New Roman"/>
          <w:color w:val="000000"/>
          <w:sz w:val="24"/>
          <w:szCs w:val="24"/>
          <w:vertAlign w:val="superscript"/>
        </w:rPr>
        <w:t>6</w:t>
      </w:r>
      <w:r w:rsidR="008E37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HM inativa o SARS-CoV-23, além de ser um protocolo de baixo custo e eficaz na quebra do ciclo de transmissão de patógenos</w:t>
      </w:r>
      <w:r>
        <w:rPr>
          <w:rFonts w:ascii="Times New Roman" w:eastAsia="Times New Roman" w:hAnsi="Times New Roman" w:cs="Times New Roman"/>
          <w:color w:val="000000"/>
          <w:sz w:val="24"/>
          <w:szCs w:val="24"/>
          <w:vertAlign w:val="superscript"/>
        </w:rPr>
        <w:t>6</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Após</w:t>
      </w:r>
      <w:r w:rsidR="008E37D3">
        <w:rPr>
          <w:rFonts w:ascii="Times New Roman" w:eastAsia="Times New Roman" w:hAnsi="Times New Roman" w:cs="Times New Roman"/>
          <w:color w:val="000000"/>
          <w:sz w:val="24"/>
          <w:szCs w:val="24"/>
        </w:rPr>
        <w:t xml:space="preserve"> </w:t>
      </w:r>
      <w:r w:rsidR="00F43FBD">
        <w:rPr>
          <w:rFonts w:ascii="Times New Roman" w:eastAsia="Times New Roman" w:hAnsi="Times New Roman" w:cs="Times New Roman"/>
          <w:color w:val="000000"/>
          <w:sz w:val="24"/>
          <w:szCs w:val="24"/>
        </w:rPr>
        <w:t>o aprimoramento das técnicas de</w:t>
      </w:r>
      <w:r>
        <w:rPr>
          <w:rFonts w:ascii="Times New Roman" w:eastAsia="Times New Roman" w:hAnsi="Times New Roman" w:cs="Times New Roman"/>
          <w:color w:val="000000"/>
          <w:sz w:val="24"/>
          <w:szCs w:val="24"/>
        </w:rPr>
        <w:t xml:space="preserve"> HM, houve redução de Infecções Relacionadas à Assistência à Saúde (IRAS), que agravam o quadro do paciente</w:t>
      </w:r>
      <w:r>
        <w:rPr>
          <w:rFonts w:ascii="Times New Roman" w:eastAsia="Times New Roman" w:hAnsi="Times New Roman" w:cs="Times New Roman"/>
          <w:color w:val="000000"/>
          <w:sz w:val="24"/>
          <w:szCs w:val="24"/>
          <w:vertAlign w:val="superscript"/>
        </w:rPr>
        <w:t>7</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A transmissão de IRAS depende da contaminação das mãos do profissional que omite ou realiza </w:t>
      </w:r>
      <w:r w:rsidR="00F43FB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HM </w:t>
      </w:r>
      <w:r w:rsidR="00F43FBD">
        <w:rPr>
          <w:rFonts w:ascii="Times New Roman" w:eastAsia="Times New Roman" w:hAnsi="Times New Roman" w:cs="Times New Roman"/>
          <w:color w:val="000000"/>
          <w:sz w:val="24"/>
          <w:szCs w:val="24"/>
        </w:rPr>
        <w:t xml:space="preserve">de forma </w:t>
      </w:r>
      <w:r>
        <w:rPr>
          <w:rFonts w:ascii="Times New Roman" w:eastAsia="Times New Roman" w:hAnsi="Times New Roman" w:cs="Times New Roman"/>
          <w:color w:val="000000"/>
          <w:sz w:val="24"/>
          <w:szCs w:val="24"/>
        </w:rPr>
        <w:t>inadequada</w:t>
      </w:r>
      <w:r>
        <w:rPr>
          <w:rFonts w:ascii="Times New Roman" w:eastAsia="Times New Roman" w:hAnsi="Times New Roman" w:cs="Times New Roman"/>
          <w:color w:val="000000"/>
          <w:sz w:val="24"/>
          <w:szCs w:val="24"/>
          <w:vertAlign w:val="superscript"/>
        </w:rPr>
        <w:t>8</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IRAS aumentam tempo de internação, mortalidade e custos hospitalares</w:t>
      </w:r>
      <w:r>
        <w:rPr>
          <w:rFonts w:ascii="Times New Roman" w:eastAsia="Times New Roman" w:hAnsi="Times New Roman" w:cs="Times New Roman"/>
          <w:color w:val="000000"/>
          <w:sz w:val="24"/>
          <w:szCs w:val="24"/>
          <w:vertAlign w:val="superscript"/>
        </w:rPr>
        <w:t>9</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Apesar dos esforços iniciais para melhorar a HM em 2020, a eficácia não se sustentou, havendo queda em 2021</w:t>
      </w:r>
      <w:r>
        <w:rPr>
          <w:rFonts w:ascii="Times New Roman" w:eastAsia="Times New Roman" w:hAnsi="Times New Roman" w:cs="Times New Roman"/>
          <w:color w:val="000000"/>
          <w:sz w:val="24"/>
          <w:szCs w:val="24"/>
          <w:vertAlign w:val="superscript"/>
        </w:rPr>
        <w:t>10</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Houve aumento significativo de IRAS na pandemia, demonstrando que a prática deve ser reforçada</w:t>
      </w:r>
      <w:r>
        <w:rPr>
          <w:rFonts w:ascii="Times New Roman" w:eastAsia="Times New Roman" w:hAnsi="Times New Roman" w:cs="Times New Roman"/>
          <w:color w:val="000000"/>
          <w:sz w:val="24"/>
          <w:szCs w:val="24"/>
          <w:vertAlign w:val="superscript"/>
        </w:rPr>
        <w:t>11</w:t>
      </w:r>
      <w:r w:rsidR="001E1090">
        <w:rPr>
          <w:rFonts w:ascii="Times New Roman" w:eastAsia="Times New Roman" w:hAnsi="Times New Roman" w:cs="Times New Roman"/>
          <w:color w:val="000000"/>
          <w:sz w:val="24"/>
          <w:szCs w:val="24"/>
        </w:rPr>
        <w:t>.</w:t>
      </w:r>
    </w:p>
    <w:p w14:paraId="55E5AC37" w14:textId="7208B3A8" w:rsidR="00D73344" w:rsidRDefault="000B7BF9" w:rsidP="00EB16F0">
      <w:pPr>
        <w:spacing w:line="360" w:lineRule="auto"/>
        <w:ind w:firstLine="709"/>
        <w:jc w:val="both"/>
        <w:rPr>
          <w:color w:val="000000"/>
        </w:rPr>
      </w:pPr>
      <w:r>
        <w:rPr>
          <w:rFonts w:ascii="Times New Roman" w:eastAsia="Times New Roman" w:hAnsi="Times New Roman" w:cs="Times New Roman"/>
          <w:color w:val="000000"/>
          <w:sz w:val="24"/>
          <w:szCs w:val="24"/>
        </w:rPr>
        <w:t>A HM é influenciada por fatores culturais e comportamentais</w:t>
      </w:r>
      <w:r>
        <w:rPr>
          <w:rFonts w:ascii="Times New Roman" w:eastAsia="Times New Roman" w:hAnsi="Times New Roman" w:cs="Times New Roman"/>
          <w:color w:val="000000"/>
          <w:sz w:val="24"/>
          <w:szCs w:val="24"/>
          <w:vertAlign w:val="superscript"/>
        </w:rPr>
        <w:t>4,6</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Portanto, é crucial avaliar </w:t>
      </w:r>
      <w:r w:rsidR="009D2D7C">
        <w:rPr>
          <w:rFonts w:ascii="Times New Roman" w:eastAsia="Times New Roman" w:hAnsi="Times New Roman" w:cs="Times New Roman"/>
          <w:color w:val="000000"/>
          <w:sz w:val="24"/>
          <w:szCs w:val="24"/>
        </w:rPr>
        <w:t xml:space="preserve">qual é </w:t>
      </w:r>
      <w:r>
        <w:rPr>
          <w:rFonts w:ascii="Times New Roman" w:eastAsia="Times New Roman" w:hAnsi="Times New Roman" w:cs="Times New Roman"/>
          <w:color w:val="000000"/>
          <w:sz w:val="24"/>
          <w:szCs w:val="24"/>
        </w:rPr>
        <w:t>a percepção da enfermagem em relação à HM, considerando a influência des</w:t>
      </w:r>
      <w:r w:rsidR="00BB0DC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as diferenças</w:t>
      </w:r>
      <w:r w:rsidR="009D2D7C">
        <w:rPr>
          <w:rFonts w:ascii="Times New Roman" w:eastAsia="Times New Roman" w:hAnsi="Times New Roman" w:cs="Times New Roman"/>
          <w:color w:val="000000"/>
          <w:sz w:val="24"/>
          <w:szCs w:val="24"/>
        </w:rPr>
        <w:t xml:space="preserve"> de perspectivas</w:t>
      </w:r>
      <w:r>
        <w:rPr>
          <w:rFonts w:ascii="Times New Roman" w:eastAsia="Times New Roman" w:hAnsi="Times New Roman" w:cs="Times New Roman"/>
          <w:color w:val="000000"/>
          <w:sz w:val="24"/>
          <w:szCs w:val="24"/>
        </w:rPr>
        <w:t xml:space="preserve">. O déficit de conhecimento </w:t>
      </w:r>
      <w:r w:rsidR="009D2D7C">
        <w:rPr>
          <w:rFonts w:ascii="Times New Roman" w:eastAsia="Times New Roman" w:hAnsi="Times New Roman" w:cs="Times New Roman"/>
          <w:color w:val="000000"/>
          <w:sz w:val="24"/>
          <w:szCs w:val="24"/>
        </w:rPr>
        <w:t>constitui uma</w:t>
      </w:r>
      <w:r>
        <w:rPr>
          <w:rFonts w:ascii="Times New Roman" w:eastAsia="Times New Roman" w:hAnsi="Times New Roman" w:cs="Times New Roman"/>
          <w:color w:val="000000"/>
          <w:sz w:val="24"/>
          <w:szCs w:val="24"/>
        </w:rPr>
        <w:t xml:space="preserve"> barreira para adesão à HM, portanto, busca-se delinear percepções dos participantes e impactos no comportamento profissional</w:t>
      </w:r>
      <w:r>
        <w:rPr>
          <w:rFonts w:ascii="Times New Roman" w:eastAsia="Times New Roman" w:hAnsi="Times New Roman" w:cs="Times New Roman"/>
          <w:color w:val="000000"/>
          <w:sz w:val="24"/>
          <w:szCs w:val="24"/>
          <w:vertAlign w:val="superscript"/>
        </w:rPr>
        <w:t>4</w:t>
      </w:r>
      <w:r w:rsidR="001E10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Este estudo abrange profissionais de enfermagem que atuam em diferentes níveis de atenção, o que se diferencia da maioria d</w:t>
      </w:r>
      <w:r w:rsidR="009D2D7C">
        <w:rPr>
          <w:rFonts w:ascii="Times New Roman" w:eastAsia="Times New Roman" w:hAnsi="Times New Roman" w:cs="Times New Roman"/>
          <w:color w:val="000000"/>
          <w:sz w:val="24"/>
          <w:szCs w:val="24"/>
        </w:rPr>
        <w:t>as pesquisas já realizadas</w:t>
      </w:r>
      <w:r>
        <w:rPr>
          <w:rFonts w:ascii="Times New Roman" w:eastAsia="Times New Roman" w:hAnsi="Times New Roman" w:cs="Times New Roman"/>
          <w:color w:val="000000"/>
          <w:sz w:val="24"/>
          <w:szCs w:val="24"/>
        </w:rPr>
        <w:t xml:space="preserve">, </w:t>
      </w:r>
      <w:r w:rsidR="009D2D7C">
        <w:rPr>
          <w:rFonts w:ascii="Times New Roman" w:eastAsia="Times New Roman" w:hAnsi="Times New Roman" w:cs="Times New Roman"/>
          <w:color w:val="000000"/>
          <w:sz w:val="24"/>
          <w:szCs w:val="24"/>
        </w:rPr>
        <w:t>as quais</w:t>
      </w:r>
      <w:r>
        <w:rPr>
          <w:rFonts w:ascii="Times New Roman" w:eastAsia="Times New Roman" w:hAnsi="Times New Roman" w:cs="Times New Roman"/>
          <w:color w:val="000000"/>
          <w:sz w:val="24"/>
          <w:szCs w:val="24"/>
        </w:rPr>
        <w:t xml:space="preserve"> dão enfoque àqueles profissionais de saúde que atuam em níveis mais complexos do cuidado.</w:t>
      </w:r>
    </w:p>
    <w:p w14:paraId="670C9E3C" w14:textId="21509991" w:rsidR="00D73344" w:rsidRDefault="009D2D7C">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Sendo assim, este trabalho tem como objetivo geral identificar as percepções dos profissionais de enfermagem que atuaram durante a pandemia de covid-19 sobre IRAS e à HM, classificando-os por profissão e regiões brasileiras.</w:t>
      </w:r>
    </w:p>
    <w:p w14:paraId="6A1F3EFB" w14:textId="2FCF829F" w:rsidR="00D73344" w:rsidRDefault="000B7BF9">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MÉTODO</w:t>
      </w:r>
      <w:r w:rsidR="00075781">
        <w:rPr>
          <w:rFonts w:ascii="Times New Roman" w:eastAsia="Times New Roman" w:hAnsi="Times New Roman" w:cs="Times New Roman"/>
          <w:b/>
          <w:color w:val="000000"/>
          <w:sz w:val="24"/>
          <w:szCs w:val="24"/>
        </w:rPr>
        <w:t>S</w:t>
      </w:r>
    </w:p>
    <w:p w14:paraId="4BC0258F" w14:textId="2C202000" w:rsidR="00D73344" w:rsidRDefault="008805E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estudo foi conduzido utilizando desenho observacional transversal.</w:t>
      </w:r>
      <w:r>
        <w:rPr>
          <w:rFonts w:ascii="Times New Roman" w:eastAsia="Times New Roman" w:hAnsi="Times New Roman" w:cs="Times New Roman"/>
          <w:color w:val="000000"/>
          <w:sz w:val="24"/>
          <w:szCs w:val="24"/>
          <w:vertAlign w:val="superscript"/>
        </w:rPr>
        <w:t xml:space="preserve">12 </w:t>
      </w:r>
      <w:r>
        <w:rPr>
          <w:rFonts w:ascii="Times New Roman" w:eastAsia="Times New Roman" w:hAnsi="Times New Roman" w:cs="Times New Roman"/>
          <w:color w:val="000000"/>
          <w:sz w:val="24"/>
          <w:szCs w:val="24"/>
        </w:rPr>
        <w:t xml:space="preserve">A apresentação dos resultados seguiu diretrizes do </w:t>
      </w:r>
      <w:r>
        <w:rPr>
          <w:rFonts w:ascii="Times New Roman" w:eastAsia="Times New Roman" w:hAnsi="Times New Roman" w:cs="Times New Roman"/>
          <w:i/>
          <w:color w:val="000000"/>
          <w:sz w:val="24"/>
          <w:szCs w:val="24"/>
        </w:rPr>
        <w:t>Reporting of Observational Studies in Epidemiology</w:t>
      </w:r>
      <w:r>
        <w:rPr>
          <w:rFonts w:ascii="Times New Roman" w:eastAsia="Times New Roman" w:hAnsi="Times New Roman" w:cs="Times New Roman"/>
          <w:color w:val="000000"/>
          <w:sz w:val="24"/>
          <w:szCs w:val="24"/>
        </w:rPr>
        <w:t xml:space="preserve"> (STROBE) e </w:t>
      </w:r>
      <w:r>
        <w:rPr>
          <w:rFonts w:ascii="Times New Roman" w:eastAsia="Times New Roman" w:hAnsi="Times New Roman" w:cs="Times New Roman"/>
          <w:i/>
          <w:color w:val="000000"/>
          <w:sz w:val="24"/>
          <w:szCs w:val="24"/>
        </w:rPr>
        <w:t>Checklist for Reporting Results of Internet E-Surveys</w:t>
      </w:r>
      <w:r>
        <w:rPr>
          <w:rFonts w:ascii="Times New Roman" w:eastAsia="Times New Roman" w:hAnsi="Times New Roman" w:cs="Times New Roman"/>
          <w:color w:val="000000"/>
          <w:sz w:val="24"/>
          <w:szCs w:val="24"/>
        </w:rPr>
        <w:t xml:space="preserve"> (CHERRIES). </w:t>
      </w:r>
    </w:p>
    <w:p w14:paraId="256DBAE3" w14:textId="541FDD34" w:rsidR="00D73344" w:rsidRDefault="000B7BF9">
      <w:pPr>
        <w:spacing w:after="0" w:line="360" w:lineRule="auto"/>
        <w:ind w:firstLine="709"/>
        <w:jc w:val="both"/>
        <w:rPr>
          <w:rFonts w:ascii="Times New Roman" w:eastAsia="Times New Roman" w:hAnsi="Times New Roman" w:cs="Times New Roman"/>
          <w:color w:val="000000"/>
          <w:sz w:val="24"/>
          <w:szCs w:val="24"/>
        </w:rPr>
      </w:pPr>
      <w:r w:rsidRPr="00EB16F0">
        <w:rPr>
          <w:rFonts w:ascii="Times New Roman" w:eastAsia="Times New Roman" w:hAnsi="Times New Roman" w:cs="Times New Roman"/>
          <w:color w:val="000000"/>
          <w:sz w:val="24"/>
          <w:szCs w:val="24"/>
        </w:rPr>
        <w:t xml:space="preserve">A amostra foi composta por profissionais de enfermagem (auxiliares, técnicos de enfermagem e enfermeiros), em diferentes regiões do Brasil (Sul, Sudeste, Centro-Oeste, Norte e Nordeste). O recrutamento foi voluntário, através de convites publicados nas redes sociais </w:t>
      </w:r>
      <w:r w:rsidRPr="00EB16F0">
        <w:rPr>
          <w:rFonts w:ascii="Times New Roman" w:eastAsia="Times New Roman" w:hAnsi="Times New Roman" w:cs="Times New Roman"/>
          <w:color w:val="000000"/>
          <w:sz w:val="24"/>
          <w:szCs w:val="24"/>
        </w:rPr>
        <w:lastRenderedPageBreak/>
        <w:t>Facebook®, Instagram®, LinkedIn® e WhatsApp®, durante</w:t>
      </w:r>
      <w:r w:rsidR="008805EB">
        <w:rPr>
          <w:rFonts w:ascii="Times New Roman" w:eastAsia="Times New Roman" w:hAnsi="Times New Roman" w:cs="Times New Roman"/>
          <w:color w:val="000000"/>
          <w:sz w:val="24"/>
          <w:szCs w:val="24"/>
        </w:rPr>
        <w:t xml:space="preserve"> o período de</w:t>
      </w:r>
      <w:r w:rsidRPr="00EB16F0">
        <w:rPr>
          <w:rFonts w:ascii="Times New Roman" w:eastAsia="Times New Roman" w:hAnsi="Times New Roman" w:cs="Times New Roman"/>
          <w:color w:val="000000"/>
          <w:sz w:val="24"/>
          <w:szCs w:val="24"/>
        </w:rPr>
        <w:t xml:space="preserve"> novembro/2020 a dezembro/2021. O tamanho amostral foi definido por conveniência, compreendendo o máximo de participantes que aceitaram voluntariamente. Os critérios de inclusão foram: atuação na assistência à saúde durante a pandemia por covid-19, idade ≥18 anos e concordância em participar.</w:t>
      </w:r>
    </w:p>
    <w:p w14:paraId="7DA76B6E" w14:textId="182D616E" w:rsidR="00D73344" w:rsidRDefault="000B7BF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Foi utilizado o “Questionário básico sobre a percepção de profissionais de saúde a respeito das infecções relacionadas à assistência à saúde e à higienização das mãos”, desenvolvido pela Organização Mundial da Saúde (OMS),</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validado pela Agência Nacional de Vigilância Sanitária (ANVISA) e Organização Pan-Americana da Saúde (OPAS)</w:t>
      </w:r>
      <w:r w:rsidR="00E13F8D">
        <w:rPr>
          <w:rFonts w:ascii="Times New Roman" w:eastAsia="Times New Roman" w:hAnsi="Times New Roman" w:cs="Times New Roman"/>
          <w:color w:val="000000"/>
          <w:sz w:val="24"/>
          <w:szCs w:val="24"/>
        </w:rPr>
        <w:t>. Além disso, o questionário foi</w:t>
      </w:r>
      <w:r>
        <w:rPr>
          <w:rFonts w:ascii="Times New Roman" w:eastAsia="Times New Roman" w:hAnsi="Times New Roman" w:cs="Times New Roman"/>
          <w:color w:val="000000"/>
          <w:sz w:val="24"/>
          <w:szCs w:val="24"/>
        </w:rPr>
        <w:t xml:space="preserve"> </w:t>
      </w:r>
      <w:r w:rsidR="00E13F8D">
        <w:rPr>
          <w:rFonts w:ascii="Times New Roman" w:eastAsia="Times New Roman" w:hAnsi="Times New Roman" w:cs="Times New Roman"/>
          <w:color w:val="000000"/>
          <w:sz w:val="24"/>
          <w:szCs w:val="24"/>
        </w:rPr>
        <w:t>realizado</w:t>
      </w:r>
      <w:r>
        <w:rPr>
          <w:rFonts w:ascii="Times New Roman" w:eastAsia="Times New Roman" w:hAnsi="Times New Roman" w:cs="Times New Roman"/>
          <w:color w:val="000000"/>
          <w:sz w:val="24"/>
          <w:szCs w:val="24"/>
        </w:rPr>
        <w:t xml:space="preserve"> </w:t>
      </w:r>
      <w:r w:rsidR="008805EB">
        <w:rPr>
          <w:rFonts w:ascii="Times New Roman" w:eastAsia="Times New Roman" w:hAnsi="Times New Roman" w:cs="Times New Roman"/>
          <w:color w:val="000000"/>
          <w:sz w:val="24"/>
          <w:szCs w:val="24"/>
        </w:rPr>
        <w:t xml:space="preserve">de modo </w:t>
      </w:r>
      <w:r w:rsidRPr="00EB16F0">
        <w:rPr>
          <w:rFonts w:ascii="Times New Roman" w:eastAsia="Times New Roman" w:hAnsi="Times New Roman" w:cs="Times New Roman"/>
          <w:i/>
          <w:iCs/>
          <w:color w:val="000000"/>
          <w:sz w:val="24"/>
          <w:szCs w:val="24"/>
        </w:rPr>
        <w:t>online</w:t>
      </w:r>
      <w:r>
        <w:rPr>
          <w:rFonts w:ascii="Times New Roman" w:eastAsia="Times New Roman" w:hAnsi="Times New Roman" w:cs="Times New Roman"/>
          <w:color w:val="000000"/>
          <w:sz w:val="24"/>
          <w:szCs w:val="24"/>
        </w:rPr>
        <w:t xml:space="preserve"> por meio do Google Forms®</w:t>
      </w:r>
      <w:r w:rsidR="00E13F8D">
        <w:rPr>
          <w:rFonts w:ascii="Times New Roman" w:eastAsia="Times New Roman" w:hAnsi="Times New Roman" w:cs="Times New Roman"/>
          <w:color w:val="000000"/>
          <w:sz w:val="24"/>
          <w:szCs w:val="24"/>
        </w:rPr>
        <w:t>, sendo</w:t>
      </w:r>
      <w:r>
        <w:rPr>
          <w:rFonts w:ascii="Times New Roman" w:eastAsia="Times New Roman" w:hAnsi="Times New Roman" w:cs="Times New Roman"/>
          <w:color w:val="000000"/>
          <w:sz w:val="24"/>
          <w:szCs w:val="24"/>
        </w:rPr>
        <w:t xml:space="preserve"> autoaplicável, com 18 questões de múltipla escolha, em escala Likert.</w:t>
      </w:r>
      <w:r>
        <w:rPr>
          <w:rFonts w:ascii="Times New Roman" w:eastAsia="Times New Roman" w:hAnsi="Times New Roman" w:cs="Times New Roman"/>
          <w:color w:val="000000"/>
          <w:sz w:val="24"/>
          <w:szCs w:val="24"/>
          <w:vertAlign w:val="superscript"/>
        </w:rPr>
        <w:t>13-15</w:t>
      </w:r>
      <w:r>
        <w:rPr>
          <w:rFonts w:ascii="Times New Roman" w:eastAsia="Times New Roman" w:hAnsi="Times New Roman" w:cs="Times New Roman"/>
          <w:color w:val="000000"/>
          <w:sz w:val="24"/>
          <w:szCs w:val="24"/>
        </w:rPr>
        <w:t xml:space="preserve"> </w:t>
      </w:r>
    </w:p>
    <w:p w14:paraId="1AD15A6B" w14:textId="77777777" w:rsidR="00D73344" w:rsidRDefault="000B7BF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Analisou-se os resultados por estatística descritiva e apresentou-se em frequência absoluta e relativa, divididos por grupos de profissionais de enfermagem e por regiões. Para verificar a associação entre as variáveis, foram utilizados o teste do Qui-quadrado de Pearson (X²) e Exato de Fisher, com nível de significância em α = 5%. A análise estatística foi realizada no </w:t>
      </w:r>
      <w:r>
        <w:rPr>
          <w:rFonts w:ascii="Times New Roman" w:eastAsia="Times New Roman" w:hAnsi="Times New Roman" w:cs="Times New Roman"/>
          <w:i/>
          <w:color w:val="000000"/>
          <w:sz w:val="24"/>
          <w:szCs w:val="24"/>
        </w:rPr>
        <w:t>Statistical Package for the Social Sciences</w:t>
      </w:r>
      <w:r>
        <w:rPr>
          <w:rFonts w:ascii="Times New Roman" w:eastAsia="Times New Roman" w:hAnsi="Times New Roman" w:cs="Times New Roman"/>
          <w:color w:val="000000"/>
          <w:sz w:val="24"/>
          <w:szCs w:val="24"/>
        </w:rPr>
        <w:t xml:space="preserve"> (SPSS) versão 23 e seguiu checklist Reporting of Observational Studies in Epidemiology (STROBE) e Checklist for Reporting Results of Internet E-Surveys (CHERRIES) para a apresentação dos resultados.</w:t>
      </w:r>
    </w:p>
    <w:p w14:paraId="6C866D4C" w14:textId="4EFB0285" w:rsidR="00D73344" w:rsidRDefault="00E13F8D">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estudo foi aprovado pelo Comitê de Ética e Pesquisa da Escola de Enfermagem de Ribeirão Preto da Universidade de São Paulo (CEP-EERP/USP), CAAE n° 38623520.6.0000.5393, e seguiu as normas regulamentadoras da pesquisa envolvendo seres humanos, de acordo com Resolução CNS 466/12 do Conselho Nacional de Saúde. Os participantes foram informados sobre os objetivos, métodos e direito de desistência. O estudo foi conduzido de acordo com padrões éticos exigidos (resoluções 466/2012 - 510/2016 - 580/2018, do Ministério da Saúde).</w:t>
      </w:r>
    </w:p>
    <w:p w14:paraId="7C1BDFD0" w14:textId="77777777" w:rsidR="00D73344" w:rsidRDefault="000B7BF9">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w:t>
      </w:r>
    </w:p>
    <w:p w14:paraId="54661B48" w14:textId="261A401E" w:rsidR="00D73344" w:rsidRDefault="000B7BF9">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Coletou-se </w:t>
      </w:r>
      <w:r w:rsidR="00D95644">
        <w:rPr>
          <w:rFonts w:ascii="Times New Roman" w:eastAsia="Times New Roman" w:hAnsi="Times New Roman" w:cs="Times New Roman"/>
          <w:color w:val="000000"/>
          <w:sz w:val="24"/>
          <w:szCs w:val="24"/>
        </w:rPr>
        <w:t xml:space="preserve">os </w:t>
      </w:r>
      <w:r>
        <w:rPr>
          <w:rFonts w:ascii="Times New Roman" w:eastAsia="Times New Roman" w:hAnsi="Times New Roman" w:cs="Times New Roman"/>
          <w:color w:val="000000"/>
          <w:sz w:val="24"/>
          <w:szCs w:val="24"/>
        </w:rPr>
        <w:t xml:space="preserve">dados sociodemográficos de 493 profissionais de enfermagem. A maioria era do sexo feminino (75,8%), pertenciam à região Sudeste (74,6%) e ao estado de São Paulo (66,8%). Entre </w:t>
      </w:r>
      <w:r w:rsidR="00D95644">
        <w:rPr>
          <w:rFonts w:ascii="Times New Roman" w:eastAsia="Times New Roman" w:hAnsi="Times New Roman" w:cs="Times New Roman"/>
          <w:color w:val="000000"/>
          <w:sz w:val="24"/>
          <w:szCs w:val="24"/>
        </w:rPr>
        <w:t xml:space="preserve">os </w:t>
      </w:r>
      <w:r>
        <w:rPr>
          <w:rFonts w:ascii="Times New Roman" w:eastAsia="Times New Roman" w:hAnsi="Times New Roman" w:cs="Times New Roman"/>
          <w:color w:val="000000"/>
          <w:sz w:val="24"/>
          <w:szCs w:val="24"/>
        </w:rPr>
        <w:t xml:space="preserve">enfermeiros (ENF), 244 (68,2%) tinham pós-graduação. A maioria trabalhava em apenas um local (79,3%), sendo que 44,3% trabalhavam em instituições de atendimento geral no setor privado. Enquanto 27,1% dos ENF tinham menos de um ano de atuação, somente 15,6% dos auxiliares e técnicos de enfermagem (TEC) tinham menos de um ano de atuação. Apenas as regiões Sul e Norte apresentaram mais TEC do que ENF. A descrição </w:t>
      </w:r>
      <w:r>
        <w:rPr>
          <w:rFonts w:ascii="Times New Roman" w:eastAsia="Times New Roman" w:hAnsi="Times New Roman" w:cs="Times New Roman"/>
          <w:color w:val="000000"/>
          <w:sz w:val="24"/>
          <w:szCs w:val="24"/>
        </w:rPr>
        <w:lastRenderedPageBreak/>
        <w:t>sociodemográfica foi publicada em periódico anterior</w:t>
      </w:r>
      <w:r>
        <w:rPr>
          <w:rFonts w:ascii="Times New Roman" w:eastAsia="Times New Roman" w:hAnsi="Times New Roman" w:cs="Times New Roman"/>
          <w:color w:val="000000"/>
          <w:sz w:val="24"/>
          <w:szCs w:val="24"/>
          <w:vertAlign w:val="superscript"/>
        </w:rPr>
        <w:t>16</w:t>
      </w:r>
      <w:r w:rsidR="00D956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Abaixo, encontra-se </w:t>
      </w:r>
      <w:r w:rsidR="00E13F8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caracterização sociodemográfica com frequência absoluta e relativa subdivida e ENF e em TEC. </w:t>
      </w:r>
    </w:p>
    <w:p w14:paraId="6C318892" w14:textId="77777777" w:rsidR="00D73344" w:rsidRDefault="000B7BF9">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Tabela 1. </w:t>
      </w:r>
      <w:r>
        <w:rPr>
          <w:rFonts w:ascii="Times New Roman" w:eastAsia="Times New Roman" w:hAnsi="Times New Roman" w:cs="Times New Roman"/>
          <w:color w:val="000000"/>
          <w:sz w:val="20"/>
          <w:szCs w:val="20"/>
        </w:rPr>
        <w:t>Caracterização sociodemográfica absoluta (n) e relativa (%) da amostra agrupada por categoria profissional. Brasil, 2023.</w:t>
      </w:r>
    </w:p>
    <w:tbl>
      <w:tblPr>
        <w:tblStyle w:val="a"/>
        <w:tblW w:w="9061" w:type="dxa"/>
        <w:tblBorders>
          <w:top w:val="nil"/>
          <w:left w:val="nil"/>
          <w:bottom w:val="nil"/>
          <w:right w:val="nil"/>
          <w:insideH w:val="nil"/>
          <w:insideV w:val="nil"/>
        </w:tblBorders>
        <w:tblLayout w:type="fixed"/>
        <w:tblLook w:val="0400" w:firstRow="0" w:lastRow="0" w:firstColumn="0" w:lastColumn="0" w:noHBand="0" w:noVBand="1"/>
      </w:tblPr>
      <w:tblGrid>
        <w:gridCol w:w="4248"/>
        <w:gridCol w:w="2410"/>
        <w:gridCol w:w="2403"/>
      </w:tblGrid>
      <w:tr w:rsidR="00D73344" w14:paraId="0708ACB9" w14:textId="77777777">
        <w:trPr>
          <w:trHeight w:val="414"/>
        </w:trPr>
        <w:tc>
          <w:tcPr>
            <w:tcW w:w="4248" w:type="dxa"/>
            <w:vMerge w:val="restart"/>
            <w:tcBorders>
              <w:top w:val="single" w:sz="4" w:space="0" w:color="000000"/>
            </w:tcBorders>
            <w:vAlign w:val="center"/>
          </w:tcPr>
          <w:p w14:paraId="43514D10"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Variáveis</w:t>
            </w:r>
          </w:p>
        </w:tc>
        <w:tc>
          <w:tcPr>
            <w:tcW w:w="4813" w:type="dxa"/>
            <w:gridSpan w:val="2"/>
            <w:tcBorders>
              <w:top w:val="single" w:sz="4" w:space="0" w:color="000000"/>
              <w:bottom w:val="single" w:sz="4" w:space="0" w:color="000000"/>
            </w:tcBorders>
            <w:vAlign w:val="center"/>
          </w:tcPr>
          <w:p w14:paraId="21063AC0"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Categoria Profissional</w:t>
            </w:r>
          </w:p>
        </w:tc>
      </w:tr>
      <w:tr w:rsidR="00D73344" w14:paraId="556A5CFD" w14:textId="77777777">
        <w:trPr>
          <w:trHeight w:val="367"/>
        </w:trPr>
        <w:tc>
          <w:tcPr>
            <w:tcW w:w="4248" w:type="dxa"/>
            <w:vMerge/>
            <w:tcBorders>
              <w:top w:val="single" w:sz="4" w:space="0" w:color="000000"/>
            </w:tcBorders>
            <w:vAlign w:val="center"/>
          </w:tcPr>
          <w:p w14:paraId="72D6E7EE" w14:textId="77777777" w:rsidR="00D73344" w:rsidRDefault="00D73344">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410" w:type="dxa"/>
            <w:tcBorders>
              <w:top w:val="single" w:sz="4" w:space="0" w:color="000000"/>
              <w:bottom w:val="single" w:sz="4" w:space="0" w:color="000000"/>
            </w:tcBorders>
            <w:vAlign w:val="center"/>
          </w:tcPr>
          <w:p w14:paraId="398C948A"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ENF</w:t>
            </w:r>
          </w:p>
        </w:tc>
        <w:tc>
          <w:tcPr>
            <w:tcW w:w="2403" w:type="dxa"/>
            <w:tcBorders>
              <w:top w:val="single" w:sz="4" w:space="0" w:color="000000"/>
              <w:bottom w:val="single" w:sz="4" w:space="0" w:color="000000"/>
            </w:tcBorders>
            <w:vAlign w:val="center"/>
          </w:tcPr>
          <w:p w14:paraId="612B4E5E"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TEC</w:t>
            </w:r>
          </w:p>
        </w:tc>
      </w:tr>
      <w:tr w:rsidR="00D73344" w14:paraId="07428389" w14:textId="77777777">
        <w:tc>
          <w:tcPr>
            <w:tcW w:w="4248" w:type="dxa"/>
            <w:tcBorders>
              <w:top w:val="single" w:sz="4" w:space="0" w:color="000000"/>
            </w:tcBorders>
            <w:vAlign w:val="center"/>
          </w:tcPr>
          <w:p w14:paraId="6C7E44E0"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Sexo</w:t>
            </w:r>
          </w:p>
        </w:tc>
        <w:tc>
          <w:tcPr>
            <w:tcW w:w="2410" w:type="dxa"/>
            <w:tcBorders>
              <w:top w:val="single" w:sz="4" w:space="0" w:color="000000"/>
            </w:tcBorders>
            <w:vAlign w:val="center"/>
          </w:tcPr>
          <w:p w14:paraId="432545F4" w14:textId="77777777" w:rsidR="00D73344" w:rsidRDefault="00D73344">
            <w:pPr>
              <w:jc w:val="center"/>
              <w:rPr>
                <w:rFonts w:ascii="Times New Roman" w:eastAsia="Times New Roman" w:hAnsi="Times New Roman" w:cs="Times New Roman"/>
                <w:b/>
                <w:color w:val="000000"/>
                <w:sz w:val="20"/>
                <w:szCs w:val="20"/>
              </w:rPr>
            </w:pPr>
          </w:p>
        </w:tc>
        <w:tc>
          <w:tcPr>
            <w:tcW w:w="2403" w:type="dxa"/>
            <w:tcBorders>
              <w:top w:val="single" w:sz="4" w:space="0" w:color="000000"/>
            </w:tcBorders>
            <w:vAlign w:val="center"/>
          </w:tcPr>
          <w:p w14:paraId="07F96FCB" w14:textId="77777777" w:rsidR="00D73344" w:rsidRDefault="00D73344">
            <w:pPr>
              <w:jc w:val="center"/>
              <w:rPr>
                <w:rFonts w:ascii="Times New Roman" w:eastAsia="Times New Roman" w:hAnsi="Times New Roman" w:cs="Times New Roman"/>
                <w:b/>
                <w:color w:val="000000"/>
                <w:sz w:val="20"/>
                <w:szCs w:val="20"/>
              </w:rPr>
            </w:pPr>
          </w:p>
        </w:tc>
      </w:tr>
      <w:tr w:rsidR="00D73344" w14:paraId="004AD48D" w14:textId="77777777">
        <w:tc>
          <w:tcPr>
            <w:tcW w:w="4248" w:type="dxa"/>
            <w:vAlign w:val="center"/>
          </w:tcPr>
          <w:p w14:paraId="1DBCC882"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Feminino</w:t>
            </w:r>
          </w:p>
        </w:tc>
        <w:tc>
          <w:tcPr>
            <w:tcW w:w="2410" w:type="dxa"/>
            <w:vAlign w:val="center"/>
          </w:tcPr>
          <w:p w14:paraId="6E64DD5E"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267 (74,6)</w:t>
            </w:r>
          </w:p>
        </w:tc>
        <w:tc>
          <w:tcPr>
            <w:tcW w:w="2403" w:type="dxa"/>
            <w:vAlign w:val="center"/>
          </w:tcPr>
          <w:p w14:paraId="2E8D5D8E"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107 (79,3)</w:t>
            </w:r>
          </w:p>
        </w:tc>
      </w:tr>
      <w:tr w:rsidR="00D73344" w14:paraId="30A1CC1C" w14:textId="77777777">
        <w:tc>
          <w:tcPr>
            <w:tcW w:w="4248" w:type="dxa"/>
            <w:tcBorders>
              <w:bottom w:val="single" w:sz="4" w:space="0" w:color="000000"/>
            </w:tcBorders>
            <w:vAlign w:val="center"/>
          </w:tcPr>
          <w:p w14:paraId="51C8CF08"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Masculino</w:t>
            </w:r>
          </w:p>
        </w:tc>
        <w:tc>
          <w:tcPr>
            <w:tcW w:w="2410" w:type="dxa"/>
            <w:tcBorders>
              <w:bottom w:val="single" w:sz="4" w:space="0" w:color="000000"/>
            </w:tcBorders>
            <w:vAlign w:val="center"/>
          </w:tcPr>
          <w:p w14:paraId="1FBB4D63"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91 (25,4)</w:t>
            </w:r>
          </w:p>
        </w:tc>
        <w:tc>
          <w:tcPr>
            <w:tcW w:w="2403" w:type="dxa"/>
            <w:tcBorders>
              <w:bottom w:val="single" w:sz="4" w:space="0" w:color="000000"/>
            </w:tcBorders>
            <w:vAlign w:val="center"/>
          </w:tcPr>
          <w:p w14:paraId="6F948AE8"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28 (20,7)</w:t>
            </w:r>
          </w:p>
        </w:tc>
      </w:tr>
      <w:tr w:rsidR="00D73344" w14:paraId="0BE18C41" w14:textId="77777777">
        <w:tc>
          <w:tcPr>
            <w:tcW w:w="4248" w:type="dxa"/>
            <w:tcBorders>
              <w:top w:val="single" w:sz="4" w:space="0" w:color="000000"/>
            </w:tcBorders>
            <w:vAlign w:val="center"/>
          </w:tcPr>
          <w:p w14:paraId="4A202251"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Faixa etária</w:t>
            </w:r>
          </w:p>
        </w:tc>
        <w:tc>
          <w:tcPr>
            <w:tcW w:w="2410" w:type="dxa"/>
            <w:tcBorders>
              <w:top w:val="single" w:sz="4" w:space="0" w:color="000000"/>
            </w:tcBorders>
            <w:vAlign w:val="center"/>
          </w:tcPr>
          <w:p w14:paraId="4DD15697" w14:textId="77777777" w:rsidR="00D73344" w:rsidRDefault="00D73344">
            <w:pPr>
              <w:jc w:val="center"/>
              <w:rPr>
                <w:rFonts w:ascii="Times New Roman" w:eastAsia="Times New Roman" w:hAnsi="Times New Roman" w:cs="Times New Roman"/>
                <w:b/>
                <w:color w:val="000000"/>
                <w:sz w:val="20"/>
                <w:szCs w:val="20"/>
              </w:rPr>
            </w:pPr>
          </w:p>
        </w:tc>
        <w:tc>
          <w:tcPr>
            <w:tcW w:w="2403" w:type="dxa"/>
            <w:tcBorders>
              <w:top w:val="single" w:sz="4" w:space="0" w:color="000000"/>
            </w:tcBorders>
            <w:vAlign w:val="center"/>
          </w:tcPr>
          <w:p w14:paraId="72F3BE89" w14:textId="77777777" w:rsidR="00D73344" w:rsidRDefault="00D73344">
            <w:pPr>
              <w:jc w:val="center"/>
              <w:rPr>
                <w:rFonts w:ascii="Times New Roman" w:eastAsia="Times New Roman" w:hAnsi="Times New Roman" w:cs="Times New Roman"/>
                <w:b/>
                <w:color w:val="000000"/>
                <w:sz w:val="20"/>
                <w:szCs w:val="20"/>
              </w:rPr>
            </w:pPr>
          </w:p>
        </w:tc>
      </w:tr>
      <w:tr w:rsidR="00D73344" w14:paraId="0EC50C80" w14:textId="77777777">
        <w:tc>
          <w:tcPr>
            <w:tcW w:w="4248" w:type="dxa"/>
            <w:vAlign w:val="center"/>
          </w:tcPr>
          <w:p w14:paraId="66CE3E1A"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18 a 24</w:t>
            </w:r>
          </w:p>
        </w:tc>
        <w:tc>
          <w:tcPr>
            <w:tcW w:w="2410" w:type="dxa"/>
            <w:vAlign w:val="center"/>
          </w:tcPr>
          <w:p w14:paraId="113156E5"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79 (22,1)</w:t>
            </w:r>
          </w:p>
        </w:tc>
        <w:tc>
          <w:tcPr>
            <w:tcW w:w="2403" w:type="dxa"/>
            <w:vAlign w:val="center"/>
          </w:tcPr>
          <w:p w14:paraId="2CDF54CD"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 (19,3)</w:t>
            </w:r>
          </w:p>
        </w:tc>
      </w:tr>
      <w:tr w:rsidR="00D73344" w14:paraId="08E780AD" w14:textId="77777777">
        <w:tc>
          <w:tcPr>
            <w:tcW w:w="4248" w:type="dxa"/>
            <w:vAlign w:val="center"/>
          </w:tcPr>
          <w:p w14:paraId="387D3DAD"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25 a 29</w:t>
            </w:r>
          </w:p>
        </w:tc>
        <w:tc>
          <w:tcPr>
            <w:tcW w:w="2410" w:type="dxa"/>
            <w:vAlign w:val="center"/>
          </w:tcPr>
          <w:p w14:paraId="37B3F203"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93 (26)</w:t>
            </w:r>
          </w:p>
        </w:tc>
        <w:tc>
          <w:tcPr>
            <w:tcW w:w="2403" w:type="dxa"/>
            <w:vAlign w:val="center"/>
          </w:tcPr>
          <w:p w14:paraId="0D58209B"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16 (11,9)</w:t>
            </w:r>
          </w:p>
        </w:tc>
      </w:tr>
      <w:tr w:rsidR="00D73344" w14:paraId="7D17B538" w14:textId="77777777">
        <w:tc>
          <w:tcPr>
            <w:tcW w:w="4248" w:type="dxa"/>
            <w:vAlign w:val="center"/>
          </w:tcPr>
          <w:p w14:paraId="34402053"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30 a 39</w:t>
            </w:r>
          </w:p>
        </w:tc>
        <w:tc>
          <w:tcPr>
            <w:tcW w:w="2410" w:type="dxa"/>
            <w:vAlign w:val="center"/>
          </w:tcPr>
          <w:p w14:paraId="1B24E1D4"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118 (33)</w:t>
            </w:r>
          </w:p>
        </w:tc>
        <w:tc>
          <w:tcPr>
            <w:tcW w:w="2403" w:type="dxa"/>
            <w:vAlign w:val="center"/>
          </w:tcPr>
          <w:p w14:paraId="70F8350A"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39 (28,9)</w:t>
            </w:r>
          </w:p>
        </w:tc>
      </w:tr>
      <w:tr w:rsidR="00D73344" w14:paraId="4FF2DB1B" w14:textId="77777777">
        <w:tc>
          <w:tcPr>
            <w:tcW w:w="4248" w:type="dxa"/>
            <w:vAlign w:val="center"/>
          </w:tcPr>
          <w:p w14:paraId="11901776"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40 a 49</w:t>
            </w:r>
          </w:p>
        </w:tc>
        <w:tc>
          <w:tcPr>
            <w:tcW w:w="2410" w:type="dxa"/>
            <w:vAlign w:val="center"/>
          </w:tcPr>
          <w:p w14:paraId="5FE0D5EB"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57 (15,9)</w:t>
            </w:r>
          </w:p>
        </w:tc>
        <w:tc>
          <w:tcPr>
            <w:tcW w:w="2403" w:type="dxa"/>
            <w:vAlign w:val="center"/>
          </w:tcPr>
          <w:p w14:paraId="4F7B8039"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43 (31,9)</w:t>
            </w:r>
          </w:p>
        </w:tc>
      </w:tr>
      <w:tr w:rsidR="00D73344" w14:paraId="53EB3880" w14:textId="77777777">
        <w:tc>
          <w:tcPr>
            <w:tcW w:w="4248" w:type="dxa"/>
            <w:tcBorders>
              <w:bottom w:val="single" w:sz="4" w:space="0" w:color="000000"/>
            </w:tcBorders>
            <w:vAlign w:val="center"/>
          </w:tcPr>
          <w:p w14:paraId="32CC70D4"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50 a 59</w:t>
            </w:r>
          </w:p>
        </w:tc>
        <w:tc>
          <w:tcPr>
            <w:tcW w:w="2410" w:type="dxa"/>
            <w:tcBorders>
              <w:bottom w:val="single" w:sz="4" w:space="0" w:color="000000"/>
            </w:tcBorders>
            <w:vAlign w:val="center"/>
          </w:tcPr>
          <w:p w14:paraId="68113C92"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11 (3,1)</w:t>
            </w:r>
          </w:p>
        </w:tc>
        <w:tc>
          <w:tcPr>
            <w:tcW w:w="2403" w:type="dxa"/>
            <w:tcBorders>
              <w:bottom w:val="single" w:sz="4" w:space="0" w:color="000000"/>
            </w:tcBorders>
            <w:vAlign w:val="center"/>
          </w:tcPr>
          <w:p w14:paraId="784D98C8"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11 (8,1)</w:t>
            </w:r>
          </w:p>
        </w:tc>
      </w:tr>
      <w:tr w:rsidR="00D73344" w14:paraId="14E1ED25" w14:textId="77777777">
        <w:tc>
          <w:tcPr>
            <w:tcW w:w="4248" w:type="dxa"/>
            <w:tcBorders>
              <w:top w:val="single" w:sz="4" w:space="0" w:color="000000"/>
            </w:tcBorders>
            <w:vAlign w:val="center"/>
          </w:tcPr>
          <w:p w14:paraId="01E36C7B"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Estado de atuação</w:t>
            </w:r>
          </w:p>
        </w:tc>
        <w:tc>
          <w:tcPr>
            <w:tcW w:w="2410" w:type="dxa"/>
            <w:tcBorders>
              <w:top w:val="single" w:sz="4" w:space="0" w:color="000000"/>
            </w:tcBorders>
            <w:vAlign w:val="center"/>
          </w:tcPr>
          <w:p w14:paraId="0CC56654" w14:textId="77777777" w:rsidR="00D73344" w:rsidRDefault="00D73344">
            <w:pPr>
              <w:jc w:val="center"/>
              <w:rPr>
                <w:rFonts w:ascii="Times New Roman" w:eastAsia="Times New Roman" w:hAnsi="Times New Roman" w:cs="Times New Roman"/>
                <w:b/>
                <w:color w:val="000000"/>
                <w:sz w:val="20"/>
                <w:szCs w:val="20"/>
              </w:rPr>
            </w:pPr>
          </w:p>
        </w:tc>
        <w:tc>
          <w:tcPr>
            <w:tcW w:w="2403" w:type="dxa"/>
            <w:tcBorders>
              <w:top w:val="single" w:sz="4" w:space="0" w:color="000000"/>
            </w:tcBorders>
            <w:vAlign w:val="center"/>
          </w:tcPr>
          <w:p w14:paraId="0BF36E7A" w14:textId="77777777" w:rsidR="00D73344" w:rsidRDefault="00D73344">
            <w:pPr>
              <w:jc w:val="center"/>
              <w:rPr>
                <w:rFonts w:ascii="Times New Roman" w:eastAsia="Times New Roman" w:hAnsi="Times New Roman" w:cs="Times New Roman"/>
                <w:b/>
                <w:color w:val="000000"/>
                <w:sz w:val="20"/>
                <w:szCs w:val="20"/>
              </w:rPr>
            </w:pPr>
          </w:p>
        </w:tc>
      </w:tr>
      <w:tr w:rsidR="00D73344" w14:paraId="669453AE" w14:textId="77777777">
        <w:tc>
          <w:tcPr>
            <w:tcW w:w="4248" w:type="dxa"/>
            <w:vAlign w:val="center"/>
          </w:tcPr>
          <w:p w14:paraId="3A535CD1"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São Paulo</w:t>
            </w:r>
          </w:p>
        </w:tc>
        <w:tc>
          <w:tcPr>
            <w:tcW w:w="2410" w:type="dxa"/>
            <w:vAlign w:val="center"/>
          </w:tcPr>
          <w:p w14:paraId="2B1C8F99"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245 (68,4)</w:t>
            </w:r>
          </w:p>
        </w:tc>
        <w:tc>
          <w:tcPr>
            <w:tcW w:w="2403" w:type="dxa"/>
            <w:vAlign w:val="center"/>
          </w:tcPr>
          <w:p w14:paraId="01BDB9FA"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85 (63)</w:t>
            </w:r>
          </w:p>
        </w:tc>
      </w:tr>
      <w:tr w:rsidR="00D73344" w14:paraId="7C5C45FB" w14:textId="77777777">
        <w:tc>
          <w:tcPr>
            <w:tcW w:w="4248" w:type="dxa"/>
            <w:vAlign w:val="center"/>
          </w:tcPr>
          <w:p w14:paraId="635B2C54"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Acre</w:t>
            </w:r>
          </w:p>
        </w:tc>
        <w:tc>
          <w:tcPr>
            <w:tcW w:w="2410" w:type="dxa"/>
            <w:vAlign w:val="center"/>
          </w:tcPr>
          <w:p w14:paraId="3BC0757F"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616860F3"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2D61D3A1" w14:textId="77777777">
        <w:tc>
          <w:tcPr>
            <w:tcW w:w="4248" w:type="dxa"/>
            <w:vAlign w:val="center"/>
          </w:tcPr>
          <w:p w14:paraId="7AF5AA1D"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Maranhão</w:t>
            </w:r>
          </w:p>
        </w:tc>
        <w:tc>
          <w:tcPr>
            <w:tcW w:w="2410" w:type="dxa"/>
            <w:vAlign w:val="center"/>
          </w:tcPr>
          <w:p w14:paraId="3D8C0529"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(0,3)</w:t>
            </w:r>
          </w:p>
        </w:tc>
        <w:tc>
          <w:tcPr>
            <w:tcW w:w="2403" w:type="dxa"/>
            <w:vAlign w:val="center"/>
          </w:tcPr>
          <w:p w14:paraId="3FAEBBA7"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557A4B20" w14:textId="77777777">
        <w:tc>
          <w:tcPr>
            <w:tcW w:w="4248" w:type="dxa"/>
            <w:vAlign w:val="center"/>
          </w:tcPr>
          <w:p w14:paraId="1D0098CA"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Minas Gerais</w:t>
            </w:r>
          </w:p>
        </w:tc>
        <w:tc>
          <w:tcPr>
            <w:tcW w:w="2410" w:type="dxa"/>
            <w:vAlign w:val="center"/>
          </w:tcPr>
          <w:p w14:paraId="3AF233EE"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14 (3,9)</w:t>
            </w:r>
          </w:p>
        </w:tc>
        <w:tc>
          <w:tcPr>
            <w:tcW w:w="2403" w:type="dxa"/>
            <w:vAlign w:val="center"/>
          </w:tcPr>
          <w:p w14:paraId="78BF144A"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5 (3,7)</w:t>
            </w:r>
          </w:p>
        </w:tc>
      </w:tr>
      <w:tr w:rsidR="00D73344" w14:paraId="2463F48C" w14:textId="77777777">
        <w:tc>
          <w:tcPr>
            <w:tcW w:w="4248" w:type="dxa"/>
            <w:vAlign w:val="center"/>
          </w:tcPr>
          <w:p w14:paraId="4FA0E85C"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Bahia</w:t>
            </w:r>
          </w:p>
        </w:tc>
        <w:tc>
          <w:tcPr>
            <w:tcW w:w="2410" w:type="dxa"/>
            <w:vAlign w:val="center"/>
          </w:tcPr>
          <w:p w14:paraId="6AFEF42D"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14 (3,9)</w:t>
            </w:r>
          </w:p>
        </w:tc>
        <w:tc>
          <w:tcPr>
            <w:tcW w:w="2403" w:type="dxa"/>
            <w:vAlign w:val="center"/>
          </w:tcPr>
          <w:p w14:paraId="51EA4B9F"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3 (2,2)</w:t>
            </w:r>
          </w:p>
        </w:tc>
      </w:tr>
      <w:tr w:rsidR="00D73344" w14:paraId="18F39B8A" w14:textId="77777777">
        <w:tc>
          <w:tcPr>
            <w:tcW w:w="4248" w:type="dxa"/>
            <w:vAlign w:val="center"/>
          </w:tcPr>
          <w:p w14:paraId="29A953E9"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Goiás</w:t>
            </w:r>
          </w:p>
        </w:tc>
        <w:tc>
          <w:tcPr>
            <w:tcW w:w="2410" w:type="dxa"/>
            <w:vAlign w:val="center"/>
          </w:tcPr>
          <w:p w14:paraId="6004DC32"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5 (1,4)</w:t>
            </w:r>
          </w:p>
        </w:tc>
        <w:tc>
          <w:tcPr>
            <w:tcW w:w="2403" w:type="dxa"/>
            <w:vAlign w:val="center"/>
          </w:tcPr>
          <w:p w14:paraId="3580601A"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1E85A7D9" w14:textId="77777777">
        <w:tc>
          <w:tcPr>
            <w:tcW w:w="4248" w:type="dxa"/>
            <w:vAlign w:val="center"/>
          </w:tcPr>
          <w:p w14:paraId="54A2CBA8"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Mato Grosso do Sul</w:t>
            </w:r>
          </w:p>
        </w:tc>
        <w:tc>
          <w:tcPr>
            <w:tcW w:w="2410" w:type="dxa"/>
            <w:vAlign w:val="center"/>
          </w:tcPr>
          <w:p w14:paraId="046BD3A9"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(0,3)</w:t>
            </w:r>
          </w:p>
        </w:tc>
        <w:tc>
          <w:tcPr>
            <w:tcW w:w="2403" w:type="dxa"/>
            <w:vAlign w:val="center"/>
          </w:tcPr>
          <w:p w14:paraId="37A3B5E3"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22E3A798" w14:textId="77777777">
        <w:tc>
          <w:tcPr>
            <w:tcW w:w="4248" w:type="dxa"/>
            <w:vAlign w:val="center"/>
          </w:tcPr>
          <w:p w14:paraId="0884F645"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Alagoas</w:t>
            </w:r>
          </w:p>
        </w:tc>
        <w:tc>
          <w:tcPr>
            <w:tcW w:w="2410" w:type="dxa"/>
            <w:vAlign w:val="center"/>
          </w:tcPr>
          <w:p w14:paraId="6FE85EA6"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4083FF3D"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193BC82C" w14:textId="77777777">
        <w:tc>
          <w:tcPr>
            <w:tcW w:w="4248" w:type="dxa"/>
            <w:vAlign w:val="center"/>
          </w:tcPr>
          <w:p w14:paraId="12A1434B"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Distrito Federal</w:t>
            </w:r>
          </w:p>
        </w:tc>
        <w:tc>
          <w:tcPr>
            <w:tcW w:w="2410" w:type="dxa"/>
            <w:vAlign w:val="center"/>
          </w:tcPr>
          <w:p w14:paraId="4F9F5C40"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18 (5)</w:t>
            </w:r>
          </w:p>
        </w:tc>
        <w:tc>
          <w:tcPr>
            <w:tcW w:w="2403" w:type="dxa"/>
            <w:vAlign w:val="center"/>
          </w:tcPr>
          <w:p w14:paraId="2FA2F272"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 (3)</w:t>
            </w:r>
          </w:p>
        </w:tc>
      </w:tr>
      <w:tr w:rsidR="00D73344" w14:paraId="47FA03A2" w14:textId="77777777">
        <w:tc>
          <w:tcPr>
            <w:tcW w:w="4248" w:type="dxa"/>
            <w:vAlign w:val="center"/>
          </w:tcPr>
          <w:p w14:paraId="257B01C6"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Mato Grosso</w:t>
            </w:r>
          </w:p>
        </w:tc>
        <w:tc>
          <w:tcPr>
            <w:tcW w:w="2410" w:type="dxa"/>
            <w:vAlign w:val="center"/>
          </w:tcPr>
          <w:p w14:paraId="7AFFCED6"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42AED3A4"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7FD99465" w14:textId="77777777">
        <w:tc>
          <w:tcPr>
            <w:tcW w:w="4248" w:type="dxa"/>
            <w:vAlign w:val="center"/>
          </w:tcPr>
          <w:p w14:paraId="5D6A3B83"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Amapá</w:t>
            </w:r>
          </w:p>
        </w:tc>
        <w:tc>
          <w:tcPr>
            <w:tcW w:w="2410" w:type="dxa"/>
            <w:vAlign w:val="center"/>
          </w:tcPr>
          <w:p w14:paraId="4F79EC60"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136E0C46"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4D02A4C9" w14:textId="77777777">
        <w:tc>
          <w:tcPr>
            <w:tcW w:w="4248" w:type="dxa"/>
            <w:vAlign w:val="center"/>
          </w:tcPr>
          <w:p w14:paraId="591EE505"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Espírito Santo</w:t>
            </w:r>
          </w:p>
        </w:tc>
        <w:tc>
          <w:tcPr>
            <w:tcW w:w="2410" w:type="dxa"/>
            <w:vAlign w:val="center"/>
          </w:tcPr>
          <w:p w14:paraId="1144D440"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3 (0,8)</w:t>
            </w:r>
          </w:p>
        </w:tc>
        <w:tc>
          <w:tcPr>
            <w:tcW w:w="2403" w:type="dxa"/>
            <w:vAlign w:val="center"/>
          </w:tcPr>
          <w:p w14:paraId="188F5027"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73DE464A" w14:textId="77777777">
        <w:tc>
          <w:tcPr>
            <w:tcW w:w="4248" w:type="dxa"/>
            <w:vAlign w:val="center"/>
          </w:tcPr>
          <w:p w14:paraId="79788AD5"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Amazonas</w:t>
            </w:r>
          </w:p>
        </w:tc>
        <w:tc>
          <w:tcPr>
            <w:tcW w:w="2410" w:type="dxa"/>
            <w:vAlign w:val="center"/>
          </w:tcPr>
          <w:p w14:paraId="20730916"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(0,3)</w:t>
            </w:r>
          </w:p>
        </w:tc>
        <w:tc>
          <w:tcPr>
            <w:tcW w:w="2403" w:type="dxa"/>
            <w:vAlign w:val="center"/>
          </w:tcPr>
          <w:p w14:paraId="783066A2"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 (1,5)</w:t>
            </w:r>
          </w:p>
        </w:tc>
      </w:tr>
      <w:tr w:rsidR="00D73344" w14:paraId="00E9AFBC" w14:textId="77777777">
        <w:tc>
          <w:tcPr>
            <w:tcW w:w="4248" w:type="dxa"/>
            <w:vAlign w:val="center"/>
          </w:tcPr>
          <w:p w14:paraId="313B8563"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Ceará</w:t>
            </w:r>
          </w:p>
        </w:tc>
        <w:tc>
          <w:tcPr>
            <w:tcW w:w="2410" w:type="dxa"/>
            <w:vAlign w:val="center"/>
          </w:tcPr>
          <w:p w14:paraId="5378EE39"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3 (0,8)</w:t>
            </w:r>
          </w:p>
        </w:tc>
        <w:tc>
          <w:tcPr>
            <w:tcW w:w="2403" w:type="dxa"/>
            <w:vAlign w:val="center"/>
          </w:tcPr>
          <w:p w14:paraId="6157D094"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(0,7)</w:t>
            </w:r>
          </w:p>
        </w:tc>
      </w:tr>
      <w:tr w:rsidR="00D73344" w14:paraId="7BF0922A" w14:textId="77777777">
        <w:tc>
          <w:tcPr>
            <w:tcW w:w="4248" w:type="dxa"/>
            <w:vAlign w:val="center"/>
          </w:tcPr>
          <w:p w14:paraId="20077D57"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Piauí</w:t>
            </w:r>
          </w:p>
        </w:tc>
        <w:tc>
          <w:tcPr>
            <w:tcW w:w="2410" w:type="dxa"/>
            <w:vAlign w:val="center"/>
          </w:tcPr>
          <w:p w14:paraId="5A60355E"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37EC366C"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0BE10C27" w14:textId="77777777">
        <w:tc>
          <w:tcPr>
            <w:tcW w:w="4248" w:type="dxa"/>
            <w:vAlign w:val="center"/>
          </w:tcPr>
          <w:p w14:paraId="572459A8"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Pernambuco</w:t>
            </w:r>
          </w:p>
        </w:tc>
        <w:tc>
          <w:tcPr>
            <w:tcW w:w="2410" w:type="dxa"/>
            <w:vAlign w:val="center"/>
          </w:tcPr>
          <w:p w14:paraId="28905A60"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10 (2,8)</w:t>
            </w:r>
          </w:p>
        </w:tc>
        <w:tc>
          <w:tcPr>
            <w:tcW w:w="2403" w:type="dxa"/>
            <w:vAlign w:val="center"/>
          </w:tcPr>
          <w:p w14:paraId="44E7CE45"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(0,7)</w:t>
            </w:r>
          </w:p>
        </w:tc>
      </w:tr>
      <w:tr w:rsidR="00D73344" w14:paraId="3DCD2DEF" w14:textId="77777777">
        <w:tc>
          <w:tcPr>
            <w:tcW w:w="4248" w:type="dxa"/>
            <w:vAlign w:val="center"/>
          </w:tcPr>
          <w:p w14:paraId="539BFAE6"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Paraná</w:t>
            </w:r>
          </w:p>
        </w:tc>
        <w:tc>
          <w:tcPr>
            <w:tcW w:w="2410" w:type="dxa"/>
            <w:vAlign w:val="center"/>
          </w:tcPr>
          <w:p w14:paraId="21F53561"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 (1,1)</w:t>
            </w:r>
          </w:p>
        </w:tc>
        <w:tc>
          <w:tcPr>
            <w:tcW w:w="2403" w:type="dxa"/>
            <w:vAlign w:val="center"/>
          </w:tcPr>
          <w:p w14:paraId="570D8C53"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(0,7)</w:t>
            </w:r>
          </w:p>
        </w:tc>
      </w:tr>
      <w:tr w:rsidR="00D73344" w14:paraId="6C72B22D" w14:textId="77777777">
        <w:tc>
          <w:tcPr>
            <w:tcW w:w="4248" w:type="dxa"/>
            <w:vAlign w:val="center"/>
          </w:tcPr>
          <w:p w14:paraId="0368053E"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Pará</w:t>
            </w:r>
          </w:p>
        </w:tc>
        <w:tc>
          <w:tcPr>
            <w:tcW w:w="2410" w:type="dxa"/>
            <w:vAlign w:val="center"/>
          </w:tcPr>
          <w:p w14:paraId="489DBFB7"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(0,3)</w:t>
            </w:r>
          </w:p>
        </w:tc>
        <w:tc>
          <w:tcPr>
            <w:tcW w:w="2403" w:type="dxa"/>
            <w:vAlign w:val="center"/>
          </w:tcPr>
          <w:p w14:paraId="66D09F0D"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(0,7)</w:t>
            </w:r>
          </w:p>
        </w:tc>
      </w:tr>
      <w:tr w:rsidR="00D73344" w14:paraId="71E31FE2" w14:textId="77777777">
        <w:tc>
          <w:tcPr>
            <w:tcW w:w="4248" w:type="dxa"/>
            <w:vAlign w:val="center"/>
          </w:tcPr>
          <w:p w14:paraId="072A5D3D"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Paraíba</w:t>
            </w:r>
          </w:p>
        </w:tc>
        <w:tc>
          <w:tcPr>
            <w:tcW w:w="2410" w:type="dxa"/>
            <w:vAlign w:val="center"/>
          </w:tcPr>
          <w:p w14:paraId="7F47AE6B"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3 (0,8)</w:t>
            </w:r>
          </w:p>
        </w:tc>
        <w:tc>
          <w:tcPr>
            <w:tcW w:w="2403" w:type="dxa"/>
            <w:vAlign w:val="center"/>
          </w:tcPr>
          <w:p w14:paraId="7BFB4716"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1AC3AD6B" w14:textId="77777777">
        <w:tc>
          <w:tcPr>
            <w:tcW w:w="4248" w:type="dxa"/>
            <w:vAlign w:val="center"/>
          </w:tcPr>
          <w:p w14:paraId="314B1BE9"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Rio Grande do Norte</w:t>
            </w:r>
          </w:p>
        </w:tc>
        <w:tc>
          <w:tcPr>
            <w:tcW w:w="2410" w:type="dxa"/>
            <w:vAlign w:val="center"/>
          </w:tcPr>
          <w:p w14:paraId="297A8865"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5CCF60DC"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(0,7)</w:t>
            </w:r>
          </w:p>
        </w:tc>
      </w:tr>
      <w:tr w:rsidR="00D73344" w14:paraId="180D1880" w14:textId="77777777">
        <w:tc>
          <w:tcPr>
            <w:tcW w:w="4248" w:type="dxa"/>
            <w:vAlign w:val="center"/>
          </w:tcPr>
          <w:p w14:paraId="5FE09F03"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Rio Grande do Sul</w:t>
            </w:r>
          </w:p>
        </w:tc>
        <w:tc>
          <w:tcPr>
            <w:tcW w:w="2410" w:type="dxa"/>
            <w:vAlign w:val="center"/>
          </w:tcPr>
          <w:p w14:paraId="47411852"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 (1,1)</w:t>
            </w:r>
          </w:p>
        </w:tc>
        <w:tc>
          <w:tcPr>
            <w:tcW w:w="2403" w:type="dxa"/>
            <w:vAlign w:val="center"/>
          </w:tcPr>
          <w:p w14:paraId="274EE0A6"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 (6,7)</w:t>
            </w:r>
          </w:p>
        </w:tc>
      </w:tr>
      <w:tr w:rsidR="00D73344" w14:paraId="45D907C9" w14:textId="77777777">
        <w:tc>
          <w:tcPr>
            <w:tcW w:w="4248" w:type="dxa"/>
            <w:vAlign w:val="center"/>
          </w:tcPr>
          <w:p w14:paraId="497191F5"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Rondônia</w:t>
            </w:r>
          </w:p>
        </w:tc>
        <w:tc>
          <w:tcPr>
            <w:tcW w:w="2410" w:type="dxa"/>
            <w:vAlign w:val="center"/>
          </w:tcPr>
          <w:p w14:paraId="24F94B55"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0ACBC1DE"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1638AE25" w14:textId="77777777">
        <w:tc>
          <w:tcPr>
            <w:tcW w:w="4248" w:type="dxa"/>
            <w:vAlign w:val="center"/>
          </w:tcPr>
          <w:p w14:paraId="320C9551"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Roraima</w:t>
            </w:r>
          </w:p>
        </w:tc>
        <w:tc>
          <w:tcPr>
            <w:tcW w:w="2410" w:type="dxa"/>
            <w:vAlign w:val="center"/>
          </w:tcPr>
          <w:p w14:paraId="27C92276"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6A3BE121"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r>
      <w:tr w:rsidR="00D73344" w14:paraId="4CEC4589" w14:textId="77777777">
        <w:tc>
          <w:tcPr>
            <w:tcW w:w="4248" w:type="dxa"/>
            <w:vAlign w:val="center"/>
          </w:tcPr>
          <w:p w14:paraId="177D7E49" w14:textId="77777777" w:rsidR="00D73344" w:rsidRDefault="000B7BF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Santa Catarina</w:t>
            </w:r>
          </w:p>
        </w:tc>
        <w:tc>
          <w:tcPr>
            <w:tcW w:w="2410" w:type="dxa"/>
            <w:vAlign w:val="center"/>
          </w:tcPr>
          <w:p w14:paraId="44627CE1"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1 (0,3)</w:t>
            </w:r>
          </w:p>
        </w:tc>
        <w:tc>
          <w:tcPr>
            <w:tcW w:w="2403" w:type="dxa"/>
            <w:vAlign w:val="center"/>
          </w:tcPr>
          <w:p w14:paraId="115D8CB9" w14:textId="77777777" w:rsidR="00D73344" w:rsidRDefault="000B7BF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5 (3,7)</w:t>
            </w:r>
          </w:p>
        </w:tc>
      </w:tr>
      <w:tr w:rsidR="00D73344" w14:paraId="3D76B912" w14:textId="77777777">
        <w:tc>
          <w:tcPr>
            <w:tcW w:w="4248" w:type="dxa"/>
            <w:vAlign w:val="center"/>
          </w:tcPr>
          <w:p w14:paraId="1F3478AE"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Sergipe</w:t>
            </w:r>
          </w:p>
        </w:tc>
        <w:tc>
          <w:tcPr>
            <w:tcW w:w="2410" w:type="dxa"/>
            <w:vAlign w:val="center"/>
          </w:tcPr>
          <w:p w14:paraId="3B0671DE"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(0,3)</w:t>
            </w:r>
          </w:p>
        </w:tc>
        <w:tc>
          <w:tcPr>
            <w:tcW w:w="2403" w:type="dxa"/>
            <w:vAlign w:val="center"/>
          </w:tcPr>
          <w:p w14:paraId="014B3682"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D73344" w14:paraId="0AA6B840" w14:textId="77777777">
        <w:tc>
          <w:tcPr>
            <w:tcW w:w="4248" w:type="dxa"/>
            <w:vAlign w:val="center"/>
          </w:tcPr>
          <w:p w14:paraId="0EA6C8F3"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Tocantins</w:t>
            </w:r>
          </w:p>
        </w:tc>
        <w:tc>
          <w:tcPr>
            <w:tcW w:w="2410" w:type="dxa"/>
            <w:vAlign w:val="center"/>
          </w:tcPr>
          <w:p w14:paraId="2F77D650"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23659235"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D73344" w14:paraId="69610A4D" w14:textId="77777777">
        <w:tc>
          <w:tcPr>
            <w:tcW w:w="4248" w:type="dxa"/>
            <w:tcBorders>
              <w:bottom w:val="single" w:sz="4" w:space="0" w:color="000000"/>
            </w:tcBorders>
            <w:vAlign w:val="center"/>
          </w:tcPr>
          <w:p w14:paraId="38F71D2F"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Rio de Janeiro</w:t>
            </w:r>
          </w:p>
        </w:tc>
        <w:tc>
          <w:tcPr>
            <w:tcW w:w="2410" w:type="dxa"/>
            <w:tcBorders>
              <w:bottom w:val="single" w:sz="4" w:space="0" w:color="000000"/>
            </w:tcBorders>
            <w:vAlign w:val="center"/>
          </w:tcPr>
          <w:p w14:paraId="7B2754CF"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 (8,1)</w:t>
            </w:r>
          </w:p>
        </w:tc>
        <w:tc>
          <w:tcPr>
            <w:tcW w:w="2403" w:type="dxa"/>
            <w:tcBorders>
              <w:bottom w:val="single" w:sz="4" w:space="0" w:color="000000"/>
            </w:tcBorders>
            <w:vAlign w:val="center"/>
          </w:tcPr>
          <w:p w14:paraId="2EED8701"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 (12,6)</w:t>
            </w:r>
          </w:p>
        </w:tc>
      </w:tr>
      <w:tr w:rsidR="00D73344" w14:paraId="450647B9" w14:textId="77777777">
        <w:tc>
          <w:tcPr>
            <w:tcW w:w="4248" w:type="dxa"/>
            <w:tcBorders>
              <w:top w:val="single" w:sz="4" w:space="0" w:color="000000"/>
            </w:tcBorders>
            <w:vAlign w:val="center"/>
          </w:tcPr>
          <w:p w14:paraId="4AD51D1D"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Escolaridade</w:t>
            </w:r>
          </w:p>
        </w:tc>
        <w:tc>
          <w:tcPr>
            <w:tcW w:w="2410" w:type="dxa"/>
            <w:tcBorders>
              <w:top w:val="single" w:sz="4" w:space="0" w:color="000000"/>
            </w:tcBorders>
            <w:vAlign w:val="center"/>
          </w:tcPr>
          <w:p w14:paraId="6CCAC603" w14:textId="77777777" w:rsidR="00D73344" w:rsidRDefault="00D73344">
            <w:pPr>
              <w:jc w:val="center"/>
              <w:rPr>
                <w:rFonts w:ascii="Times New Roman" w:eastAsia="Times New Roman" w:hAnsi="Times New Roman" w:cs="Times New Roman"/>
                <w:color w:val="000000"/>
                <w:sz w:val="20"/>
                <w:szCs w:val="20"/>
              </w:rPr>
            </w:pPr>
          </w:p>
        </w:tc>
        <w:tc>
          <w:tcPr>
            <w:tcW w:w="2403" w:type="dxa"/>
            <w:tcBorders>
              <w:top w:val="single" w:sz="4" w:space="0" w:color="000000"/>
            </w:tcBorders>
            <w:vAlign w:val="center"/>
          </w:tcPr>
          <w:p w14:paraId="3A1B512F" w14:textId="77777777" w:rsidR="00D73344" w:rsidRDefault="00D73344">
            <w:pPr>
              <w:jc w:val="center"/>
              <w:rPr>
                <w:rFonts w:ascii="Times New Roman" w:eastAsia="Times New Roman" w:hAnsi="Times New Roman" w:cs="Times New Roman"/>
                <w:color w:val="000000"/>
                <w:sz w:val="20"/>
                <w:szCs w:val="20"/>
              </w:rPr>
            </w:pPr>
          </w:p>
        </w:tc>
      </w:tr>
      <w:tr w:rsidR="00D73344" w14:paraId="223FEA8E" w14:textId="77777777">
        <w:tc>
          <w:tcPr>
            <w:tcW w:w="4248" w:type="dxa"/>
            <w:vAlign w:val="center"/>
          </w:tcPr>
          <w:p w14:paraId="1CFA6145"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Ensino Fundamental, 3º Ciclo do ensino básico (9º ano)</w:t>
            </w:r>
          </w:p>
        </w:tc>
        <w:tc>
          <w:tcPr>
            <w:tcW w:w="2410" w:type="dxa"/>
            <w:vAlign w:val="center"/>
          </w:tcPr>
          <w:p w14:paraId="4C725E78"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403" w:type="dxa"/>
            <w:vAlign w:val="center"/>
          </w:tcPr>
          <w:p w14:paraId="5A9F0998"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w:t>
            </w:r>
          </w:p>
        </w:tc>
      </w:tr>
      <w:tr w:rsidR="00D73344" w14:paraId="0B21A416" w14:textId="77777777">
        <w:tc>
          <w:tcPr>
            <w:tcW w:w="4248" w:type="dxa"/>
            <w:vAlign w:val="center"/>
          </w:tcPr>
          <w:p w14:paraId="0916175D"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Ensino Médio ou Ensino secundário</w:t>
            </w:r>
          </w:p>
        </w:tc>
        <w:tc>
          <w:tcPr>
            <w:tcW w:w="2410" w:type="dxa"/>
            <w:vAlign w:val="center"/>
          </w:tcPr>
          <w:p w14:paraId="2F8B1318"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(0,6)</w:t>
            </w:r>
          </w:p>
        </w:tc>
        <w:tc>
          <w:tcPr>
            <w:tcW w:w="2403" w:type="dxa"/>
            <w:vAlign w:val="center"/>
          </w:tcPr>
          <w:p w14:paraId="05683E10"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 (68,1)</w:t>
            </w:r>
          </w:p>
        </w:tc>
      </w:tr>
      <w:tr w:rsidR="00D73344" w14:paraId="6453F7BA" w14:textId="77777777">
        <w:tc>
          <w:tcPr>
            <w:tcW w:w="4248" w:type="dxa"/>
            <w:vAlign w:val="center"/>
          </w:tcPr>
          <w:p w14:paraId="24A0A348"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Ensino Superior, Bacharelado ou Licenciatura</w:t>
            </w:r>
          </w:p>
        </w:tc>
        <w:tc>
          <w:tcPr>
            <w:tcW w:w="2410" w:type="dxa"/>
            <w:vAlign w:val="center"/>
          </w:tcPr>
          <w:p w14:paraId="41A4B8FA"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 (31,3)</w:t>
            </w:r>
          </w:p>
        </w:tc>
        <w:tc>
          <w:tcPr>
            <w:tcW w:w="2403" w:type="dxa"/>
            <w:vAlign w:val="center"/>
          </w:tcPr>
          <w:p w14:paraId="67593505"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 (26,7)</w:t>
            </w:r>
          </w:p>
        </w:tc>
      </w:tr>
      <w:tr w:rsidR="00D73344" w14:paraId="3A89D506" w14:textId="77777777">
        <w:tc>
          <w:tcPr>
            <w:tcW w:w="4248" w:type="dxa"/>
            <w:tcBorders>
              <w:bottom w:val="single" w:sz="4" w:space="0" w:color="000000"/>
            </w:tcBorders>
            <w:vAlign w:val="center"/>
          </w:tcPr>
          <w:p w14:paraId="04537E87"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Pós-graduação, Mestrado ou Doutorado</w:t>
            </w:r>
          </w:p>
        </w:tc>
        <w:tc>
          <w:tcPr>
            <w:tcW w:w="2410" w:type="dxa"/>
            <w:tcBorders>
              <w:bottom w:val="single" w:sz="4" w:space="0" w:color="000000"/>
            </w:tcBorders>
            <w:vAlign w:val="center"/>
          </w:tcPr>
          <w:p w14:paraId="1229C05C"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 (68,2)</w:t>
            </w:r>
          </w:p>
        </w:tc>
        <w:tc>
          <w:tcPr>
            <w:tcW w:w="2403" w:type="dxa"/>
            <w:tcBorders>
              <w:bottom w:val="single" w:sz="4" w:space="0" w:color="000000"/>
            </w:tcBorders>
            <w:vAlign w:val="center"/>
          </w:tcPr>
          <w:p w14:paraId="66C54F8D"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(3,7)</w:t>
            </w:r>
          </w:p>
        </w:tc>
      </w:tr>
      <w:tr w:rsidR="00D73344" w14:paraId="107951A4" w14:textId="77777777">
        <w:tc>
          <w:tcPr>
            <w:tcW w:w="4248" w:type="dxa"/>
            <w:tcBorders>
              <w:top w:val="single" w:sz="4" w:space="0" w:color="000000"/>
            </w:tcBorders>
            <w:vAlign w:val="center"/>
          </w:tcPr>
          <w:p w14:paraId="54BE2A3C"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Quantidade de locais de trabalho</w:t>
            </w:r>
          </w:p>
        </w:tc>
        <w:tc>
          <w:tcPr>
            <w:tcW w:w="2410" w:type="dxa"/>
            <w:tcBorders>
              <w:top w:val="single" w:sz="4" w:space="0" w:color="000000"/>
            </w:tcBorders>
            <w:vAlign w:val="center"/>
          </w:tcPr>
          <w:p w14:paraId="1E671E95" w14:textId="77777777" w:rsidR="00D73344" w:rsidRDefault="00D73344">
            <w:pPr>
              <w:jc w:val="center"/>
              <w:rPr>
                <w:rFonts w:ascii="Times New Roman" w:eastAsia="Times New Roman" w:hAnsi="Times New Roman" w:cs="Times New Roman"/>
                <w:color w:val="000000"/>
                <w:sz w:val="20"/>
                <w:szCs w:val="20"/>
              </w:rPr>
            </w:pPr>
          </w:p>
        </w:tc>
        <w:tc>
          <w:tcPr>
            <w:tcW w:w="2403" w:type="dxa"/>
            <w:tcBorders>
              <w:top w:val="single" w:sz="4" w:space="0" w:color="000000"/>
            </w:tcBorders>
            <w:vAlign w:val="center"/>
          </w:tcPr>
          <w:p w14:paraId="750D0B59" w14:textId="77777777" w:rsidR="00D73344" w:rsidRDefault="00D73344">
            <w:pPr>
              <w:jc w:val="center"/>
              <w:rPr>
                <w:rFonts w:ascii="Times New Roman" w:eastAsia="Times New Roman" w:hAnsi="Times New Roman" w:cs="Times New Roman"/>
                <w:color w:val="000000"/>
                <w:sz w:val="20"/>
                <w:szCs w:val="20"/>
              </w:rPr>
            </w:pPr>
          </w:p>
        </w:tc>
      </w:tr>
      <w:tr w:rsidR="00D73344" w14:paraId="5D0DD3A2" w14:textId="77777777">
        <w:tc>
          <w:tcPr>
            <w:tcW w:w="4248" w:type="dxa"/>
            <w:vAlign w:val="center"/>
          </w:tcPr>
          <w:p w14:paraId="193DC13E"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410" w:type="dxa"/>
            <w:vAlign w:val="center"/>
          </w:tcPr>
          <w:p w14:paraId="712B37FE"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289 (80,7)</w:t>
            </w:r>
          </w:p>
        </w:tc>
        <w:tc>
          <w:tcPr>
            <w:tcW w:w="2403" w:type="dxa"/>
            <w:vAlign w:val="center"/>
          </w:tcPr>
          <w:p w14:paraId="22100EA0"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 (76,3)</w:t>
            </w:r>
          </w:p>
        </w:tc>
      </w:tr>
      <w:tr w:rsidR="00D73344" w14:paraId="5CFADE42" w14:textId="77777777">
        <w:tc>
          <w:tcPr>
            <w:tcW w:w="4248" w:type="dxa"/>
            <w:vAlign w:val="center"/>
          </w:tcPr>
          <w:p w14:paraId="767CE0F0"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10" w:type="dxa"/>
            <w:vAlign w:val="center"/>
          </w:tcPr>
          <w:p w14:paraId="2FCE5764"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(15,4)</w:t>
            </w:r>
          </w:p>
        </w:tc>
        <w:tc>
          <w:tcPr>
            <w:tcW w:w="2403" w:type="dxa"/>
            <w:vAlign w:val="center"/>
          </w:tcPr>
          <w:p w14:paraId="19FB6914"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(19,3)</w:t>
            </w:r>
          </w:p>
        </w:tc>
      </w:tr>
      <w:tr w:rsidR="00D73344" w14:paraId="5D5513EB" w14:textId="77777777">
        <w:tc>
          <w:tcPr>
            <w:tcW w:w="4248" w:type="dxa"/>
            <w:tcBorders>
              <w:bottom w:val="single" w:sz="4" w:space="0" w:color="000000"/>
            </w:tcBorders>
            <w:vAlign w:val="center"/>
          </w:tcPr>
          <w:p w14:paraId="1F2D7A72"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410" w:type="dxa"/>
            <w:tcBorders>
              <w:bottom w:val="single" w:sz="4" w:space="0" w:color="000000"/>
            </w:tcBorders>
            <w:vAlign w:val="center"/>
          </w:tcPr>
          <w:p w14:paraId="2EBF338B"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(3,9)</w:t>
            </w:r>
          </w:p>
        </w:tc>
        <w:tc>
          <w:tcPr>
            <w:tcW w:w="2403" w:type="dxa"/>
            <w:tcBorders>
              <w:bottom w:val="single" w:sz="4" w:space="0" w:color="000000"/>
            </w:tcBorders>
            <w:vAlign w:val="center"/>
          </w:tcPr>
          <w:p w14:paraId="782923F3"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(4,4)</w:t>
            </w:r>
          </w:p>
        </w:tc>
      </w:tr>
      <w:tr w:rsidR="00D73344" w14:paraId="5F0D7BBB" w14:textId="77777777">
        <w:tc>
          <w:tcPr>
            <w:tcW w:w="4248" w:type="dxa"/>
            <w:tcBorders>
              <w:top w:val="single" w:sz="4" w:space="0" w:color="000000"/>
            </w:tcBorders>
            <w:vAlign w:val="center"/>
          </w:tcPr>
          <w:p w14:paraId="23E9F4EA"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Tipo de instituição </w:t>
            </w:r>
          </w:p>
        </w:tc>
        <w:tc>
          <w:tcPr>
            <w:tcW w:w="2410" w:type="dxa"/>
            <w:tcBorders>
              <w:top w:val="single" w:sz="4" w:space="0" w:color="000000"/>
            </w:tcBorders>
            <w:vAlign w:val="center"/>
          </w:tcPr>
          <w:p w14:paraId="616586FA" w14:textId="77777777" w:rsidR="00D73344" w:rsidRDefault="00D73344">
            <w:pPr>
              <w:jc w:val="center"/>
              <w:rPr>
                <w:rFonts w:ascii="Times New Roman" w:eastAsia="Times New Roman" w:hAnsi="Times New Roman" w:cs="Times New Roman"/>
                <w:color w:val="000000"/>
                <w:sz w:val="20"/>
                <w:szCs w:val="20"/>
              </w:rPr>
            </w:pPr>
          </w:p>
        </w:tc>
        <w:tc>
          <w:tcPr>
            <w:tcW w:w="2403" w:type="dxa"/>
            <w:tcBorders>
              <w:top w:val="single" w:sz="4" w:space="0" w:color="000000"/>
            </w:tcBorders>
            <w:vAlign w:val="center"/>
          </w:tcPr>
          <w:p w14:paraId="0EF81A16" w14:textId="77777777" w:rsidR="00D73344" w:rsidRDefault="00D73344">
            <w:pPr>
              <w:jc w:val="center"/>
              <w:rPr>
                <w:rFonts w:ascii="Times New Roman" w:eastAsia="Times New Roman" w:hAnsi="Times New Roman" w:cs="Times New Roman"/>
                <w:color w:val="000000"/>
                <w:sz w:val="20"/>
                <w:szCs w:val="20"/>
              </w:rPr>
            </w:pPr>
          </w:p>
        </w:tc>
      </w:tr>
      <w:tr w:rsidR="00D73344" w14:paraId="5A087B38" w14:textId="77777777">
        <w:tc>
          <w:tcPr>
            <w:tcW w:w="4248" w:type="dxa"/>
            <w:vAlign w:val="center"/>
          </w:tcPr>
          <w:p w14:paraId="2350A88D"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Geral</w:t>
            </w:r>
          </w:p>
        </w:tc>
        <w:tc>
          <w:tcPr>
            <w:tcW w:w="2410" w:type="dxa"/>
            <w:vAlign w:val="center"/>
          </w:tcPr>
          <w:p w14:paraId="685EE71C"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 (48,6)</w:t>
            </w:r>
          </w:p>
        </w:tc>
        <w:tc>
          <w:tcPr>
            <w:tcW w:w="2403" w:type="dxa"/>
            <w:vAlign w:val="center"/>
          </w:tcPr>
          <w:p w14:paraId="1BD51EBA"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(33,3)</w:t>
            </w:r>
          </w:p>
        </w:tc>
      </w:tr>
      <w:tr w:rsidR="00D73344" w14:paraId="11AB5B33" w14:textId="77777777">
        <w:tc>
          <w:tcPr>
            <w:tcW w:w="4248" w:type="dxa"/>
            <w:vAlign w:val="center"/>
          </w:tcPr>
          <w:p w14:paraId="126BEF49"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Universitário</w:t>
            </w:r>
          </w:p>
        </w:tc>
        <w:tc>
          <w:tcPr>
            <w:tcW w:w="2410" w:type="dxa"/>
            <w:vAlign w:val="center"/>
          </w:tcPr>
          <w:p w14:paraId="51C77220"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 (10,1)</w:t>
            </w:r>
          </w:p>
        </w:tc>
        <w:tc>
          <w:tcPr>
            <w:tcW w:w="2403" w:type="dxa"/>
            <w:vAlign w:val="center"/>
          </w:tcPr>
          <w:p w14:paraId="6B720EB6"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(5,9)</w:t>
            </w:r>
          </w:p>
        </w:tc>
      </w:tr>
      <w:tr w:rsidR="00D73344" w14:paraId="7F38CCD9" w14:textId="77777777">
        <w:tc>
          <w:tcPr>
            <w:tcW w:w="4248" w:type="dxa"/>
            <w:vAlign w:val="center"/>
          </w:tcPr>
          <w:p w14:paraId="75D66966"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Distrital</w:t>
            </w:r>
          </w:p>
        </w:tc>
        <w:tc>
          <w:tcPr>
            <w:tcW w:w="2410" w:type="dxa"/>
            <w:vAlign w:val="center"/>
          </w:tcPr>
          <w:p w14:paraId="3D965EE6"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(0,6)</w:t>
            </w:r>
          </w:p>
        </w:tc>
        <w:tc>
          <w:tcPr>
            <w:tcW w:w="2403" w:type="dxa"/>
            <w:vAlign w:val="center"/>
          </w:tcPr>
          <w:p w14:paraId="4CC3664F"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(0,7)</w:t>
            </w:r>
          </w:p>
        </w:tc>
      </w:tr>
      <w:tr w:rsidR="00D73344" w14:paraId="38D87CBB" w14:textId="77777777">
        <w:tc>
          <w:tcPr>
            <w:tcW w:w="4248" w:type="dxa"/>
            <w:vAlign w:val="center"/>
          </w:tcPr>
          <w:p w14:paraId="41178D1B"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Pronto Socorro</w:t>
            </w:r>
          </w:p>
        </w:tc>
        <w:tc>
          <w:tcPr>
            <w:tcW w:w="2410" w:type="dxa"/>
            <w:vAlign w:val="center"/>
          </w:tcPr>
          <w:p w14:paraId="3F8D0A6B"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(8,4)</w:t>
            </w:r>
          </w:p>
        </w:tc>
        <w:tc>
          <w:tcPr>
            <w:tcW w:w="2403" w:type="dxa"/>
            <w:vAlign w:val="center"/>
          </w:tcPr>
          <w:p w14:paraId="20D57AE6"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(11,1)</w:t>
            </w:r>
          </w:p>
        </w:tc>
      </w:tr>
      <w:tr w:rsidR="00D73344" w14:paraId="6DDD3CC0" w14:textId="77777777">
        <w:tc>
          <w:tcPr>
            <w:tcW w:w="4248" w:type="dxa"/>
            <w:vAlign w:val="center"/>
          </w:tcPr>
          <w:p w14:paraId="6435EE18"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Instituição de Longa Permanência</w:t>
            </w:r>
          </w:p>
        </w:tc>
        <w:tc>
          <w:tcPr>
            <w:tcW w:w="2410" w:type="dxa"/>
            <w:vAlign w:val="center"/>
          </w:tcPr>
          <w:p w14:paraId="03FBF899"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(2,2)</w:t>
            </w:r>
          </w:p>
        </w:tc>
        <w:tc>
          <w:tcPr>
            <w:tcW w:w="2403" w:type="dxa"/>
            <w:vAlign w:val="center"/>
          </w:tcPr>
          <w:p w14:paraId="747CABF1"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(11,9)</w:t>
            </w:r>
          </w:p>
        </w:tc>
      </w:tr>
      <w:tr w:rsidR="00D73344" w14:paraId="5797495B" w14:textId="77777777">
        <w:tc>
          <w:tcPr>
            <w:tcW w:w="4248" w:type="dxa"/>
            <w:vAlign w:val="center"/>
          </w:tcPr>
          <w:p w14:paraId="5B7089DC"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Unidade Básica de Saúde</w:t>
            </w:r>
          </w:p>
        </w:tc>
        <w:tc>
          <w:tcPr>
            <w:tcW w:w="2410" w:type="dxa"/>
            <w:vAlign w:val="center"/>
          </w:tcPr>
          <w:p w14:paraId="07659D5C"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(5,9)</w:t>
            </w:r>
          </w:p>
        </w:tc>
        <w:tc>
          <w:tcPr>
            <w:tcW w:w="2403" w:type="dxa"/>
            <w:vAlign w:val="center"/>
          </w:tcPr>
          <w:p w14:paraId="60527D21"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(5,9)</w:t>
            </w:r>
          </w:p>
        </w:tc>
      </w:tr>
      <w:tr w:rsidR="00D73344" w14:paraId="75AE3EE1" w14:textId="77777777">
        <w:tc>
          <w:tcPr>
            <w:tcW w:w="4248" w:type="dxa"/>
            <w:vAlign w:val="center"/>
          </w:tcPr>
          <w:p w14:paraId="61E61740"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Home care</w:t>
            </w:r>
          </w:p>
        </w:tc>
        <w:tc>
          <w:tcPr>
            <w:tcW w:w="2410" w:type="dxa"/>
            <w:vAlign w:val="center"/>
          </w:tcPr>
          <w:p w14:paraId="5316E15E"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 (8,1)</w:t>
            </w:r>
          </w:p>
        </w:tc>
        <w:tc>
          <w:tcPr>
            <w:tcW w:w="2403" w:type="dxa"/>
            <w:vAlign w:val="center"/>
          </w:tcPr>
          <w:p w14:paraId="2FD0BB4D"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 (13,3)</w:t>
            </w:r>
          </w:p>
        </w:tc>
      </w:tr>
      <w:tr w:rsidR="00D73344" w14:paraId="35D7D25C" w14:textId="77777777">
        <w:tc>
          <w:tcPr>
            <w:tcW w:w="4248" w:type="dxa"/>
            <w:vAlign w:val="center"/>
          </w:tcPr>
          <w:p w14:paraId="38AF29A3"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Obstetrícia</w:t>
            </w:r>
          </w:p>
        </w:tc>
        <w:tc>
          <w:tcPr>
            <w:tcW w:w="2410" w:type="dxa"/>
            <w:vAlign w:val="center"/>
          </w:tcPr>
          <w:p w14:paraId="32DD1B45"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(2)</w:t>
            </w:r>
          </w:p>
        </w:tc>
        <w:tc>
          <w:tcPr>
            <w:tcW w:w="2403" w:type="dxa"/>
            <w:vAlign w:val="center"/>
          </w:tcPr>
          <w:p w14:paraId="676C03BA"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(3)</w:t>
            </w:r>
          </w:p>
        </w:tc>
      </w:tr>
      <w:tr w:rsidR="00D73344" w14:paraId="30559304" w14:textId="77777777">
        <w:tc>
          <w:tcPr>
            <w:tcW w:w="4248" w:type="dxa"/>
            <w:vAlign w:val="center"/>
          </w:tcPr>
          <w:p w14:paraId="33ADDA74"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Pediatria</w:t>
            </w:r>
          </w:p>
        </w:tc>
        <w:tc>
          <w:tcPr>
            <w:tcW w:w="2410" w:type="dxa"/>
            <w:vAlign w:val="center"/>
          </w:tcPr>
          <w:p w14:paraId="2FA27579"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(2,5)</w:t>
            </w:r>
          </w:p>
        </w:tc>
        <w:tc>
          <w:tcPr>
            <w:tcW w:w="2403" w:type="dxa"/>
            <w:vAlign w:val="center"/>
          </w:tcPr>
          <w:p w14:paraId="06817AED"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(3,7)</w:t>
            </w:r>
          </w:p>
        </w:tc>
      </w:tr>
      <w:tr w:rsidR="00D73344" w14:paraId="078DC535" w14:textId="77777777">
        <w:tc>
          <w:tcPr>
            <w:tcW w:w="4248" w:type="dxa"/>
            <w:vAlign w:val="center"/>
          </w:tcPr>
          <w:p w14:paraId="5DF5CDC7"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Clínica Cirúrgica</w:t>
            </w:r>
          </w:p>
        </w:tc>
        <w:tc>
          <w:tcPr>
            <w:tcW w:w="2410" w:type="dxa"/>
            <w:vAlign w:val="center"/>
          </w:tcPr>
          <w:p w14:paraId="39E43684"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 (5)</w:t>
            </w:r>
          </w:p>
        </w:tc>
        <w:tc>
          <w:tcPr>
            <w:tcW w:w="2403" w:type="dxa"/>
            <w:vAlign w:val="center"/>
          </w:tcPr>
          <w:p w14:paraId="030C3D06"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(5,2)</w:t>
            </w:r>
          </w:p>
        </w:tc>
      </w:tr>
      <w:tr w:rsidR="00D73344" w14:paraId="4F6587A5" w14:textId="77777777">
        <w:tc>
          <w:tcPr>
            <w:tcW w:w="4248" w:type="dxa"/>
            <w:tcBorders>
              <w:bottom w:val="single" w:sz="4" w:space="0" w:color="000000"/>
            </w:tcBorders>
            <w:vAlign w:val="center"/>
          </w:tcPr>
          <w:p w14:paraId="64D3344E"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Ambulatório</w:t>
            </w:r>
          </w:p>
        </w:tc>
        <w:tc>
          <w:tcPr>
            <w:tcW w:w="2410" w:type="dxa"/>
            <w:tcBorders>
              <w:bottom w:val="single" w:sz="4" w:space="0" w:color="000000"/>
            </w:tcBorders>
            <w:vAlign w:val="center"/>
          </w:tcPr>
          <w:p w14:paraId="158A920F"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 (6,7)</w:t>
            </w:r>
          </w:p>
        </w:tc>
        <w:tc>
          <w:tcPr>
            <w:tcW w:w="2403" w:type="dxa"/>
            <w:tcBorders>
              <w:bottom w:val="single" w:sz="4" w:space="0" w:color="000000"/>
            </w:tcBorders>
            <w:vAlign w:val="center"/>
          </w:tcPr>
          <w:p w14:paraId="00120C11"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(5,9)</w:t>
            </w:r>
          </w:p>
        </w:tc>
      </w:tr>
      <w:tr w:rsidR="00D73344" w14:paraId="40973B9E" w14:textId="77777777">
        <w:tc>
          <w:tcPr>
            <w:tcW w:w="4248" w:type="dxa"/>
            <w:tcBorders>
              <w:top w:val="single" w:sz="4" w:space="0" w:color="000000"/>
            </w:tcBorders>
            <w:vAlign w:val="center"/>
          </w:tcPr>
          <w:p w14:paraId="0511A9E0"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Natureza da instituição</w:t>
            </w:r>
          </w:p>
        </w:tc>
        <w:tc>
          <w:tcPr>
            <w:tcW w:w="2410" w:type="dxa"/>
            <w:tcBorders>
              <w:top w:val="single" w:sz="4" w:space="0" w:color="000000"/>
            </w:tcBorders>
            <w:vAlign w:val="center"/>
          </w:tcPr>
          <w:p w14:paraId="11AEAAD4" w14:textId="77777777" w:rsidR="00D73344" w:rsidRDefault="00D73344">
            <w:pPr>
              <w:jc w:val="center"/>
              <w:rPr>
                <w:rFonts w:ascii="Times New Roman" w:eastAsia="Times New Roman" w:hAnsi="Times New Roman" w:cs="Times New Roman"/>
                <w:color w:val="000000"/>
                <w:sz w:val="20"/>
                <w:szCs w:val="20"/>
              </w:rPr>
            </w:pPr>
          </w:p>
        </w:tc>
        <w:tc>
          <w:tcPr>
            <w:tcW w:w="2403" w:type="dxa"/>
            <w:tcBorders>
              <w:top w:val="single" w:sz="4" w:space="0" w:color="000000"/>
            </w:tcBorders>
            <w:vAlign w:val="center"/>
          </w:tcPr>
          <w:p w14:paraId="74DC402F" w14:textId="77777777" w:rsidR="00D73344" w:rsidRDefault="00D73344">
            <w:pPr>
              <w:jc w:val="center"/>
              <w:rPr>
                <w:rFonts w:ascii="Times New Roman" w:eastAsia="Times New Roman" w:hAnsi="Times New Roman" w:cs="Times New Roman"/>
                <w:color w:val="000000"/>
                <w:sz w:val="20"/>
                <w:szCs w:val="20"/>
              </w:rPr>
            </w:pPr>
          </w:p>
        </w:tc>
      </w:tr>
      <w:tr w:rsidR="00D73344" w14:paraId="0CCB20F4" w14:textId="77777777">
        <w:tc>
          <w:tcPr>
            <w:tcW w:w="4248" w:type="dxa"/>
            <w:vAlign w:val="center"/>
          </w:tcPr>
          <w:p w14:paraId="04D6EFA6"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Público</w:t>
            </w:r>
          </w:p>
        </w:tc>
        <w:tc>
          <w:tcPr>
            <w:tcW w:w="2410" w:type="dxa"/>
            <w:vAlign w:val="center"/>
          </w:tcPr>
          <w:p w14:paraId="44B45F36"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 (40,5)</w:t>
            </w:r>
          </w:p>
        </w:tc>
        <w:tc>
          <w:tcPr>
            <w:tcW w:w="2403" w:type="dxa"/>
            <w:vAlign w:val="center"/>
          </w:tcPr>
          <w:p w14:paraId="56B58564"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(37)</w:t>
            </w:r>
          </w:p>
        </w:tc>
      </w:tr>
      <w:tr w:rsidR="00D73344" w14:paraId="2BABC22E" w14:textId="77777777">
        <w:tc>
          <w:tcPr>
            <w:tcW w:w="4248" w:type="dxa"/>
            <w:vAlign w:val="center"/>
          </w:tcPr>
          <w:p w14:paraId="67BBD906"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Privado</w:t>
            </w:r>
          </w:p>
        </w:tc>
        <w:tc>
          <w:tcPr>
            <w:tcW w:w="2410" w:type="dxa"/>
            <w:vAlign w:val="center"/>
          </w:tcPr>
          <w:p w14:paraId="2C81B7B6"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 (50,8)</w:t>
            </w:r>
          </w:p>
        </w:tc>
        <w:tc>
          <w:tcPr>
            <w:tcW w:w="2403" w:type="dxa"/>
            <w:vAlign w:val="center"/>
          </w:tcPr>
          <w:p w14:paraId="0771969D"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 (46,7)</w:t>
            </w:r>
          </w:p>
        </w:tc>
      </w:tr>
      <w:tr w:rsidR="00D73344" w14:paraId="4FB4ECFD" w14:textId="77777777">
        <w:tc>
          <w:tcPr>
            <w:tcW w:w="4248" w:type="dxa"/>
            <w:tcBorders>
              <w:bottom w:val="single" w:sz="4" w:space="0" w:color="000000"/>
            </w:tcBorders>
            <w:vAlign w:val="center"/>
          </w:tcPr>
          <w:p w14:paraId="77451A93"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Público, Privado</w:t>
            </w:r>
          </w:p>
        </w:tc>
        <w:tc>
          <w:tcPr>
            <w:tcW w:w="2410" w:type="dxa"/>
            <w:tcBorders>
              <w:bottom w:val="single" w:sz="4" w:space="0" w:color="000000"/>
            </w:tcBorders>
            <w:vAlign w:val="center"/>
          </w:tcPr>
          <w:p w14:paraId="31197EA0"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(8,7)</w:t>
            </w:r>
          </w:p>
        </w:tc>
        <w:tc>
          <w:tcPr>
            <w:tcW w:w="2403" w:type="dxa"/>
            <w:tcBorders>
              <w:bottom w:val="single" w:sz="4" w:space="0" w:color="000000"/>
            </w:tcBorders>
            <w:vAlign w:val="center"/>
          </w:tcPr>
          <w:p w14:paraId="3A1B9877"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 (16,3)</w:t>
            </w:r>
          </w:p>
        </w:tc>
      </w:tr>
      <w:tr w:rsidR="00D73344" w14:paraId="22DFA88C" w14:textId="77777777">
        <w:tc>
          <w:tcPr>
            <w:tcW w:w="4248" w:type="dxa"/>
            <w:tcBorders>
              <w:top w:val="single" w:sz="4" w:space="0" w:color="000000"/>
            </w:tcBorders>
            <w:vAlign w:val="center"/>
          </w:tcPr>
          <w:p w14:paraId="6AF484FE"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Tempo de serviço (em anos)</w:t>
            </w:r>
          </w:p>
        </w:tc>
        <w:tc>
          <w:tcPr>
            <w:tcW w:w="2410" w:type="dxa"/>
            <w:tcBorders>
              <w:top w:val="single" w:sz="4" w:space="0" w:color="000000"/>
            </w:tcBorders>
            <w:vAlign w:val="center"/>
          </w:tcPr>
          <w:p w14:paraId="419EF15F" w14:textId="77777777" w:rsidR="00D73344" w:rsidRDefault="00D73344">
            <w:pPr>
              <w:jc w:val="center"/>
              <w:rPr>
                <w:rFonts w:ascii="Times New Roman" w:eastAsia="Times New Roman" w:hAnsi="Times New Roman" w:cs="Times New Roman"/>
                <w:color w:val="000000"/>
                <w:sz w:val="20"/>
                <w:szCs w:val="20"/>
              </w:rPr>
            </w:pPr>
          </w:p>
        </w:tc>
        <w:tc>
          <w:tcPr>
            <w:tcW w:w="2403" w:type="dxa"/>
            <w:tcBorders>
              <w:top w:val="single" w:sz="4" w:space="0" w:color="000000"/>
            </w:tcBorders>
            <w:vAlign w:val="center"/>
          </w:tcPr>
          <w:p w14:paraId="099E8EF9" w14:textId="77777777" w:rsidR="00D73344" w:rsidRDefault="00D73344">
            <w:pPr>
              <w:jc w:val="center"/>
              <w:rPr>
                <w:rFonts w:ascii="Times New Roman" w:eastAsia="Times New Roman" w:hAnsi="Times New Roman" w:cs="Times New Roman"/>
                <w:color w:val="000000"/>
                <w:sz w:val="20"/>
                <w:szCs w:val="20"/>
              </w:rPr>
            </w:pPr>
          </w:p>
        </w:tc>
      </w:tr>
      <w:tr w:rsidR="00D73344" w14:paraId="39B430C6" w14:textId="77777777">
        <w:tc>
          <w:tcPr>
            <w:tcW w:w="4248" w:type="dxa"/>
            <w:vAlign w:val="center"/>
          </w:tcPr>
          <w:p w14:paraId="7951BE46"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&lt; 1 </w:t>
            </w:r>
          </w:p>
        </w:tc>
        <w:tc>
          <w:tcPr>
            <w:tcW w:w="2410" w:type="dxa"/>
            <w:vAlign w:val="center"/>
          </w:tcPr>
          <w:p w14:paraId="4FFD8534"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 (27,1)</w:t>
            </w:r>
          </w:p>
        </w:tc>
        <w:tc>
          <w:tcPr>
            <w:tcW w:w="2403" w:type="dxa"/>
            <w:vAlign w:val="center"/>
          </w:tcPr>
          <w:p w14:paraId="4BEC0CCF"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(15,6)</w:t>
            </w:r>
          </w:p>
        </w:tc>
      </w:tr>
      <w:tr w:rsidR="00D73344" w14:paraId="0A664663" w14:textId="77777777">
        <w:tc>
          <w:tcPr>
            <w:tcW w:w="4248" w:type="dxa"/>
            <w:vAlign w:val="center"/>
          </w:tcPr>
          <w:p w14:paraId="50BFF206"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a 2 </w:t>
            </w:r>
          </w:p>
        </w:tc>
        <w:tc>
          <w:tcPr>
            <w:tcW w:w="2410" w:type="dxa"/>
            <w:vAlign w:val="center"/>
          </w:tcPr>
          <w:p w14:paraId="6EB49EB4"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 (14,5)</w:t>
            </w:r>
          </w:p>
        </w:tc>
        <w:tc>
          <w:tcPr>
            <w:tcW w:w="2403" w:type="dxa"/>
            <w:vAlign w:val="center"/>
          </w:tcPr>
          <w:p w14:paraId="22394705"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 (17)</w:t>
            </w:r>
          </w:p>
        </w:tc>
      </w:tr>
      <w:tr w:rsidR="00D73344" w14:paraId="039832C9" w14:textId="77777777">
        <w:tc>
          <w:tcPr>
            <w:tcW w:w="4248" w:type="dxa"/>
            <w:vAlign w:val="center"/>
          </w:tcPr>
          <w:p w14:paraId="10A706F4"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a 4 </w:t>
            </w:r>
          </w:p>
        </w:tc>
        <w:tc>
          <w:tcPr>
            <w:tcW w:w="2410" w:type="dxa"/>
            <w:vAlign w:val="center"/>
          </w:tcPr>
          <w:p w14:paraId="72C280F3"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 (11,7)</w:t>
            </w:r>
          </w:p>
        </w:tc>
        <w:tc>
          <w:tcPr>
            <w:tcW w:w="2403" w:type="dxa"/>
            <w:vAlign w:val="center"/>
          </w:tcPr>
          <w:p w14:paraId="2AD9E0F7"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 (13,3)</w:t>
            </w:r>
          </w:p>
        </w:tc>
      </w:tr>
      <w:tr w:rsidR="00D73344" w14:paraId="412B3739" w14:textId="77777777">
        <w:tc>
          <w:tcPr>
            <w:tcW w:w="4248" w:type="dxa"/>
            <w:vAlign w:val="center"/>
          </w:tcPr>
          <w:p w14:paraId="00E0EE57"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a 6 </w:t>
            </w:r>
          </w:p>
        </w:tc>
        <w:tc>
          <w:tcPr>
            <w:tcW w:w="2410" w:type="dxa"/>
            <w:vAlign w:val="center"/>
          </w:tcPr>
          <w:p w14:paraId="50241E40"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 (8,1)</w:t>
            </w:r>
          </w:p>
        </w:tc>
        <w:tc>
          <w:tcPr>
            <w:tcW w:w="2403" w:type="dxa"/>
            <w:vAlign w:val="center"/>
          </w:tcPr>
          <w:p w14:paraId="14A96242"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(3,7)</w:t>
            </w:r>
          </w:p>
        </w:tc>
      </w:tr>
      <w:tr w:rsidR="00D73344" w14:paraId="7C5E21CF" w14:textId="77777777">
        <w:tc>
          <w:tcPr>
            <w:tcW w:w="4248" w:type="dxa"/>
            <w:vAlign w:val="center"/>
          </w:tcPr>
          <w:p w14:paraId="31F256DB"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a 8 </w:t>
            </w:r>
          </w:p>
        </w:tc>
        <w:tc>
          <w:tcPr>
            <w:tcW w:w="2410" w:type="dxa"/>
            <w:vAlign w:val="center"/>
          </w:tcPr>
          <w:p w14:paraId="38FADE89"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 (6,4)</w:t>
            </w:r>
          </w:p>
        </w:tc>
        <w:tc>
          <w:tcPr>
            <w:tcW w:w="2403" w:type="dxa"/>
            <w:vAlign w:val="center"/>
          </w:tcPr>
          <w:p w14:paraId="0B37F27B"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(8,1)</w:t>
            </w:r>
          </w:p>
        </w:tc>
      </w:tr>
      <w:tr w:rsidR="00D73344" w14:paraId="5B7A46B3" w14:textId="77777777">
        <w:tc>
          <w:tcPr>
            <w:tcW w:w="4248" w:type="dxa"/>
            <w:vAlign w:val="center"/>
          </w:tcPr>
          <w:p w14:paraId="42440D31"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a 10</w:t>
            </w:r>
          </w:p>
        </w:tc>
        <w:tc>
          <w:tcPr>
            <w:tcW w:w="2410" w:type="dxa"/>
            <w:vAlign w:val="center"/>
          </w:tcPr>
          <w:p w14:paraId="47BAE88B"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 (7,8)</w:t>
            </w:r>
          </w:p>
        </w:tc>
        <w:tc>
          <w:tcPr>
            <w:tcW w:w="2403" w:type="dxa"/>
            <w:vAlign w:val="center"/>
          </w:tcPr>
          <w:p w14:paraId="6877EADE"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(11,1)</w:t>
            </w:r>
          </w:p>
        </w:tc>
      </w:tr>
      <w:tr w:rsidR="00D73344" w14:paraId="2CAB0DCF" w14:textId="77777777">
        <w:tc>
          <w:tcPr>
            <w:tcW w:w="4248" w:type="dxa"/>
            <w:vAlign w:val="center"/>
          </w:tcPr>
          <w:p w14:paraId="7CF72B1F"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a 15</w:t>
            </w:r>
          </w:p>
        </w:tc>
        <w:tc>
          <w:tcPr>
            <w:tcW w:w="2410" w:type="dxa"/>
            <w:vAlign w:val="center"/>
          </w:tcPr>
          <w:p w14:paraId="313E4C42"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(8,7)</w:t>
            </w:r>
          </w:p>
        </w:tc>
        <w:tc>
          <w:tcPr>
            <w:tcW w:w="2403" w:type="dxa"/>
            <w:vAlign w:val="center"/>
          </w:tcPr>
          <w:p w14:paraId="3E004D87"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(10,4)</w:t>
            </w:r>
          </w:p>
        </w:tc>
      </w:tr>
      <w:tr w:rsidR="00D73344" w14:paraId="412FBAD6" w14:textId="77777777">
        <w:tc>
          <w:tcPr>
            <w:tcW w:w="4248" w:type="dxa"/>
            <w:vAlign w:val="center"/>
          </w:tcPr>
          <w:p w14:paraId="393D88E7"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a 20</w:t>
            </w:r>
          </w:p>
        </w:tc>
        <w:tc>
          <w:tcPr>
            <w:tcW w:w="2410" w:type="dxa"/>
            <w:vAlign w:val="center"/>
          </w:tcPr>
          <w:p w14:paraId="08B9E36F"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(8,7)</w:t>
            </w:r>
          </w:p>
        </w:tc>
        <w:tc>
          <w:tcPr>
            <w:tcW w:w="2403" w:type="dxa"/>
            <w:vAlign w:val="center"/>
          </w:tcPr>
          <w:p w14:paraId="5E56C0CF"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(8,1)</w:t>
            </w:r>
          </w:p>
        </w:tc>
      </w:tr>
      <w:tr w:rsidR="00D73344" w14:paraId="728A49C2" w14:textId="77777777">
        <w:tc>
          <w:tcPr>
            <w:tcW w:w="4248" w:type="dxa"/>
            <w:vAlign w:val="center"/>
          </w:tcPr>
          <w:p w14:paraId="5F1F8453" w14:textId="77777777" w:rsidR="00D73344" w:rsidRDefault="000B7BF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a 30</w:t>
            </w:r>
          </w:p>
        </w:tc>
        <w:tc>
          <w:tcPr>
            <w:tcW w:w="2410" w:type="dxa"/>
            <w:vAlign w:val="center"/>
          </w:tcPr>
          <w:p w14:paraId="57244329"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(7)</w:t>
            </w:r>
          </w:p>
        </w:tc>
        <w:tc>
          <w:tcPr>
            <w:tcW w:w="2403" w:type="dxa"/>
            <w:vAlign w:val="center"/>
          </w:tcPr>
          <w:p w14:paraId="25316206"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(11,1)</w:t>
            </w:r>
          </w:p>
        </w:tc>
      </w:tr>
      <w:tr w:rsidR="00D73344" w14:paraId="588FAA99" w14:textId="77777777">
        <w:tc>
          <w:tcPr>
            <w:tcW w:w="4248" w:type="dxa"/>
            <w:tcBorders>
              <w:bottom w:val="single" w:sz="4" w:space="0" w:color="000000"/>
            </w:tcBorders>
            <w:vAlign w:val="center"/>
          </w:tcPr>
          <w:p w14:paraId="3E3C7F8D" w14:textId="77777777" w:rsidR="00D73344" w:rsidRDefault="000B7BF9">
            <w:pPr>
              <w:jc w:val="both"/>
              <w:rPr>
                <w:rFonts w:ascii="Times New Roman" w:eastAsia="Times New Roman" w:hAnsi="Times New Roman" w:cs="Times New Roman"/>
                <w:color w:val="000000"/>
                <w:sz w:val="20"/>
                <w:szCs w:val="20"/>
              </w:rPr>
            </w:pPr>
            <w:r>
              <w:rPr>
                <w:rFonts w:ascii="Gungsuh" w:eastAsia="Gungsuh" w:hAnsi="Gungsuh" w:cs="Gungsuh"/>
                <w:color w:val="000000"/>
                <w:sz w:val="20"/>
                <w:szCs w:val="20"/>
              </w:rPr>
              <w:t xml:space="preserve">≤ 31 </w:t>
            </w:r>
          </w:p>
        </w:tc>
        <w:tc>
          <w:tcPr>
            <w:tcW w:w="2410" w:type="dxa"/>
            <w:tcBorders>
              <w:bottom w:val="single" w:sz="4" w:space="0" w:color="000000"/>
            </w:tcBorders>
            <w:vAlign w:val="center"/>
          </w:tcPr>
          <w:p w14:paraId="31F6299A"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 (27,1)</w:t>
            </w:r>
          </w:p>
        </w:tc>
        <w:tc>
          <w:tcPr>
            <w:tcW w:w="2403" w:type="dxa"/>
            <w:tcBorders>
              <w:bottom w:val="single" w:sz="4" w:space="0" w:color="000000"/>
            </w:tcBorders>
            <w:vAlign w:val="center"/>
          </w:tcPr>
          <w:p w14:paraId="4BA6C991" w14:textId="77777777" w:rsidR="00D73344" w:rsidRDefault="000B7B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w:t>
            </w:r>
          </w:p>
        </w:tc>
      </w:tr>
    </w:tbl>
    <w:p w14:paraId="1A909124" w14:textId="77777777" w:rsidR="00D73344" w:rsidRDefault="000B7BF9">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Fonte: </w:t>
      </w:r>
      <w:r>
        <w:rPr>
          <w:rFonts w:ascii="Times New Roman" w:eastAsia="Times New Roman" w:hAnsi="Times New Roman" w:cs="Times New Roman"/>
          <w:color w:val="000000"/>
          <w:sz w:val="20"/>
          <w:szCs w:val="20"/>
        </w:rPr>
        <w:t>Dados dos autores.</w:t>
      </w:r>
    </w:p>
    <w:p w14:paraId="371CD896" w14:textId="41F6CA33" w:rsidR="00D73344" w:rsidRDefault="000B7BF9">
      <w:pPr>
        <w:spacing w:line="360" w:lineRule="auto"/>
        <w:ind w:firstLine="720"/>
        <w:jc w:val="both"/>
        <w:rPr>
          <w:rFonts w:ascii="Times New Roman" w:eastAsia="Times New Roman" w:hAnsi="Times New Roman" w:cs="Times New Roman"/>
          <w:color w:val="000000"/>
          <w:sz w:val="24"/>
          <w:szCs w:val="24"/>
        </w:rPr>
        <w:sectPr w:rsidR="00D73344" w:rsidSect="001E48F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pPr>
      <w:r>
        <w:rPr>
          <w:rFonts w:ascii="Times New Roman" w:eastAsia="Times New Roman" w:hAnsi="Times New Roman" w:cs="Times New Roman"/>
          <w:color w:val="000000"/>
          <w:sz w:val="24"/>
          <w:szCs w:val="24"/>
        </w:rPr>
        <w:t xml:space="preserve"> A</w:t>
      </w:r>
      <w:r w:rsidR="00E13F8D">
        <w:rPr>
          <w:rFonts w:ascii="Times New Roman" w:eastAsia="Times New Roman" w:hAnsi="Times New Roman" w:cs="Times New Roman"/>
          <w:color w:val="000000"/>
          <w:sz w:val="24"/>
          <w:szCs w:val="24"/>
        </w:rPr>
        <w:t xml:space="preserve"> seguir</w:t>
      </w:r>
      <w:r>
        <w:rPr>
          <w:rFonts w:ascii="Times New Roman" w:eastAsia="Times New Roman" w:hAnsi="Times New Roman" w:cs="Times New Roman"/>
          <w:color w:val="000000"/>
          <w:sz w:val="24"/>
          <w:szCs w:val="24"/>
        </w:rPr>
        <w:t xml:space="preserve">, encontram-se dados por categoria profissional e regiões brasileiras. </w:t>
      </w:r>
      <w:r w:rsidR="00FA1722">
        <w:rPr>
          <w:rFonts w:ascii="Times New Roman" w:eastAsia="Times New Roman" w:hAnsi="Times New Roman" w:cs="Times New Roman"/>
          <w:color w:val="000000"/>
          <w:sz w:val="24"/>
          <w:szCs w:val="24"/>
        </w:rPr>
        <w:t xml:space="preserve">No que diz respeito ao impacto das IRAS na evolução clínica do paciente, </w:t>
      </w:r>
      <w:r>
        <w:rPr>
          <w:rFonts w:ascii="Times New Roman" w:eastAsia="Times New Roman" w:hAnsi="Times New Roman" w:cs="Times New Roman"/>
          <w:color w:val="000000"/>
          <w:sz w:val="24"/>
          <w:szCs w:val="24"/>
        </w:rPr>
        <w:t xml:space="preserve">43,9% dos enfermeiros (ENF) responderam que o impacto é muito alto, </w:t>
      </w:r>
      <w:r w:rsidR="00FA1722">
        <w:rPr>
          <w:rFonts w:ascii="Times New Roman" w:eastAsia="Times New Roman" w:hAnsi="Times New Roman" w:cs="Times New Roman"/>
          <w:color w:val="000000"/>
          <w:sz w:val="24"/>
          <w:szCs w:val="24"/>
        </w:rPr>
        <w:t xml:space="preserve">por outro lado, </w:t>
      </w:r>
      <w:r>
        <w:rPr>
          <w:rFonts w:ascii="Times New Roman" w:eastAsia="Times New Roman" w:hAnsi="Times New Roman" w:cs="Times New Roman"/>
          <w:color w:val="000000"/>
          <w:sz w:val="24"/>
          <w:szCs w:val="24"/>
        </w:rPr>
        <w:t xml:space="preserve">apenas 26,7% dos técnicos e auxiliares de enfermagem (TEC) afirmaram o mesmo. </w:t>
      </w:r>
      <w:r w:rsidR="00FA1722">
        <w:rPr>
          <w:rFonts w:ascii="Times New Roman" w:eastAsia="Times New Roman" w:hAnsi="Times New Roman" w:cs="Times New Roman"/>
          <w:color w:val="000000"/>
          <w:sz w:val="24"/>
          <w:szCs w:val="24"/>
        </w:rPr>
        <w:t>Já em relação à percepção do esforço na HM,</w:t>
      </w:r>
      <w:r>
        <w:rPr>
          <w:rFonts w:ascii="Times New Roman" w:eastAsia="Times New Roman" w:hAnsi="Times New Roman" w:cs="Times New Roman"/>
          <w:color w:val="000000"/>
          <w:sz w:val="24"/>
          <w:szCs w:val="24"/>
        </w:rPr>
        <w:t xml:space="preserve"> 50,8% dos ENF afirmaram que é necessário um grande esforço para realizar a HM adequadamente, </w:t>
      </w:r>
      <w:r w:rsidR="00FA1722">
        <w:rPr>
          <w:rFonts w:ascii="Times New Roman" w:eastAsia="Times New Roman" w:hAnsi="Times New Roman" w:cs="Times New Roman"/>
          <w:color w:val="000000"/>
          <w:sz w:val="24"/>
          <w:szCs w:val="24"/>
        </w:rPr>
        <w:t>enquanto cerca de</w:t>
      </w:r>
      <w:r>
        <w:rPr>
          <w:rFonts w:ascii="Times New Roman" w:eastAsia="Times New Roman" w:hAnsi="Times New Roman" w:cs="Times New Roman"/>
          <w:color w:val="000000"/>
          <w:sz w:val="24"/>
          <w:szCs w:val="24"/>
        </w:rPr>
        <w:t xml:space="preserve"> 68,9% dos TEC responderam o mesmo.</w:t>
      </w:r>
    </w:p>
    <w:p w14:paraId="68ADC968" w14:textId="77777777" w:rsidR="00D73344" w:rsidRDefault="000B7BF9">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Tabela 2.</w:t>
      </w:r>
      <w:r>
        <w:rPr>
          <w:rFonts w:ascii="Times New Roman" w:eastAsia="Times New Roman" w:hAnsi="Times New Roman" w:cs="Times New Roman"/>
          <w:color w:val="000000"/>
          <w:sz w:val="20"/>
          <w:szCs w:val="20"/>
        </w:rPr>
        <w:t xml:space="preserve"> Frequência absoluta (n) e relativa (%) sobre percepção a respeito das IRAS e à HM por profissionais de enfermagem nas regiões do Brasil e agrupado por categoria profissional. Brasil, 2023.</w:t>
      </w:r>
    </w:p>
    <w:tbl>
      <w:tblPr>
        <w:tblStyle w:val="a0"/>
        <w:tblW w:w="12616" w:type="dxa"/>
        <w:jc w:val="center"/>
        <w:tblBorders>
          <w:top w:val="nil"/>
          <w:left w:val="nil"/>
          <w:bottom w:val="nil"/>
          <w:right w:val="nil"/>
          <w:insideH w:val="nil"/>
          <w:insideV w:val="nil"/>
        </w:tblBorders>
        <w:tblLayout w:type="fixed"/>
        <w:tblLook w:val="0400" w:firstRow="0" w:lastRow="0" w:firstColumn="0" w:lastColumn="0" w:noHBand="0" w:noVBand="1"/>
      </w:tblPr>
      <w:tblGrid>
        <w:gridCol w:w="3971"/>
        <w:gridCol w:w="1269"/>
        <w:gridCol w:w="1134"/>
        <w:gridCol w:w="997"/>
        <w:gridCol w:w="990"/>
        <w:gridCol w:w="1131"/>
        <w:gridCol w:w="1134"/>
        <w:gridCol w:w="1134"/>
        <w:gridCol w:w="856"/>
      </w:tblGrid>
      <w:tr w:rsidR="00D73344" w14:paraId="16F28195" w14:textId="77777777">
        <w:trPr>
          <w:jc w:val="center"/>
        </w:trPr>
        <w:tc>
          <w:tcPr>
            <w:tcW w:w="3971" w:type="dxa"/>
            <w:vMerge w:val="restart"/>
            <w:tcBorders>
              <w:top w:val="single" w:sz="4" w:space="0" w:color="000000"/>
            </w:tcBorders>
          </w:tcPr>
          <w:p w14:paraId="6E148F98" w14:textId="77777777" w:rsidR="00D73344" w:rsidRDefault="00D73344">
            <w:pPr>
              <w:ind w:hanging="672"/>
              <w:jc w:val="center"/>
              <w:rPr>
                <w:rFonts w:ascii="Times New Roman" w:eastAsia="Times New Roman" w:hAnsi="Times New Roman" w:cs="Times New Roman"/>
                <w:b/>
                <w:color w:val="000000"/>
                <w:sz w:val="18"/>
                <w:szCs w:val="18"/>
              </w:rPr>
            </w:pPr>
          </w:p>
          <w:p w14:paraId="25D59AE1"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Variáveis</w:t>
            </w:r>
          </w:p>
        </w:tc>
        <w:tc>
          <w:tcPr>
            <w:tcW w:w="1269" w:type="dxa"/>
            <w:vMerge w:val="restart"/>
            <w:tcBorders>
              <w:top w:val="single" w:sz="4" w:space="0" w:color="000000"/>
            </w:tcBorders>
          </w:tcPr>
          <w:p w14:paraId="0EA36981" w14:textId="77777777" w:rsidR="00D73344" w:rsidRDefault="00D73344">
            <w:pPr>
              <w:jc w:val="center"/>
              <w:rPr>
                <w:rFonts w:ascii="Times New Roman" w:eastAsia="Times New Roman" w:hAnsi="Times New Roman" w:cs="Times New Roman"/>
                <w:b/>
                <w:color w:val="000000"/>
                <w:sz w:val="18"/>
                <w:szCs w:val="18"/>
              </w:rPr>
            </w:pPr>
          </w:p>
          <w:p w14:paraId="2E134372"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Geral</w:t>
            </w:r>
          </w:p>
          <w:p w14:paraId="340F2E21"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 (%)</w:t>
            </w:r>
          </w:p>
        </w:tc>
        <w:tc>
          <w:tcPr>
            <w:tcW w:w="7376" w:type="dxa"/>
            <w:gridSpan w:val="7"/>
            <w:tcBorders>
              <w:top w:val="single" w:sz="4" w:space="0" w:color="000000"/>
              <w:bottom w:val="single" w:sz="4" w:space="0" w:color="000000"/>
            </w:tcBorders>
          </w:tcPr>
          <w:p w14:paraId="456966EE" w14:textId="77777777" w:rsidR="00D73344" w:rsidRDefault="000B7BF9">
            <w:pPr>
              <w:widowControl w:val="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Categoria Profissional                                                  Regiões do Brasil</w:t>
            </w:r>
          </w:p>
          <w:p w14:paraId="779E821D" w14:textId="77777777" w:rsidR="00D73344" w:rsidRDefault="000B7BF9">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n (%)                                                                          n (%)</w:t>
            </w:r>
          </w:p>
        </w:tc>
      </w:tr>
      <w:tr w:rsidR="00D73344" w14:paraId="50B7AB78" w14:textId="77777777">
        <w:trPr>
          <w:jc w:val="center"/>
        </w:trPr>
        <w:tc>
          <w:tcPr>
            <w:tcW w:w="3971" w:type="dxa"/>
            <w:vMerge/>
            <w:tcBorders>
              <w:top w:val="single" w:sz="4" w:space="0" w:color="000000"/>
            </w:tcBorders>
          </w:tcPr>
          <w:p w14:paraId="7061EC18" w14:textId="77777777" w:rsidR="00D73344" w:rsidRDefault="00D73344">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1269" w:type="dxa"/>
            <w:vMerge/>
            <w:tcBorders>
              <w:top w:val="single" w:sz="4" w:space="0" w:color="000000"/>
            </w:tcBorders>
          </w:tcPr>
          <w:p w14:paraId="77AB530B" w14:textId="77777777" w:rsidR="00D73344" w:rsidRDefault="00D73344">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1134" w:type="dxa"/>
            <w:tcBorders>
              <w:top w:val="single" w:sz="4" w:space="0" w:color="000000"/>
              <w:bottom w:val="single" w:sz="4" w:space="0" w:color="000000"/>
            </w:tcBorders>
          </w:tcPr>
          <w:p w14:paraId="029DD6CB"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ENF</w:t>
            </w:r>
          </w:p>
        </w:tc>
        <w:tc>
          <w:tcPr>
            <w:tcW w:w="997" w:type="dxa"/>
            <w:tcBorders>
              <w:top w:val="single" w:sz="4" w:space="0" w:color="000000"/>
              <w:bottom w:val="single" w:sz="4" w:space="0" w:color="000000"/>
            </w:tcBorders>
          </w:tcPr>
          <w:p w14:paraId="7C45DEB8"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TEC</w:t>
            </w:r>
          </w:p>
        </w:tc>
        <w:tc>
          <w:tcPr>
            <w:tcW w:w="990" w:type="dxa"/>
            <w:tcBorders>
              <w:top w:val="single" w:sz="4" w:space="0" w:color="000000"/>
              <w:bottom w:val="single" w:sz="4" w:space="0" w:color="000000"/>
            </w:tcBorders>
          </w:tcPr>
          <w:p w14:paraId="1F7E22CC"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Sul</w:t>
            </w:r>
          </w:p>
        </w:tc>
        <w:tc>
          <w:tcPr>
            <w:tcW w:w="1131" w:type="dxa"/>
            <w:tcBorders>
              <w:top w:val="single" w:sz="4" w:space="0" w:color="000000"/>
              <w:bottom w:val="single" w:sz="4" w:space="0" w:color="000000"/>
            </w:tcBorders>
          </w:tcPr>
          <w:p w14:paraId="4509B085"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Sudeste</w:t>
            </w:r>
          </w:p>
        </w:tc>
        <w:tc>
          <w:tcPr>
            <w:tcW w:w="1134" w:type="dxa"/>
            <w:tcBorders>
              <w:top w:val="single" w:sz="4" w:space="0" w:color="000000"/>
              <w:bottom w:val="single" w:sz="4" w:space="0" w:color="000000"/>
            </w:tcBorders>
          </w:tcPr>
          <w:p w14:paraId="1FC5B1F0"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Centro-</w:t>
            </w:r>
          </w:p>
          <w:p w14:paraId="7E4812EF"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Oeste</w:t>
            </w:r>
          </w:p>
        </w:tc>
        <w:tc>
          <w:tcPr>
            <w:tcW w:w="1134" w:type="dxa"/>
            <w:tcBorders>
              <w:top w:val="single" w:sz="4" w:space="0" w:color="000000"/>
              <w:bottom w:val="single" w:sz="4" w:space="0" w:color="000000"/>
            </w:tcBorders>
          </w:tcPr>
          <w:p w14:paraId="2E0B575B"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Nordeste</w:t>
            </w:r>
          </w:p>
        </w:tc>
        <w:tc>
          <w:tcPr>
            <w:tcW w:w="856" w:type="dxa"/>
            <w:tcBorders>
              <w:top w:val="single" w:sz="4" w:space="0" w:color="000000"/>
              <w:bottom w:val="single" w:sz="4" w:space="0" w:color="000000"/>
            </w:tcBorders>
          </w:tcPr>
          <w:p w14:paraId="042313B5" w14:textId="77777777" w:rsidR="00D73344" w:rsidRDefault="000B7BF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Norte</w:t>
            </w:r>
          </w:p>
        </w:tc>
      </w:tr>
      <w:tr w:rsidR="00D73344" w14:paraId="734EEF90" w14:textId="77777777">
        <w:trPr>
          <w:jc w:val="center"/>
        </w:trPr>
        <w:tc>
          <w:tcPr>
            <w:tcW w:w="3971" w:type="dxa"/>
            <w:tcBorders>
              <w:top w:val="single" w:sz="4" w:space="0" w:color="000000"/>
            </w:tcBorders>
          </w:tcPr>
          <w:p w14:paraId="3139F495"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 Qual é a porcentagem média de pacientes hospitalizados na sua instituição que desenvolvem infecção relacionada à assistência à saúde?</w:t>
            </w:r>
          </w:p>
        </w:tc>
        <w:tc>
          <w:tcPr>
            <w:tcW w:w="1269" w:type="dxa"/>
            <w:tcBorders>
              <w:top w:val="single" w:sz="4" w:space="0" w:color="000000"/>
            </w:tcBorders>
            <w:vAlign w:val="center"/>
          </w:tcPr>
          <w:p w14:paraId="1768D7BD"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C293ECF"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455B5A2C"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5C9F350E"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62C34994"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8EA9764"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5ABED55B"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660BF1FA" w14:textId="77777777" w:rsidR="00D73344" w:rsidRDefault="00D73344">
            <w:pPr>
              <w:jc w:val="center"/>
              <w:rPr>
                <w:rFonts w:ascii="Times New Roman" w:eastAsia="Times New Roman" w:hAnsi="Times New Roman" w:cs="Times New Roman"/>
                <w:color w:val="000000"/>
                <w:sz w:val="18"/>
                <w:szCs w:val="18"/>
              </w:rPr>
            </w:pPr>
          </w:p>
        </w:tc>
      </w:tr>
      <w:tr w:rsidR="00D73344" w14:paraId="2E4A4D28" w14:textId="77777777">
        <w:trPr>
          <w:jc w:val="center"/>
        </w:trPr>
        <w:tc>
          <w:tcPr>
            <w:tcW w:w="3971" w:type="dxa"/>
          </w:tcPr>
          <w:p w14:paraId="36496F29"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 a 10%</w:t>
            </w:r>
          </w:p>
        </w:tc>
        <w:tc>
          <w:tcPr>
            <w:tcW w:w="1269" w:type="dxa"/>
            <w:vAlign w:val="center"/>
          </w:tcPr>
          <w:p w14:paraId="3A3A378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 (44,9)</w:t>
            </w:r>
          </w:p>
        </w:tc>
        <w:tc>
          <w:tcPr>
            <w:tcW w:w="1134" w:type="dxa"/>
            <w:vAlign w:val="center"/>
          </w:tcPr>
          <w:p w14:paraId="6670583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163 (45,5)</w:t>
            </w:r>
          </w:p>
        </w:tc>
        <w:tc>
          <w:tcPr>
            <w:tcW w:w="997" w:type="dxa"/>
            <w:vAlign w:val="center"/>
          </w:tcPr>
          <w:p w14:paraId="7EF5BFB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 (43,7)</w:t>
            </w:r>
          </w:p>
        </w:tc>
        <w:tc>
          <w:tcPr>
            <w:tcW w:w="990" w:type="dxa"/>
            <w:vAlign w:val="center"/>
          </w:tcPr>
          <w:p w14:paraId="34CA0D4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(32)</w:t>
            </w:r>
          </w:p>
        </w:tc>
        <w:tc>
          <w:tcPr>
            <w:tcW w:w="1131" w:type="dxa"/>
            <w:vAlign w:val="center"/>
          </w:tcPr>
          <w:p w14:paraId="466D3A2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182 (45,7)</w:t>
            </w:r>
          </w:p>
        </w:tc>
        <w:tc>
          <w:tcPr>
            <w:tcW w:w="1134" w:type="dxa"/>
            <w:vAlign w:val="center"/>
          </w:tcPr>
          <w:p w14:paraId="675DF68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(39,3)</w:t>
            </w:r>
          </w:p>
        </w:tc>
        <w:tc>
          <w:tcPr>
            <w:tcW w:w="1134" w:type="dxa"/>
            <w:vAlign w:val="center"/>
          </w:tcPr>
          <w:p w14:paraId="1AC7E15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(45,9)</w:t>
            </w:r>
          </w:p>
        </w:tc>
        <w:tc>
          <w:tcPr>
            <w:tcW w:w="856" w:type="dxa"/>
            <w:vAlign w:val="center"/>
          </w:tcPr>
          <w:p w14:paraId="011C1B2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(80)</w:t>
            </w:r>
          </w:p>
        </w:tc>
      </w:tr>
      <w:tr w:rsidR="00D73344" w14:paraId="74F6A720" w14:textId="77777777">
        <w:trPr>
          <w:jc w:val="center"/>
        </w:trPr>
        <w:tc>
          <w:tcPr>
            <w:tcW w:w="3971" w:type="dxa"/>
          </w:tcPr>
          <w:p w14:paraId="737ED4E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a 20%</w:t>
            </w:r>
          </w:p>
        </w:tc>
        <w:tc>
          <w:tcPr>
            <w:tcW w:w="1269" w:type="dxa"/>
            <w:vAlign w:val="center"/>
          </w:tcPr>
          <w:p w14:paraId="63BA209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 (13,6)</w:t>
            </w:r>
          </w:p>
        </w:tc>
        <w:tc>
          <w:tcPr>
            <w:tcW w:w="1134" w:type="dxa"/>
            <w:vAlign w:val="center"/>
          </w:tcPr>
          <w:p w14:paraId="7681C09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 (14,2)</w:t>
            </w:r>
          </w:p>
        </w:tc>
        <w:tc>
          <w:tcPr>
            <w:tcW w:w="997" w:type="dxa"/>
            <w:vAlign w:val="center"/>
          </w:tcPr>
          <w:p w14:paraId="6AC6120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(11,9)</w:t>
            </w:r>
          </w:p>
        </w:tc>
        <w:tc>
          <w:tcPr>
            <w:tcW w:w="990" w:type="dxa"/>
            <w:vAlign w:val="center"/>
          </w:tcPr>
          <w:p w14:paraId="4BADB68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(20)</w:t>
            </w:r>
          </w:p>
        </w:tc>
        <w:tc>
          <w:tcPr>
            <w:tcW w:w="1131" w:type="dxa"/>
            <w:vAlign w:val="center"/>
          </w:tcPr>
          <w:p w14:paraId="6241721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 (12,8)</w:t>
            </w:r>
          </w:p>
        </w:tc>
        <w:tc>
          <w:tcPr>
            <w:tcW w:w="1134" w:type="dxa"/>
            <w:vAlign w:val="center"/>
          </w:tcPr>
          <w:p w14:paraId="03C232D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(14,3)</w:t>
            </w:r>
          </w:p>
        </w:tc>
        <w:tc>
          <w:tcPr>
            <w:tcW w:w="1134" w:type="dxa"/>
            <w:vAlign w:val="center"/>
          </w:tcPr>
          <w:p w14:paraId="4C25708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(18,9)</w:t>
            </w:r>
          </w:p>
        </w:tc>
        <w:tc>
          <w:tcPr>
            <w:tcW w:w="856" w:type="dxa"/>
            <w:vAlign w:val="center"/>
          </w:tcPr>
          <w:p w14:paraId="535B69C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73225FE6" w14:textId="77777777">
        <w:trPr>
          <w:jc w:val="center"/>
        </w:trPr>
        <w:tc>
          <w:tcPr>
            <w:tcW w:w="3971" w:type="dxa"/>
          </w:tcPr>
          <w:p w14:paraId="357665AB"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21% a 30%</w:t>
            </w:r>
          </w:p>
        </w:tc>
        <w:tc>
          <w:tcPr>
            <w:tcW w:w="1269" w:type="dxa"/>
            <w:vAlign w:val="center"/>
          </w:tcPr>
          <w:p w14:paraId="1A27327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 (12,1)</w:t>
            </w:r>
          </w:p>
        </w:tc>
        <w:tc>
          <w:tcPr>
            <w:tcW w:w="1134" w:type="dxa"/>
            <w:vAlign w:val="center"/>
          </w:tcPr>
          <w:p w14:paraId="6CC7641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 (13,7)</w:t>
            </w:r>
          </w:p>
        </w:tc>
        <w:tc>
          <w:tcPr>
            <w:tcW w:w="997" w:type="dxa"/>
            <w:vAlign w:val="center"/>
          </w:tcPr>
          <w:p w14:paraId="3858431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(8,1)</w:t>
            </w:r>
          </w:p>
        </w:tc>
        <w:tc>
          <w:tcPr>
            <w:tcW w:w="990" w:type="dxa"/>
            <w:vAlign w:val="center"/>
          </w:tcPr>
          <w:p w14:paraId="2D1296C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3D2E5C4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 (11,6)</w:t>
            </w:r>
          </w:p>
        </w:tc>
        <w:tc>
          <w:tcPr>
            <w:tcW w:w="1134" w:type="dxa"/>
            <w:vAlign w:val="center"/>
          </w:tcPr>
          <w:p w14:paraId="3697EF4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7DC379E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(16,2)</w:t>
            </w:r>
          </w:p>
        </w:tc>
        <w:tc>
          <w:tcPr>
            <w:tcW w:w="856" w:type="dxa"/>
            <w:vAlign w:val="center"/>
          </w:tcPr>
          <w:p w14:paraId="4F29014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69FD8380" w14:textId="77777777">
        <w:trPr>
          <w:jc w:val="center"/>
        </w:trPr>
        <w:tc>
          <w:tcPr>
            <w:tcW w:w="3971" w:type="dxa"/>
          </w:tcPr>
          <w:p w14:paraId="08C5DE5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a 40%</w:t>
            </w:r>
          </w:p>
        </w:tc>
        <w:tc>
          <w:tcPr>
            <w:tcW w:w="1269" w:type="dxa"/>
            <w:vAlign w:val="center"/>
          </w:tcPr>
          <w:p w14:paraId="29F0472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 (8,9)</w:t>
            </w:r>
          </w:p>
        </w:tc>
        <w:tc>
          <w:tcPr>
            <w:tcW w:w="1134" w:type="dxa"/>
            <w:vAlign w:val="center"/>
          </w:tcPr>
          <w:p w14:paraId="01E6E4A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(8,7)</w:t>
            </w:r>
          </w:p>
        </w:tc>
        <w:tc>
          <w:tcPr>
            <w:tcW w:w="997" w:type="dxa"/>
            <w:vAlign w:val="center"/>
          </w:tcPr>
          <w:p w14:paraId="11DDF48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(9,6)</w:t>
            </w:r>
          </w:p>
        </w:tc>
        <w:tc>
          <w:tcPr>
            <w:tcW w:w="990" w:type="dxa"/>
            <w:vAlign w:val="center"/>
          </w:tcPr>
          <w:p w14:paraId="0AFB3C3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63429C1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 (9,5)</w:t>
            </w:r>
          </w:p>
        </w:tc>
        <w:tc>
          <w:tcPr>
            <w:tcW w:w="1134" w:type="dxa"/>
            <w:vAlign w:val="center"/>
          </w:tcPr>
          <w:p w14:paraId="0D6A22F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3BCB97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0C8F214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9D369FE" w14:textId="77777777">
        <w:trPr>
          <w:jc w:val="center"/>
        </w:trPr>
        <w:tc>
          <w:tcPr>
            <w:tcW w:w="3971" w:type="dxa"/>
          </w:tcPr>
          <w:p w14:paraId="3DAAC15B"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a 50%</w:t>
            </w:r>
          </w:p>
        </w:tc>
        <w:tc>
          <w:tcPr>
            <w:tcW w:w="1269" w:type="dxa"/>
            <w:vAlign w:val="center"/>
          </w:tcPr>
          <w:p w14:paraId="5AC8A39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(3,8)</w:t>
            </w:r>
          </w:p>
        </w:tc>
        <w:tc>
          <w:tcPr>
            <w:tcW w:w="1134" w:type="dxa"/>
            <w:vAlign w:val="center"/>
          </w:tcPr>
          <w:p w14:paraId="5E37AD8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(3,6)</w:t>
            </w:r>
          </w:p>
        </w:tc>
        <w:tc>
          <w:tcPr>
            <w:tcW w:w="997" w:type="dxa"/>
            <w:vAlign w:val="center"/>
          </w:tcPr>
          <w:p w14:paraId="19098C5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(4,4)</w:t>
            </w:r>
          </w:p>
        </w:tc>
        <w:tc>
          <w:tcPr>
            <w:tcW w:w="990" w:type="dxa"/>
            <w:vAlign w:val="center"/>
          </w:tcPr>
          <w:p w14:paraId="1E5A574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0AD2041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(4)</w:t>
            </w:r>
          </w:p>
        </w:tc>
        <w:tc>
          <w:tcPr>
            <w:tcW w:w="1134" w:type="dxa"/>
            <w:vAlign w:val="center"/>
          </w:tcPr>
          <w:p w14:paraId="35F30DD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4867C3A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4FC8EA5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13D66C33" w14:textId="77777777">
        <w:trPr>
          <w:jc w:val="center"/>
        </w:trPr>
        <w:tc>
          <w:tcPr>
            <w:tcW w:w="3971" w:type="dxa"/>
          </w:tcPr>
          <w:p w14:paraId="6E96134E"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 á 60%</w:t>
            </w:r>
          </w:p>
        </w:tc>
        <w:tc>
          <w:tcPr>
            <w:tcW w:w="1269" w:type="dxa"/>
            <w:vAlign w:val="center"/>
          </w:tcPr>
          <w:p w14:paraId="0E6F95F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 (4,9)</w:t>
            </w:r>
          </w:p>
        </w:tc>
        <w:tc>
          <w:tcPr>
            <w:tcW w:w="1134" w:type="dxa"/>
            <w:vAlign w:val="center"/>
          </w:tcPr>
          <w:p w14:paraId="69D8FDA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(5,0)</w:t>
            </w:r>
          </w:p>
        </w:tc>
        <w:tc>
          <w:tcPr>
            <w:tcW w:w="997" w:type="dxa"/>
            <w:vAlign w:val="center"/>
          </w:tcPr>
          <w:p w14:paraId="44887A4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(4,4)</w:t>
            </w:r>
          </w:p>
        </w:tc>
        <w:tc>
          <w:tcPr>
            <w:tcW w:w="990" w:type="dxa"/>
            <w:vAlign w:val="center"/>
          </w:tcPr>
          <w:p w14:paraId="42C740D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710E820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(4,5)</w:t>
            </w:r>
          </w:p>
        </w:tc>
        <w:tc>
          <w:tcPr>
            <w:tcW w:w="1134" w:type="dxa"/>
            <w:vAlign w:val="center"/>
          </w:tcPr>
          <w:p w14:paraId="549EC97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6AA3B75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25BE628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4B1D3657" w14:textId="77777777">
        <w:trPr>
          <w:jc w:val="center"/>
        </w:trPr>
        <w:tc>
          <w:tcPr>
            <w:tcW w:w="3971" w:type="dxa"/>
          </w:tcPr>
          <w:p w14:paraId="240198E0"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61% a 70%</w:t>
            </w:r>
          </w:p>
        </w:tc>
        <w:tc>
          <w:tcPr>
            <w:tcW w:w="1269" w:type="dxa"/>
            <w:vAlign w:val="center"/>
          </w:tcPr>
          <w:p w14:paraId="6C5293A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(4,3)</w:t>
            </w:r>
          </w:p>
        </w:tc>
        <w:tc>
          <w:tcPr>
            <w:tcW w:w="1134" w:type="dxa"/>
            <w:vAlign w:val="center"/>
          </w:tcPr>
          <w:p w14:paraId="36F6618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(3,4)</w:t>
            </w:r>
          </w:p>
        </w:tc>
        <w:tc>
          <w:tcPr>
            <w:tcW w:w="997" w:type="dxa"/>
            <w:vAlign w:val="center"/>
          </w:tcPr>
          <w:p w14:paraId="250944F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(6,7)</w:t>
            </w:r>
          </w:p>
        </w:tc>
        <w:tc>
          <w:tcPr>
            <w:tcW w:w="990" w:type="dxa"/>
            <w:vAlign w:val="center"/>
          </w:tcPr>
          <w:p w14:paraId="6FA6F93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73B486A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(3,8)</w:t>
            </w:r>
          </w:p>
        </w:tc>
        <w:tc>
          <w:tcPr>
            <w:tcW w:w="1134" w:type="dxa"/>
            <w:vAlign w:val="center"/>
          </w:tcPr>
          <w:p w14:paraId="6F9DB6D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107D172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29EED99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9DE3E28" w14:textId="77777777">
        <w:trPr>
          <w:jc w:val="center"/>
        </w:trPr>
        <w:tc>
          <w:tcPr>
            <w:tcW w:w="3971" w:type="dxa"/>
          </w:tcPr>
          <w:p w14:paraId="3ABA76F5"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 a 80%</w:t>
            </w:r>
          </w:p>
        </w:tc>
        <w:tc>
          <w:tcPr>
            <w:tcW w:w="1269" w:type="dxa"/>
            <w:vAlign w:val="center"/>
          </w:tcPr>
          <w:p w14:paraId="1E72563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(2,8)</w:t>
            </w:r>
          </w:p>
        </w:tc>
        <w:tc>
          <w:tcPr>
            <w:tcW w:w="1134" w:type="dxa"/>
            <w:vAlign w:val="center"/>
          </w:tcPr>
          <w:p w14:paraId="236170B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(2,5)</w:t>
            </w:r>
          </w:p>
        </w:tc>
        <w:tc>
          <w:tcPr>
            <w:tcW w:w="997" w:type="dxa"/>
            <w:vAlign w:val="center"/>
          </w:tcPr>
          <w:p w14:paraId="6C2CF67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(3,7)</w:t>
            </w:r>
          </w:p>
        </w:tc>
        <w:tc>
          <w:tcPr>
            <w:tcW w:w="990" w:type="dxa"/>
            <w:vAlign w:val="center"/>
          </w:tcPr>
          <w:p w14:paraId="13F7131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08A4ECB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(3)</w:t>
            </w:r>
          </w:p>
        </w:tc>
        <w:tc>
          <w:tcPr>
            <w:tcW w:w="1134" w:type="dxa"/>
            <w:vAlign w:val="center"/>
          </w:tcPr>
          <w:p w14:paraId="3A1A16A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15E2D26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39AF01A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B81566D" w14:textId="77777777">
        <w:trPr>
          <w:jc w:val="center"/>
        </w:trPr>
        <w:tc>
          <w:tcPr>
            <w:tcW w:w="3971" w:type="dxa"/>
          </w:tcPr>
          <w:p w14:paraId="2E032EA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 a 90%</w:t>
            </w:r>
          </w:p>
        </w:tc>
        <w:tc>
          <w:tcPr>
            <w:tcW w:w="1269" w:type="dxa"/>
            <w:vAlign w:val="center"/>
          </w:tcPr>
          <w:p w14:paraId="4B21269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(2,2)</w:t>
            </w:r>
          </w:p>
        </w:tc>
        <w:tc>
          <w:tcPr>
            <w:tcW w:w="1134" w:type="dxa"/>
            <w:vAlign w:val="center"/>
          </w:tcPr>
          <w:p w14:paraId="51D14C1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(2,2)</w:t>
            </w:r>
          </w:p>
        </w:tc>
        <w:tc>
          <w:tcPr>
            <w:tcW w:w="997" w:type="dxa"/>
            <w:vAlign w:val="center"/>
          </w:tcPr>
          <w:p w14:paraId="6561BA4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(2,2)</w:t>
            </w:r>
          </w:p>
        </w:tc>
        <w:tc>
          <w:tcPr>
            <w:tcW w:w="990" w:type="dxa"/>
          </w:tcPr>
          <w:p w14:paraId="7134AD3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0CE59B8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(2,5)</w:t>
            </w:r>
          </w:p>
        </w:tc>
        <w:tc>
          <w:tcPr>
            <w:tcW w:w="1134" w:type="dxa"/>
            <w:vAlign w:val="center"/>
          </w:tcPr>
          <w:p w14:paraId="5F8D4D3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4AD7D40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54EEE2D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3AEC979" w14:textId="77777777">
        <w:trPr>
          <w:jc w:val="center"/>
        </w:trPr>
        <w:tc>
          <w:tcPr>
            <w:tcW w:w="3971" w:type="dxa"/>
            <w:tcBorders>
              <w:bottom w:val="single" w:sz="4" w:space="0" w:color="000000"/>
            </w:tcBorders>
          </w:tcPr>
          <w:p w14:paraId="5BDD8B42"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269" w:type="dxa"/>
            <w:tcBorders>
              <w:bottom w:val="single" w:sz="4" w:space="0" w:color="000000"/>
            </w:tcBorders>
            <w:vAlign w:val="center"/>
          </w:tcPr>
          <w:p w14:paraId="5D343FF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(2,2)</w:t>
            </w:r>
          </w:p>
        </w:tc>
        <w:tc>
          <w:tcPr>
            <w:tcW w:w="1134" w:type="dxa"/>
            <w:tcBorders>
              <w:bottom w:val="single" w:sz="4" w:space="0" w:color="000000"/>
            </w:tcBorders>
            <w:vAlign w:val="center"/>
          </w:tcPr>
          <w:p w14:paraId="3886AA2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(1,1)</w:t>
            </w:r>
          </w:p>
        </w:tc>
        <w:tc>
          <w:tcPr>
            <w:tcW w:w="997" w:type="dxa"/>
            <w:tcBorders>
              <w:bottom w:val="single" w:sz="4" w:space="0" w:color="000000"/>
            </w:tcBorders>
            <w:vAlign w:val="center"/>
          </w:tcPr>
          <w:p w14:paraId="213AF96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(5,2)</w:t>
            </w:r>
          </w:p>
        </w:tc>
        <w:tc>
          <w:tcPr>
            <w:tcW w:w="990" w:type="dxa"/>
            <w:tcBorders>
              <w:bottom w:val="single" w:sz="4" w:space="0" w:color="000000"/>
            </w:tcBorders>
          </w:tcPr>
          <w:p w14:paraId="6E7DDC3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tcBorders>
              <w:bottom w:val="single" w:sz="4" w:space="0" w:color="000000"/>
            </w:tcBorders>
            <w:vAlign w:val="center"/>
          </w:tcPr>
          <w:p w14:paraId="6D7561D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(2,5)</w:t>
            </w:r>
          </w:p>
        </w:tc>
        <w:tc>
          <w:tcPr>
            <w:tcW w:w="1134" w:type="dxa"/>
            <w:tcBorders>
              <w:bottom w:val="single" w:sz="4" w:space="0" w:color="000000"/>
            </w:tcBorders>
            <w:vAlign w:val="center"/>
          </w:tcPr>
          <w:p w14:paraId="4B36B8A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tcBorders>
              <w:bottom w:val="single" w:sz="4" w:space="0" w:color="000000"/>
            </w:tcBorders>
            <w:vAlign w:val="center"/>
          </w:tcPr>
          <w:p w14:paraId="0D562F1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Borders>
              <w:bottom w:val="single" w:sz="4" w:space="0" w:color="000000"/>
            </w:tcBorders>
          </w:tcPr>
          <w:p w14:paraId="3E59521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2FD0D50E" w14:textId="77777777">
        <w:trPr>
          <w:jc w:val="center"/>
        </w:trPr>
        <w:tc>
          <w:tcPr>
            <w:tcW w:w="3971" w:type="dxa"/>
            <w:tcBorders>
              <w:top w:val="single" w:sz="4" w:space="0" w:color="000000"/>
            </w:tcBorders>
          </w:tcPr>
          <w:p w14:paraId="6373D24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 Em geral, qual é o impacto de uma infecção relacionada à assistência à saúde na evolução clínica do paciente?</w:t>
            </w:r>
          </w:p>
        </w:tc>
        <w:tc>
          <w:tcPr>
            <w:tcW w:w="1269" w:type="dxa"/>
            <w:tcBorders>
              <w:top w:val="single" w:sz="4" w:space="0" w:color="000000"/>
            </w:tcBorders>
            <w:vAlign w:val="center"/>
          </w:tcPr>
          <w:p w14:paraId="6D565417"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3E4EAF2"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201611AB"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09B0991A"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56EE34F7"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0B72BC41"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4BACB8E5"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3C3DF445" w14:textId="77777777" w:rsidR="00D73344" w:rsidRDefault="00D73344">
            <w:pPr>
              <w:jc w:val="center"/>
              <w:rPr>
                <w:rFonts w:ascii="Times New Roman" w:eastAsia="Times New Roman" w:hAnsi="Times New Roman" w:cs="Times New Roman"/>
                <w:color w:val="000000"/>
                <w:sz w:val="18"/>
                <w:szCs w:val="18"/>
              </w:rPr>
            </w:pPr>
          </w:p>
        </w:tc>
      </w:tr>
      <w:tr w:rsidR="00D73344" w14:paraId="7CE27EB0" w14:textId="77777777">
        <w:trPr>
          <w:jc w:val="center"/>
        </w:trPr>
        <w:tc>
          <w:tcPr>
            <w:tcW w:w="3971" w:type="dxa"/>
          </w:tcPr>
          <w:p w14:paraId="798A59B1"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muito baixa  </w:t>
            </w:r>
          </w:p>
        </w:tc>
        <w:tc>
          <w:tcPr>
            <w:tcW w:w="1269" w:type="dxa"/>
            <w:vAlign w:val="center"/>
          </w:tcPr>
          <w:p w14:paraId="4B9FD2D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 (6,5)</w:t>
            </w:r>
          </w:p>
        </w:tc>
        <w:tc>
          <w:tcPr>
            <w:tcW w:w="1134" w:type="dxa"/>
            <w:vAlign w:val="center"/>
          </w:tcPr>
          <w:p w14:paraId="4D67449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(5,9)</w:t>
            </w:r>
          </w:p>
        </w:tc>
        <w:tc>
          <w:tcPr>
            <w:tcW w:w="997" w:type="dxa"/>
            <w:vAlign w:val="center"/>
          </w:tcPr>
          <w:p w14:paraId="0DC006B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(8,1)</w:t>
            </w:r>
          </w:p>
        </w:tc>
        <w:tc>
          <w:tcPr>
            <w:tcW w:w="990" w:type="dxa"/>
            <w:vAlign w:val="center"/>
          </w:tcPr>
          <w:p w14:paraId="1ACE5F7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7A32236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 (6,3)</w:t>
            </w:r>
          </w:p>
        </w:tc>
        <w:tc>
          <w:tcPr>
            <w:tcW w:w="1134" w:type="dxa"/>
            <w:vAlign w:val="center"/>
          </w:tcPr>
          <w:p w14:paraId="70856D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49CC78E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(13,5)</w:t>
            </w:r>
          </w:p>
        </w:tc>
        <w:tc>
          <w:tcPr>
            <w:tcW w:w="856" w:type="dxa"/>
            <w:vAlign w:val="center"/>
          </w:tcPr>
          <w:p w14:paraId="4447430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2C308B33" w14:textId="77777777">
        <w:trPr>
          <w:jc w:val="center"/>
        </w:trPr>
        <w:tc>
          <w:tcPr>
            <w:tcW w:w="3971" w:type="dxa"/>
          </w:tcPr>
          <w:p w14:paraId="18231369"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baixa  </w:t>
            </w:r>
          </w:p>
        </w:tc>
        <w:tc>
          <w:tcPr>
            <w:tcW w:w="1269" w:type="dxa"/>
            <w:vAlign w:val="center"/>
          </w:tcPr>
          <w:p w14:paraId="14AC652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 (11,7)</w:t>
            </w:r>
          </w:p>
        </w:tc>
        <w:tc>
          <w:tcPr>
            <w:tcW w:w="1134" w:type="dxa"/>
            <w:vAlign w:val="center"/>
          </w:tcPr>
          <w:p w14:paraId="34B18A5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 (9,2)</w:t>
            </w:r>
          </w:p>
        </w:tc>
        <w:tc>
          <w:tcPr>
            <w:tcW w:w="997" w:type="dxa"/>
            <w:vAlign w:val="center"/>
          </w:tcPr>
          <w:p w14:paraId="1A15318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 (18,5)</w:t>
            </w:r>
          </w:p>
        </w:tc>
        <w:tc>
          <w:tcPr>
            <w:tcW w:w="990" w:type="dxa"/>
            <w:vAlign w:val="center"/>
          </w:tcPr>
          <w:p w14:paraId="3A18EC0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6924351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 (11,6)</w:t>
            </w:r>
          </w:p>
        </w:tc>
        <w:tc>
          <w:tcPr>
            <w:tcW w:w="1134" w:type="dxa"/>
            <w:vAlign w:val="center"/>
          </w:tcPr>
          <w:p w14:paraId="2D159E0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(10,7)</w:t>
            </w:r>
          </w:p>
        </w:tc>
        <w:tc>
          <w:tcPr>
            <w:tcW w:w="1134" w:type="dxa"/>
            <w:vAlign w:val="center"/>
          </w:tcPr>
          <w:p w14:paraId="315D4BB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(16,2)</w:t>
            </w:r>
          </w:p>
        </w:tc>
        <w:tc>
          <w:tcPr>
            <w:tcW w:w="856" w:type="dxa"/>
            <w:vAlign w:val="center"/>
          </w:tcPr>
          <w:p w14:paraId="632F648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2E805554" w14:textId="77777777">
        <w:trPr>
          <w:jc w:val="center"/>
        </w:trPr>
        <w:tc>
          <w:tcPr>
            <w:tcW w:w="3971" w:type="dxa"/>
          </w:tcPr>
          <w:p w14:paraId="5D58FC8A"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alta  </w:t>
            </w:r>
          </w:p>
        </w:tc>
        <w:tc>
          <w:tcPr>
            <w:tcW w:w="1269" w:type="dxa"/>
            <w:vAlign w:val="center"/>
          </w:tcPr>
          <w:p w14:paraId="39DD323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210 (42,5)</w:t>
            </w:r>
          </w:p>
        </w:tc>
        <w:tc>
          <w:tcPr>
            <w:tcW w:w="1134" w:type="dxa"/>
            <w:vAlign w:val="center"/>
          </w:tcPr>
          <w:p w14:paraId="75DD54E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147 (41,1)</w:t>
            </w:r>
          </w:p>
        </w:tc>
        <w:tc>
          <w:tcPr>
            <w:tcW w:w="997" w:type="dxa"/>
            <w:vAlign w:val="center"/>
          </w:tcPr>
          <w:p w14:paraId="470E2C3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 (46,7)</w:t>
            </w:r>
          </w:p>
        </w:tc>
        <w:tc>
          <w:tcPr>
            <w:tcW w:w="990" w:type="dxa"/>
            <w:vAlign w:val="center"/>
          </w:tcPr>
          <w:p w14:paraId="05C2B97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(60)</w:t>
            </w:r>
          </w:p>
        </w:tc>
        <w:tc>
          <w:tcPr>
            <w:tcW w:w="1131" w:type="dxa"/>
            <w:vAlign w:val="center"/>
          </w:tcPr>
          <w:p w14:paraId="1A518CE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163 (41)</w:t>
            </w:r>
          </w:p>
        </w:tc>
        <w:tc>
          <w:tcPr>
            <w:tcW w:w="1134" w:type="dxa"/>
            <w:vAlign w:val="center"/>
          </w:tcPr>
          <w:p w14:paraId="45984E9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(64,3)</w:t>
            </w:r>
          </w:p>
        </w:tc>
        <w:tc>
          <w:tcPr>
            <w:tcW w:w="1134" w:type="dxa"/>
            <w:vAlign w:val="center"/>
          </w:tcPr>
          <w:p w14:paraId="7F0CDA2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(29,7)</w:t>
            </w:r>
          </w:p>
        </w:tc>
        <w:tc>
          <w:tcPr>
            <w:tcW w:w="856" w:type="dxa"/>
            <w:vAlign w:val="center"/>
          </w:tcPr>
          <w:p w14:paraId="2B1A642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547FB31F" w14:textId="77777777">
        <w:trPr>
          <w:jc w:val="center"/>
        </w:trPr>
        <w:tc>
          <w:tcPr>
            <w:tcW w:w="3971" w:type="dxa"/>
            <w:tcBorders>
              <w:bottom w:val="single" w:sz="4" w:space="0" w:color="000000"/>
            </w:tcBorders>
          </w:tcPr>
          <w:p w14:paraId="0C563D5A"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muito alta</w:t>
            </w:r>
          </w:p>
        </w:tc>
        <w:tc>
          <w:tcPr>
            <w:tcW w:w="1269" w:type="dxa"/>
            <w:tcBorders>
              <w:bottom w:val="single" w:sz="4" w:space="0" w:color="000000"/>
            </w:tcBorders>
            <w:vAlign w:val="center"/>
          </w:tcPr>
          <w:p w14:paraId="637C644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193 (39,1)</w:t>
            </w:r>
          </w:p>
        </w:tc>
        <w:tc>
          <w:tcPr>
            <w:tcW w:w="1134" w:type="dxa"/>
            <w:tcBorders>
              <w:bottom w:val="single" w:sz="4" w:space="0" w:color="000000"/>
            </w:tcBorders>
            <w:vAlign w:val="center"/>
          </w:tcPr>
          <w:p w14:paraId="361F2B8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157 (43,9)</w:t>
            </w:r>
          </w:p>
        </w:tc>
        <w:tc>
          <w:tcPr>
            <w:tcW w:w="997" w:type="dxa"/>
            <w:tcBorders>
              <w:bottom w:val="single" w:sz="4" w:space="0" w:color="000000"/>
            </w:tcBorders>
            <w:vAlign w:val="center"/>
          </w:tcPr>
          <w:p w14:paraId="64D5443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 (26,7)</w:t>
            </w:r>
          </w:p>
        </w:tc>
        <w:tc>
          <w:tcPr>
            <w:tcW w:w="990" w:type="dxa"/>
            <w:tcBorders>
              <w:bottom w:val="single" w:sz="4" w:space="0" w:color="000000"/>
            </w:tcBorders>
            <w:vAlign w:val="center"/>
          </w:tcPr>
          <w:p w14:paraId="64A7B77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(24)</w:t>
            </w:r>
          </w:p>
        </w:tc>
        <w:tc>
          <w:tcPr>
            <w:tcW w:w="1131" w:type="dxa"/>
            <w:tcBorders>
              <w:bottom w:val="single" w:sz="4" w:space="0" w:color="000000"/>
            </w:tcBorders>
            <w:vAlign w:val="center"/>
          </w:tcPr>
          <w:p w14:paraId="1136523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164 (41,2)</w:t>
            </w:r>
          </w:p>
        </w:tc>
        <w:tc>
          <w:tcPr>
            <w:tcW w:w="1134" w:type="dxa"/>
            <w:tcBorders>
              <w:bottom w:val="single" w:sz="4" w:space="0" w:color="000000"/>
            </w:tcBorders>
            <w:vAlign w:val="center"/>
          </w:tcPr>
          <w:p w14:paraId="6BFD80E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(25)</w:t>
            </w:r>
          </w:p>
        </w:tc>
        <w:tc>
          <w:tcPr>
            <w:tcW w:w="1134" w:type="dxa"/>
            <w:tcBorders>
              <w:bottom w:val="single" w:sz="4" w:space="0" w:color="000000"/>
            </w:tcBorders>
            <w:vAlign w:val="center"/>
          </w:tcPr>
          <w:p w14:paraId="7746946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(40,5)</w:t>
            </w:r>
          </w:p>
        </w:tc>
        <w:tc>
          <w:tcPr>
            <w:tcW w:w="856" w:type="dxa"/>
            <w:tcBorders>
              <w:bottom w:val="single" w:sz="4" w:space="0" w:color="000000"/>
            </w:tcBorders>
            <w:vAlign w:val="center"/>
          </w:tcPr>
          <w:p w14:paraId="69B80AB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4832E050" w14:textId="77777777">
        <w:trPr>
          <w:jc w:val="center"/>
        </w:trPr>
        <w:tc>
          <w:tcPr>
            <w:tcW w:w="3971" w:type="dxa"/>
            <w:tcBorders>
              <w:top w:val="single" w:sz="4" w:space="0" w:color="000000"/>
            </w:tcBorders>
          </w:tcPr>
          <w:p w14:paraId="42077F48"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3. Qual é a eficácia da higienização das mãos na prevenção de infecções relacionadas à assistência à saúde?</w:t>
            </w:r>
          </w:p>
        </w:tc>
        <w:tc>
          <w:tcPr>
            <w:tcW w:w="1269" w:type="dxa"/>
            <w:tcBorders>
              <w:top w:val="single" w:sz="4" w:space="0" w:color="000000"/>
            </w:tcBorders>
            <w:vAlign w:val="center"/>
          </w:tcPr>
          <w:p w14:paraId="34AAD0E3"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181C653E"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1464A7A9"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7480B158"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08206A98"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5EA5F2CD"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1F609B69"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5836C510" w14:textId="77777777" w:rsidR="00D73344" w:rsidRDefault="00D73344">
            <w:pPr>
              <w:jc w:val="center"/>
              <w:rPr>
                <w:rFonts w:ascii="Times New Roman" w:eastAsia="Times New Roman" w:hAnsi="Times New Roman" w:cs="Times New Roman"/>
                <w:color w:val="000000"/>
                <w:sz w:val="18"/>
                <w:szCs w:val="18"/>
              </w:rPr>
            </w:pPr>
          </w:p>
        </w:tc>
      </w:tr>
      <w:tr w:rsidR="00D73344" w14:paraId="0EC22595" w14:textId="77777777">
        <w:trPr>
          <w:jc w:val="center"/>
        </w:trPr>
        <w:tc>
          <w:tcPr>
            <w:tcW w:w="3971" w:type="dxa"/>
          </w:tcPr>
          <w:p w14:paraId="62D42D4F"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muito baixa  </w:t>
            </w:r>
          </w:p>
        </w:tc>
        <w:tc>
          <w:tcPr>
            <w:tcW w:w="1269" w:type="dxa"/>
            <w:vAlign w:val="center"/>
          </w:tcPr>
          <w:p w14:paraId="00DB1E2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(2,8)</w:t>
            </w:r>
          </w:p>
        </w:tc>
        <w:tc>
          <w:tcPr>
            <w:tcW w:w="1134" w:type="dxa"/>
            <w:vAlign w:val="center"/>
          </w:tcPr>
          <w:p w14:paraId="7120413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(2,8)</w:t>
            </w:r>
          </w:p>
        </w:tc>
        <w:tc>
          <w:tcPr>
            <w:tcW w:w="997" w:type="dxa"/>
            <w:vAlign w:val="center"/>
          </w:tcPr>
          <w:p w14:paraId="7D73AC2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tcPr>
          <w:p w14:paraId="59A06E9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7ABFA4F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(3,3)</w:t>
            </w:r>
          </w:p>
        </w:tc>
        <w:tc>
          <w:tcPr>
            <w:tcW w:w="1134" w:type="dxa"/>
            <w:vAlign w:val="center"/>
          </w:tcPr>
          <w:p w14:paraId="2529941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47222A5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tcPr>
          <w:p w14:paraId="04BE2C9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CA8FC3A" w14:textId="77777777">
        <w:trPr>
          <w:jc w:val="center"/>
        </w:trPr>
        <w:tc>
          <w:tcPr>
            <w:tcW w:w="3971" w:type="dxa"/>
          </w:tcPr>
          <w:p w14:paraId="49286E7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baixa  </w:t>
            </w:r>
          </w:p>
        </w:tc>
        <w:tc>
          <w:tcPr>
            <w:tcW w:w="1269" w:type="dxa"/>
            <w:vAlign w:val="center"/>
          </w:tcPr>
          <w:p w14:paraId="2F23957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(3,4)</w:t>
            </w:r>
          </w:p>
        </w:tc>
        <w:tc>
          <w:tcPr>
            <w:tcW w:w="1134" w:type="dxa"/>
            <w:vAlign w:val="center"/>
          </w:tcPr>
          <w:p w14:paraId="0328D65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(2,8)</w:t>
            </w:r>
          </w:p>
        </w:tc>
        <w:tc>
          <w:tcPr>
            <w:tcW w:w="997" w:type="dxa"/>
            <w:vAlign w:val="center"/>
          </w:tcPr>
          <w:p w14:paraId="50B3634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(5,2)</w:t>
            </w:r>
          </w:p>
        </w:tc>
        <w:tc>
          <w:tcPr>
            <w:tcW w:w="990" w:type="dxa"/>
            <w:vAlign w:val="center"/>
          </w:tcPr>
          <w:p w14:paraId="0CF38F6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76D23F2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(3,5)</w:t>
            </w:r>
          </w:p>
        </w:tc>
        <w:tc>
          <w:tcPr>
            <w:tcW w:w="1134" w:type="dxa"/>
            <w:vAlign w:val="center"/>
          </w:tcPr>
          <w:p w14:paraId="7ACCE2D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2126B30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vAlign w:val="center"/>
          </w:tcPr>
          <w:p w14:paraId="64AE456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673C9F32" w14:textId="77777777">
        <w:trPr>
          <w:jc w:val="center"/>
        </w:trPr>
        <w:tc>
          <w:tcPr>
            <w:tcW w:w="3971" w:type="dxa"/>
          </w:tcPr>
          <w:p w14:paraId="49E0E9F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alta  </w:t>
            </w:r>
          </w:p>
        </w:tc>
        <w:tc>
          <w:tcPr>
            <w:tcW w:w="1269" w:type="dxa"/>
            <w:vAlign w:val="center"/>
          </w:tcPr>
          <w:p w14:paraId="547C07E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 (17,8)</w:t>
            </w:r>
          </w:p>
        </w:tc>
        <w:tc>
          <w:tcPr>
            <w:tcW w:w="1134" w:type="dxa"/>
            <w:vAlign w:val="center"/>
          </w:tcPr>
          <w:p w14:paraId="3548606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 (16,5)</w:t>
            </w:r>
          </w:p>
        </w:tc>
        <w:tc>
          <w:tcPr>
            <w:tcW w:w="997" w:type="dxa"/>
            <w:vAlign w:val="center"/>
          </w:tcPr>
          <w:p w14:paraId="34A7BC7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 (21,5)</w:t>
            </w:r>
          </w:p>
        </w:tc>
        <w:tc>
          <w:tcPr>
            <w:tcW w:w="990" w:type="dxa"/>
            <w:vAlign w:val="center"/>
          </w:tcPr>
          <w:p w14:paraId="21F6FC8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(24)</w:t>
            </w:r>
          </w:p>
        </w:tc>
        <w:tc>
          <w:tcPr>
            <w:tcW w:w="1131" w:type="dxa"/>
            <w:vAlign w:val="center"/>
          </w:tcPr>
          <w:p w14:paraId="1B4276D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 (16,3)</w:t>
            </w:r>
          </w:p>
        </w:tc>
        <w:tc>
          <w:tcPr>
            <w:tcW w:w="1134" w:type="dxa"/>
            <w:vAlign w:val="center"/>
          </w:tcPr>
          <w:p w14:paraId="5FD6385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(21,4)</w:t>
            </w:r>
          </w:p>
        </w:tc>
        <w:tc>
          <w:tcPr>
            <w:tcW w:w="1134" w:type="dxa"/>
            <w:vAlign w:val="center"/>
          </w:tcPr>
          <w:p w14:paraId="383BABA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(24,3)</w:t>
            </w:r>
          </w:p>
        </w:tc>
        <w:tc>
          <w:tcPr>
            <w:tcW w:w="856" w:type="dxa"/>
            <w:vAlign w:val="center"/>
          </w:tcPr>
          <w:p w14:paraId="64352E4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(40)</w:t>
            </w:r>
          </w:p>
        </w:tc>
      </w:tr>
      <w:tr w:rsidR="00D73344" w14:paraId="65AD3D45" w14:textId="77777777">
        <w:trPr>
          <w:jc w:val="center"/>
        </w:trPr>
        <w:tc>
          <w:tcPr>
            <w:tcW w:w="3971" w:type="dxa"/>
            <w:tcBorders>
              <w:bottom w:val="single" w:sz="4" w:space="0" w:color="000000"/>
            </w:tcBorders>
          </w:tcPr>
          <w:p w14:paraId="1BB43FB8"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muito alta</w:t>
            </w:r>
          </w:p>
        </w:tc>
        <w:tc>
          <w:tcPr>
            <w:tcW w:w="1269" w:type="dxa"/>
            <w:tcBorders>
              <w:bottom w:val="single" w:sz="4" w:space="0" w:color="000000"/>
            </w:tcBorders>
            <w:vAlign w:val="center"/>
          </w:tcPr>
          <w:p w14:paraId="6CFD47A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374 (75,7)</w:t>
            </w:r>
          </w:p>
        </w:tc>
        <w:tc>
          <w:tcPr>
            <w:tcW w:w="1134" w:type="dxa"/>
            <w:tcBorders>
              <w:bottom w:val="single" w:sz="4" w:space="0" w:color="000000"/>
            </w:tcBorders>
            <w:vAlign w:val="center"/>
          </w:tcPr>
          <w:p w14:paraId="4BB32C1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279 (77,9)</w:t>
            </w:r>
          </w:p>
        </w:tc>
        <w:tc>
          <w:tcPr>
            <w:tcW w:w="997" w:type="dxa"/>
            <w:tcBorders>
              <w:bottom w:val="single" w:sz="4" w:space="0" w:color="000000"/>
            </w:tcBorders>
            <w:vAlign w:val="center"/>
          </w:tcPr>
          <w:p w14:paraId="33AF0E0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 (70,4)</w:t>
            </w:r>
          </w:p>
        </w:tc>
        <w:tc>
          <w:tcPr>
            <w:tcW w:w="990" w:type="dxa"/>
            <w:tcBorders>
              <w:bottom w:val="single" w:sz="4" w:space="0" w:color="000000"/>
            </w:tcBorders>
            <w:vAlign w:val="center"/>
          </w:tcPr>
          <w:p w14:paraId="5DBADC3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(72)</w:t>
            </w:r>
          </w:p>
        </w:tc>
        <w:tc>
          <w:tcPr>
            <w:tcW w:w="1131" w:type="dxa"/>
            <w:tcBorders>
              <w:bottom w:val="single" w:sz="4" w:space="0" w:color="000000"/>
            </w:tcBorders>
            <w:vAlign w:val="center"/>
          </w:tcPr>
          <w:p w14:paraId="649E2AF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306 (76,9)</w:t>
            </w:r>
          </w:p>
        </w:tc>
        <w:tc>
          <w:tcPr>
            <w:tcW w:w="1134" w:type="dxa"/>
            <w:tcBorders>
              <w:bottom w:val="single" w:sz="4" w:space="0" w:color="000000"/>
            </w:tcBorders>
            <w:vAlign w:val="center"/>
          </w:tcPr>
          <w:p w14:paraId="22E3973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(75)</w:t>
            </w:r>
          </w:p>
        </w:tc>
        <w:tc>
          <w:tcPr>
            <w:tcW w:w="1134" w:type="dxa"/>
            <w:tcBorders>
              <w:bottom w:val="single" w:sz="4" w:space="0" w:color="000000"/>
            </w:tcBorders>
            <w:vAlign w:val="center"/>
          </w:tcPr>
          <w:p w14:paraId="102D872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 (73)</w:t>
            </w:r>
          </w:p>
        </w:tc>
        <w:tc>
          <w:tcPr>
            <w:tcW w:w="856" w:type="dxa"/>
            <w:tcBorders>
              <w:bottom w:val="single" w:sz="4" w:space="0" w:color="000000"/>
            </w:tcBorders>
            <w:vAlign w:val="center"/>
          </w:tcPr>
          <w:p w14:paraId="3DA7B3E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(40)</w:t>
            </w:r>
          </w:p>
        </w:tc>
      </w:tr>
      <w:tr w:rsidR="00D73344" w14:paraId="5C036EE9" w14:textId="77777777">
        <w:trPr>
          <w:jc w:val="center"/>
        </w:trPr>
        <w:tc>
          <w:tcPr>
            <w:tcW w:w="3971" w:type="dxa"/>
            <w:tcBorders>
              <w:top w:val="single" w:sz="4" w:space="0" w:color="000000"/>
            </w:tcBorders>
          </w:tcPr>
          <w:p w14:paraId="42145B2E"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 Entre todos os assuntos relativos à segurança do paciente, qual é a importância da higienização das mãos nas prioridades da gerência da sua instituição?</w:t>
            </w:r>
          </w:p>
        </w:tc>
        <w:tc>
          <w:tcPr>
            <w:tcW w:w="1269" w:type="dxa"/>
            <w:tcBorders>
              <w:top w:val="single" w:sz="4" w:space="0" w:color="000000"/>
            </w:tcBorders>
            <w:vAlign w:val="center"/>
          </w:tcPr>
          <w:p w14:paraId="21FAC8C2"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CF4742C"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39199094"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24CC5A61"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4EB40232"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6AC51286"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2564A122"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208651F9" w14:textId="77777777" w:rsidR="00D73344" w:rsidRDefault="00D73344">
            <w:pPr>
              <w:jc w:val="center"/>
              <w:rPr>
                <w:rFonts w:ascii="Times New Roman" w:eastAsia="Times New Roman" w:hAnsi="Times New Roman" w:cs="Times New Roman"/>
                <w:color w:val="000000"/>
                <w:sz w:val="18"/>
                <w:szCs w:val="18"/>
              </w:rPr>
            </w:pPr>
          </w:p>
        </w:tc>
      </w:tr>
      <w:tr w:rsidR="00D73344" w14:paraId="1DD1D6DB" w14:textId="77777777">
        <w:trPr>
          <w:jc w:val="center"/>
        </w:trPr>
        <w:tc>
          <w:tcPr>
            <w:tcW w:w="3971" w:type="dxa"/>
          </w:tcPr>
          <w:p w14:paraId="0AC2B5FE"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baixa prioridade  </w:t>
            </w:r>
          </w:p>
        </w:tc>
        <w:tc>
          <w:tcPr>
            <w:tcW w:w="1269" w:type="dxa"/>
            <w:vAlign w:val="center"/>
          </w:tcPr>
          <w:p w14:paraId="6ACC807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(2,4)</w:t>
            </w:r>
          </w:p>
        </w:tc>
        <w:tc>
          <w:tcPr>
            <w:tcW w:w="1134" w:type="dxa"/>
            <w:vAlign w:val="center"/>
          </w:tcPr>
          <w:p w14:paraId="4269B2C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(3,1)</w:t>
            </w:r>
          </w:p>
        </w:tc>
        <w:tc>
          <w:tcPr>
            <w:tcW w:w="997" w:type="dxa"/>
            <w:vAlign w:val="center"/>
          </w:tcPr>
          <w:p w14:paraId="6BFCF3E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tcPr>
          <w:p w14:paraId="6226D7A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072C654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(2,8)</w:t>
            </w:r>
          </w:p>
        </w:tc>
        <w:tc>
          <w:tcPr>
            <w:tcW w:w="1134" w:type="dxa"/>
            <w:vAlign w:val="center"/>
          </w:tcPr>
          <w:p w14:paraId="4D37454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5C6A0D8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6B97137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7BB136D" w14:textId="77777777">
        <w:trPr>
          <w:jc w:val="center"/>
        </w:trPr>
        <w:tc>
          <w:tcPr>
            <w:tcW w:w="3971" w:type="dxa"/>
          </w:tcPr>
          <w:p w14:paraId="162C4C54"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prioridade moderada  </w:t>
            </w:r>
          </w:p>
        </w:tc>
        <w:tc>
          <w:tcPr>
            <w:tcW w:w="1269" w:type="dxa"/>
            <w:vAlign w:val="center"/>
          </w:tcPr>
          <w:p w14:paraId="3C78F1E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 (4,7)</w:t>
            </w:r>
          </w:p>
        </w:tc>
        <w:tc>
          <w:tcPr>
            <w:tcW w:w="1134" w:type="dxa"/>
            <w:vAlign w:val="center"/>
          </w:tcPr>
          <w:p w14:paraId="06E51E6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(5,0)</w:t>
            </w:r>
          </w:p>
        </w:tc>
        <w:tc>
          <w:tcPr>
            <w:tcW w:w="997" w:type="dxa"/>
            <w:vAlign w:val="center"/>
          </w:tcPr>
          <w:p w14:paraId="1ECB6BE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(3,7)</w:t>
            </w:r>
          </w:p>
        </w:tc>
        <w:tc>
          <w:tcPr>
            <w:tcW w:w="990" w:type="dxa"/>
            <w:vAlign w:val="center"/>
          </w:tcPr>
          <w:p w14:paraId="7CF7F9C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503708B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(4)</w:t>
            </w:r>
          </w:p>
        </w:tc>
        <w:tc>
          <w:tcPr>
            <w:tcW w:w="1134" w:type="dxa"/>
            <w:vAlign w:val="center"/>
          </w:tcPr>
          <w:p w14:paraId="6A56F76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255EF65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471DA7C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106416A7" w14:textId="77777777">
        <w:trPr>
          <w:jc w:val="center"/>
        </w:trPr>
        <w:tc>
          <w:tcPr>
            <w:tcW w:w="3971" w:type="dxa"/>
          </w:tcPr>
          <w:p w14:paraId="3EE52007"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alta prioridade  </w:t>
            </w:r>
          </w:p>
        </w:tc>
        <w:tc>
          <w:tcPr>
            <w:tcW w:w="1269" w:type="dxa"/>
            <w:vAlign w:val="center"/>
          </w:tcPr>
          <w:p w14:paraId="770A87C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 (24,9)</w:t>
            </w:r>
          </w:p>
        </w:tc>
        <w:tc>
          <w:tcPr>
            <w:tcW w:w="1134" w:type="dxa"/>
            <w:vAlign w:val="center"/>
          </w:tcPr>
          <w:p w14:paraId="6A08CCD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 (25,7)</w:t>
            </w:r>
          </w:p>
        </w:tc>
        <w:tc>
          <w:tcPr>
            <w:tcW w:w="997" w:type="dxa"/>
            <w:vAlign w:val="center"/>
          </w:tcPr>
          <w:p w14:paraId="6EA645D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(23)</w:t>
            </w:r>
          </w:p>
        </w:tc>
        <w:tc>
          <w:tcPr>
            <w:tcW w:w="990" w:type="dxa"/>
            <w:vAlign w:val="center"/>
          </w:tcPr>
          <w:p w14:paraId="7BD13F3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(36)</w:t>
            </w:r>
          </w:p>
        </w:tc>
        <w:tc>
          <w:tcPr>
            <w:tcW w:w="1131" w:type="dxa"/>
            <w:vAlign w:val="center"/>
          </w:tcPr>
          <w:p w14:paraId="2573D89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 (23,9)</w:t>
            </w:r>
          </w:p>
        </w:tc>
        <w:tc>
          <w:tcPr>
            <w:tcW w:w="1134" w:type="dxa"/>
            <w:vAlign w:val="center"/>
          </w:tcPr>
          <w:p w14:paraId="68499D3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(28,6)</w:t>
            </w:r>
          </w:p>
        </w:tc>
        <w:tc>
          <w:tcPr>
            <w:tcW w:w="1134" w:type="dxa"/>
            <w:vAlign w:val="center"/>
          </w:tcPr>
          <w:p w14:paraId="6B21C1F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(29,7)</w:t>
            </w:r>
          </w:p>
        </w:tc>
        <w:tc>
          <w:tcPr>
            <w:tcW w:w="856" w:type="dxa"/>
            <w:vAlign w:val="center"/>
          </w:tcPr>
          <w:p w14:paraId="091BF3C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(100)</w:t>
            </w:r>
          </w:p>
        </w:tc>
      </w:tr>
      <w:tr w:rsidR="00D73344" w14:paraId="7FBDC39D" w14:textId="77777777">
        <w:trPr>
          <w:jc w:val="center"/>
        </w:trPr>
        <w:tc>
          <w:tcPr>
            <w:tcW w:w="3971" w:type="dxa"/>
            <w:tcBorders>
              <w:bottom w:val="single" w:sz="4" w:space="0" w:color="000000"/>
            </w:tcBorders>
          </w:tcPr>
          <w:p w14:paraId="6AC5B3B8"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prioridade muito alta</w:t>
            </w:r>
          </w:p>
        </w:tc>
        <w:tc>
          <w:tcPr>
            <w:tcW w:w="1269" w:type="dxa"/>
            <w:tcBorders>
              <w:bottom w:val="single" w:sz="4" w:space="0" w:color="000000"/>
            </w:tcBorders>
            <w:vAlign w:val="center"/>
          </w:tcPr>
          <w:p w14:paraId="3D8C9CB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335 (67,8)</w:t>
            </w:r>
          </w:p>
        </w:tc>
        <w:tc>
          <w:tcPr>
            <w:tcW w:w="1134" w:type="dxa"/>
            <w:tcBorders>
              <w:bottom w:val="single" w:sz="4" w:space="0" w:color="000000"/>
            </w:tcBorders>
            <w:vAlign w:val="center"/>
          </w:tcPr>
          <w:p w14:paraId="56660B7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237 (66,2)</w:t>
            </w:r>
          </w:p>
        </w:tc>
        <w:tc>
          <w:tcPr>
            <w:tcW w:w="997" w:type="dxa"/>
            <w:tcBorders>
              <w:bottom w:val="single" w:sz="4" w:space="0" w:color="000000"/>
            </w:tcBorders>
            <w:vAlign w:val="center"/>
          </w:tcPr>
          <w:p w14:paraId="23D2203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 (72,6)</w:t>
            </w:r>
          </w:p>
        </w:tc>
        <w:tc>
          <w:tcPr>
            <w:tcW w:w="990" w:type="dxa"/>
            <w:tcBorders>
              <w:bottom w:val="single" w:sz="4" w:space="0" w:color="000000"/>
            </w:tcBorders>
            <w:vAlign w:val="center"/>
          </w:tcPr>
          <w:p w14:paraId="4F2B4F0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(56)</w:t>
            </w:r>
          </w:p>
        </w:tc>
        <w:tc>
          <w:tcPr>
            <w:tcW w:w="1131" w:type="dxa"/>
            <w:tcBorders>
              <w:bottom w:val="single" w:sz="4" w:space="0" w:color="000000"/>
            </w:tcBorders>
            <w:vAlign w:val="center"/>
          </w:tcPr>
          <w:p w14:paraId="4B837FF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276 (69,3)</w:t>
            </w:r>
          </w:p>
        </w:tc>
        <w:tc>
          <w:tcPr>
            <w:tcW w:w="1134" w:type="dxa"/>
            <w:tcBorders>
              <w:bottom w:val="single" w:sz="4" w:space="0" w:color="000000"/>
            </w:tcBorders>
            <w:vAlign w:val="center"/>
          </w:tcPr>
          <w:p w14:paraId="0ED1A21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(64,3)</w:t>
            </w:r>
          </w:p>
        </w:tc>
        <w:tc>
          <w:tcPr>
            <w:tcW w:w="1134" w:type="dxa"/>
            <w:tcBorders>
              <w:bottom w:val="single" w:sz="4" w:space="0" w:color="000000"/>
            </w:tcBorders>
            <w:vAlign w:val="center"/>
          </w:tcPr>
          <w:p w14:paraId="1B451BE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(59,5)</w:t>
            </w:r>
          </w:p>
        </w:tc>
        <w:tc>
          <w:tcPr>
            <w:tcW w:w="856" w:type="dxa"/>
            <w:tcBorders>
              <w:bottom w:val="single" w:sz="4" w:space="0" w:color="000000"/>
            </w:tcBorders>
            <w:vAlign w:val="center"/>
          </w:tcPr>
          <w:p w14:paraId="454B95C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7D72575" w14:textId="77777777">
        <w:trPr>
          <w:jc w:val="center"/>
        </w:trPr>
        <w:tc>
          <w:tcPr>
            <w:tcW w:w="3971" w:type="dxa"/>
            <w:tcBorders>
              <w:top w:val="single" w:sz="4" w:space="0" w:color="000000"/>
            </w:tcBorders>
          </w:tcPr>
          <w:p w14:paraId="2E065373"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5. Qual é o percentual de casos em que os profissionais de saúde na instituição que você atua realmente higienizam as mãos com água e sabonete ou preparação alcoólica quando recomendado?</w:t>
            </w:r>
          </w:p>
        </w:tc>
        <w:tc>
          <w:tcPr>
            <w:tcW w:w="1269" w:type="dxa"/>
            <w:tcBorders>
              <w:top w:val="single" w:sz="4" w:space="0" w:color="000000"/>
            </w:tcBorders>
            <w:vAlign w:val="center"/>
          </w:tcPr>
          <w:p w14:paraId="43BC2E88"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551E363"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518D077C"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2A64F491"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7E073451"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56EF8DD"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3D4E36CA"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7C98AAA3" w14:textId="77777777" w:rsidR="00D73344" w:rsidRDefault="00D73344">
            <w:pPr>
              <w:jc w:val="center"/>
              <w:rPr>
                <w:rFonts w:ascii="Times New Roman" w:eastAsia="Times New Roman" w:hAnsi="Times New Roman" w:cs="Times New Roman"/>
                <w:color w:val="000000"/>
                <w:sz w:val="18"/>
                <w:szCs w:val="18"/>
              </w:rPr>
            </w:pPr>
          </w:p>
        </w:tc>
      </w:tr>
      <w:tr w:rsidR="00D73344" w14:paraId="6B134A43" w14:textId="77777777">
        <w:trPr>
          <w:jc w:val="center"/>
        </w:trPr>
        <w:tc>
          <w:tcPr>
            <w:tcW w:w="3971" w:type="dxa"/>
          </w:tcPr>
          <w:p w14:paraId="63C49EE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 a 10%</w:t>
            </w:r>
          </w:p>
        </w:tc>
        <w:tc>
          <w:tcPr>
            <w:tcW w:w="1269" w:type="dxa"/>
            <w:vAlign w:val="center"/>
          </w:tcPr>
          <w:p w14:paraId="0910832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(4,5)</w:t>
            </w:r>
          </w:p>
        </w:tc>
        <w:tc>
          <w:tcPr>
            <w:tcW w:w="1134" w:type="dxa"/>
            <w:vAlign w:val="center"/>
          </w:tcPr>
          <w:p w14:paraId="5984E98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(5,0)</w:t>
            </w:r>
          </w:p>
        </w:tc>
        <w:tc>
          <w:tcPr>
            <w:tcW w:w="997" w:type="dxa"/>
            <w:vAlign w:val="center"/>
          </w:tcPr>
          <w:p w14:paraId="5AFECE6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tcPr>
          <w:p w14:paraId="7C405B3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4BF94AF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(4,8)</w:t>
            </w:r>
          </w:p>
        </w:tc>
        <w:tc>
          <w:tcPr>
            <w:tcW w:w="1134" w:type="dxa"/>
            <w:vAlign w:val="center"/>
          </w:tcPr>
          <w:p w14:paraId="35BDBFD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4B76953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1F46681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1CC26DC6" w14:textId="77777777">
        <w:trPr>
          <w:jc w:val="center"/>
        </w:trPr>
        <w:tc>
          <w:tcPr>
            <w:tcW w:w="3971" w:type="dxa"/>
          </w:tcPr>
          <w:p w14:paraId="5E14D05E"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a 20%</w:t>
            </w:r>
          </w:p>
        </w:tc>
        <w:tc>
          <w:tcPr>
            <w:tcW w:w="1269" w:type="dxa"/>
            <w:vAlign w:val="center"/>
          </w:tcPr>
          <w:p w14:paraId="5F8A92D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(2,2)</w:t>
            </w:r>
          </w:p>
        </w:tc>
        <w:tc>
          <w:tcPr>
            <w:tcW w:w="1134" w:type="dxa"/>
            <w:vAlign w:val="center"/>
          </w:tcPr>
          <w:p w14:paraId="62313DF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(2,0)</w:t>
            </w:r>
          </w:p>
        </w:tc>
        <w:tc>
          <w:tcPr>
            <w:tcW w:w="997" w:type="dxa"/>
            <w:vAlign w:val="center"/>
          </w:tcPr>
          <w:p w14:paraId="16240FF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tcPr>
          <w:p w14:paraId="008556A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1659983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w:t>
            </w:r>
          </w:p>
        </w:tc>
        <w:tc>
          <w:tcPr>
            <w:tcW w:w="1134" w:type="dxa"/>
            <w:vAlign w:val="center"/>
          </w:tcPr>
          <w:p w14:paraId="06321AA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4B354A6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567334E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57BD8ADE" w14:textId="77777777">
        <w:trPr>
          <w:jc w:val="center"/>
        </w:trPr>
        <w:tc>
          <w:tcPr>
            <w:tcW w:w="3971" w:type="dxa"/>
          </w:tcPr>
          <w:p w14:paraId="69F9FA34"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21% a 30%</w:t>
            </w:r>
          </w:p>
        </w:tc>
        <w:tc>
          <w:tcPr>
            <w:tcW w:w="1269" w:type="dxa"/>
            <w:vAlign w:val="center"/>
          </w:tcPr>
          <w:p w14:paraId="36007C5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 (4,9)</w:t>
            </w:r>
          </w:p>
        </w:tc>
        <w:tc>
          <w:tcPr>
            <w:tcW w:w="1134" w:type="dxa"/>
            <w:vAlign w:val="center"/>
          </w:tcPr>
          <w:p w14:paraId="4BAF4BE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(5,6)</w:t>
            </w:r>
          </w:p>
        </w:tc>
        <w:tc>
          <w:tcPr>
            <w:tcW w:w="997" w:type="dxa"/>
            <w:vAlign w:val="center"/>
          </w:tcPr>
          <w:p w14:paraId="1EFFDA8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vAlign w:val="center"/>
          </w:tcPr>
          <w:p w14:paraId="586E247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(20)</w:t>
            </w:r>
          </w:p>
        </w:tc>
        <w:tc>
          <w:tcPr>
            <w:tcW w:w="1131" w:type="dxa"/>
            <w:vAlign w:val="center"/>
          </w:tcPr>
          <w:p w14:paraId="1479930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(4)</w:t>
            </w:r>
          </w:p>
        </w:tc>
        <w:tc>
          <w:tcPr>
            <w:tcW w:w="1134" w:type="dxa"/>
            <w:vAlign w:val="center"/>
          </w:tcPr>
          <w:p w14:paraId="170ACE1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1491DC1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3AB548F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BF7AFA5" w14:textId="77777777">
        <w:trPr>
          <w:jc w:val="center"/>
        </w:trPr>
        <w:tc>
          <w:tcPr>
            <w:tcW w:w="3971" w:type="dxa"/>
          </w:tcPr>
          <w:p w14:paraId="1D853DA5"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a 40%</w:t>
            </w:r>
          </w:p>
        </w:tc>
        <w:tc>
          <w:tcPr>
            <w:tcW w:w="1269" w:type="dxa"/>
            <w:vAlign w:val="center"/>
          </w:tcPr>
          <w:p w14:paraId="1B9A920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(3,8)</w:t>
            </w:r>
          </w:p>
        </w:tc>
        <w:tc>
          <w:tcPr>
            <w:tcW w:w="1134" w:type="dxa"/>
            <w:vAlign w:val="center"/>
          </w:tcPr>
          <w:p w14:paraId="13DFC02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(3,9)</w:t>
            </w:r>
          </w:p>
        </w:tc>
        <w:tc>
          <w:tcPr>
            <w:tcW w:w="997" w:type="dxa"/>
            <w:vAlign w:val="center"/>
          </w:tcPr>
          <w:p w14:paraId="09DC3E5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(3,7)</w:t>
            </w:r>
          </w:p>
        </w:tc>
        <w:tc>
          <w:tcPr>
            <w:tcW w:w="990" w:type="dxa"/>
            <w:vAlign w:val="center"/>
          </w:tcPr>
          <w:p w14:paraId="615047B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5FDC864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(3,5)</w:t>
            </w:r>
          </w:p>
        </w:tc>
        <w:tc>
          <w:tcPr>
            <w:tcW w:w="1134" w:type="dxa"/>
            <w:vAlign w:val="center"/>
          </w:tcPr>
          <w:p w14:paraId="2A185E9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03F15F9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5DECAEB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4F413E3" w14:textId="77777777">
        <w:trPr>
          <w:jc w:val="center"/>
        </w:trPr>
        <w:tc>
          <w:tcPr>
            <w:tcW w:w="3971" w:type="dxa"/>
          </w:tcPr>
          <w:p w14:paraId="481A2EDF"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41% a 50%</w:t>
            </w:r>
          </w:p>
        </w:tc>
        <w:tc>
          <w:tcPr>
            <w:tcW w:w="1269" w:type="dxa"/>
            <w:vAlign w:val="center"/>
          </w:tcPr>
          <w:p w14:paraId="2F850A5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 (8,7)</w:t>
            </w:r>
          </w:p>
        </w:tc>
        <w:tc>
          <w:tcPr>
            <w:tcW w:w="1134" w:type="dxa"/>
            <w:vAlign w:val="center"/>
          </w:tcPr>
          <w:p w14:paraId="1DEB541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 (8,9)</w:t>
            </w:r>
          </w:p>
        </w:tc>
        <w:tc>
          <w:tcPr>
            <w:tcW w:w="997" w:type="dxa"/>
            <w:vAlign w:val="center"/>
          </w:tcPr>
          <w:p w14:paraId="6806136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(8,1)</w:t>
            </w:r>
          </w:p>
        </w:tc>
        <w:tc>
          <w:tcPr>
            <w:tcW w:w="990" w:type="dxa"/>
            <w:vAlign w:val="center"/>
          </w:tcPr>
          <w:p w14:paraId="4C234BD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0120F61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 (9)</w:t>
            </w:r>
          </w:p>
        </w:tc>
        <w:tc>
          <w:tcPr>
            <w:tcW w:w="1134" w:type="dxa"/>
            <w:vAlign w:val="center"/>
          </w:tcPr>
          <w:p w14:paraId="688C627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6CAA078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51EEE5D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24181E3D" w14:textId="77777777">
        <w:trPr>
          <w:jc w:val="center"/>
        </w:trPr>
        <w:tc>
          <w:tcPr>
            <w:tcW w:w="3971" w:type="dxa"/>
          </w:tcPr>
          <w:p w14:paraId="32ABE0CE"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51% á 60%</w:t>
            </w:r>
          </w:p>
        </w:tc>
        <w:tc>
          <w:tcPr>
            <w:tcW w:w="1269" w:type="dxa"/>
            <w:vAlign w:val="center"/>
          </w:tcPr>
          <w:p w14:paraId="06DC038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 (6,7)</w:t>
            </w:r>
          </w:p>
        </w:tc>
        <w:tc>
          <w:tcPr>
            <w:tcW w:w="1134" w:type="dxa"/>
            <w:vAlign w:val="center"/>
          </w:tcPr>
          <w:p w14:paraId="4180DAF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(7,3)</w:t>
            </w:r>
          </w:p>
        </w:tc>
        <w:tc>
          <w:tcPr>
            <w:tcW w:w="997" w:type="dxa"/>
            <w:vAlign w:val="center"/>
          </w:tcPr>
          <w:p w14:paraId="075E008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(5,2)</w:t>
            </w:r>
          </w:p>
        </w:tc>
        <w:tc>
          <w:tcPr>
            <w:tcW w:w="990" w:type="dxa"/>
            <w:vAlign w:val="center"/>
          </w:tcPr>
          <w:p w14:paraId="3C4785C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1EE4D0E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(6,5)</w:t>
            </w:r>
          </w:p>
        </w:tc>
        <w:tc>
          <w:tcPr>
            <w:tcW w:w="1134" w:type="dxa"/>
            <w:vAlign w:val="center"/>
          </w:tcPr>
          <w:p w14:paraId="4B2E258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4463559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31D71A4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37DD9C1A" w14:textId="77777777">
        <w:trPr>
          <w:jc w:val="center"/>
        </w:trPr>
        <w:tc>
          <w:tcPr>
            <w:tcW w:w="3971" w:type="dxa"/>
          </w:tcPr>
          <w:p w14:paraId="4C4CDB15"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61% a 70%</w:t>
            </w:r>
          </w:p>
        </w:tc>
        <w:tc>
          <w:tcPr>
            <w:tcW w:w="1269" w:type="dxa"/>
            <w:vAlign w:val="center"/>
          </w:tcPr>
          <w:p w14:paraId="3B7D951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 (8,5)</w:t>
            </w:r>
          </w:p>
        </w:tc>
        <w:tc>
          <w:tcPr>
            <w:tcW w:w="1134" w:type="dxa"/>
            <w:vAlign w:val="center"/>
          </w:tcPr>
          <w:p w14:paraId="5BCC57E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 (9,2)</w:t>
            </w:r>
          </w:p>
        </w:tc>
        <w:tc>
          <w:tcPr>
            <w:tcW w:w="997" w:type="dxa"/>
            <w:vAlign w:val="center"/>
          </w:tcPr>
          <w:p w14:paraId="4954677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(6,7)</w:t>
            </w:r>
          </w:p>
        </w:tc>
        <w:tc>
          <w:tcPr>
            <w:tcW w:w="990" w:type="dxa"/>
          </w:tcPr>
          <w:p w14:paraId="461255C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4871EF2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 (9,5)</w:t>
            </w:r>
          </w:p>
        </w:tc>
        <w:tc>
          <w:tcPr>
            <w:tcW w:w="1134" w:type="dxa"/>
            <w:vAlign w:val="center"/>
          </w:tcPr>
          <w:p w14:paraId="55EFF9D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72517F8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3B97567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DC95A2C" w14:textId="77777777">
        <w:trPr>
          <w:jc w:val="center"/>
        </w:trPr>
        <w:tc>
          <w:tcPr>
            <w:tcW w:w="3971" w:type="dxa"/>
          </w:tcPr>
          <w:p w14:paraId="4BBA6F1B"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 a 80%</w:t>
            </w:r>
          </w:p>
        </w:tc>
        <w:tc>
          <w:tcPr>
            <w:tcW w:w="1269" w:type="dxa"/>
            <w:vAlign w:val="center"/>
          </w:tcPr>
          <w:p w14:paraId="4A453A9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 (15,6)</w:t>
            </w:r>
          </w:p>
        </w:tc>
        <w:tc>
          <w:tcPr>
            <w:tcW w:w="1134" w:type="dxa"/>
            <w:vAlign w:val="center"/>
          </w:tcPr>
          <w:p w14:paraId="5CE5C69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 (15,4)</w:t>
            </w:r>
          </w:p>
        </w:tc>
        <w:tc>
          <w:tcPr>
            <w:tcW w:w="997" w:type="dxa"/>
            <w:vAlign w:val="center"/>
          </w:tcPr>
          <w:p w14:paraId="7601565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(16,3)</w:t>
            </w:r>
          </w:p>
        </w:tc>
        <w:tc>
          <w:tcPr>
            <w:tcW w:w="990" w:type="dxa"/>
            <w:vAlign w:val="center"/>
          </w:tcPr>
          <w:p w14:paraId="2C5B2C1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40B837F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 (15,6)</w:t>
            </w:r>
          </w:p>
        </w:tc>
        <w:tc>
          <w:tcPr>
            <w:tcW w:w="1134" w:type="dxa"/>
            <w:vAlign w:val="center"/>
          </w:tcPr>
          <w:p w14:paraId="7647D9F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3D82C84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(16,2)</w:t>
            </w:r>
          </w:p>
        </w:tc>
        <w:tc>
          <w:tcPr>
            <w:tcW w:w="856" w:type="dxa"/>
            <w:vAlign w:val="center"/>
          </w:tcPr>
          <w:p w14:paraId="5D493D8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3EF698DE" w14:textId="77777777">
        <w:trPr>
          <w:jc w:val="center"/>
        </w:trPr>
        <w:tc>
          <w:tcPr>
            <w:tcW w:w="3971" w:type="dxa"/>
          </w:tcPr>
          <w:p w14:paraId="109541CC"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 a 90%</w:t>
            </w:r>
          </w:p>
        </w:tc>
        <w:tc>
          <w:tcPr>
            <w:tcW w:w="1269" w:type="dxa"/>
            <w:vAlign w:val="center"/>
          </w:tcPr>
          <w:p w14:paraId="4909F39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144 (29,1)</w:t>
            </w:r>
          </w:p>
        </w:tc>
        <w:tc>
          <w:tcPr>
            <w:tcW w:w="1134" w:type="dxa"/>
            <w:vAlign w:val="center"/>
          </w:tcPr>
          <w:p w14:paraId="1DD2E8C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 (29,3)</w:t>
            </w:r>
          </w:p>
        </w:tc>
        <w:tc>
          <w:tcPr>
            <w:tcW w:w="997" w:type="dxa"/>
            <w:vAlign w:val="center"/>
          </w:tcPr>
          <w:p w14:paraId="3F3A17D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 (28,9)</w:t>
            </w:r>
          </w:p>
        </w:tc>
        <w:tc>
          <w:tcPr>
            <w:tcW w:w="990" w:type="dxa"/>
            <w:vAlign w:val="center"/>
          </w:tcPr>
          <w:p w14:paraId="32B0F68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(28)</w:t>
            </w:r>
          </w:p>
        </w:tc>
        <w:tc>
          <w:tcPr>
            <w:tcW w:w="1131" w:type="dxa"/>
            <w:vAlign w:val="center"/>
          </w:tcPr>
          <w:p w14:paraId="49EF9DE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119 (29,9)</w:t>
            </w:r>
          </w:p>
        </w:tc>
        <w:tc>
          <w:tcPr>
            <w:tcW w:w="1134" w:type="dxa"/>
            <w:vAlign w:val="center"/>
          </w:tcPr>
          <w:p w14:paraId="088A35A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(32,1)</w:t>
            </w:r>
          </w:p>
        </w:tc>
        <w:tc>
          <w:tcPr>
            <w:tcW w:w="1134" w:type="dxa"/>
            <w:vAlign w:val="center"/>
          </w:tcPr>
          <w:p w14:paraId="39386BF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(21,6)</w:t>
            </w:r>
          </w:p>
        </w:tc>
        <w:tc>
          <w:tcPr>
            <w:tcW w:w="856" w:type="dxa"/>
            <w:vAlign w:val="center"/>
          </w:tcPr>
          <w:p w14:paraId="4492634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71039228" w14:textId="77777777">
        <w:trPr>
          <w:trHeight w:val="80"/>
          <w:jc w:val="center"/>
        </w:trPr>
        <w:tc>
          <w:tcPr>
            <w:tcW w:w="3971" w:type="dxa"/>
            <w:tcBorders>
              <w:bottom w:val="single" w:sz="4" w:space="0" w:color="000000"/>
            </w:tcBorders>
          </w:tcPr>
          <w:p w14:paraId="155357D7"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100%</w:t>
            </w:r>
          </w:p>
        </w:tc>
        <w:tc>
          <w:tcPr>
            <w:tcW w:w="1269" w:type="dxa"/>
            <w:tcBorders>
              <w:bottom w:val="single" w:sz="4" w:space="0" w:color="000000"/>
            </w:tcBorders>
            <w:vAlign w:val="center"/>
          </w:tcPr>
          <w:p w14:paraId="395D88C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 (15,8)</w:t>
            </w:r>
          </w:p>
        </w:tc>
        <w:tc>
          <w:tcPr>
            <w:tcW w:w="1134" w:type="dxa"/>
            <w:tcBorders>
              <w:bottom w:val="single" w:sz="4" w:space="0" w:color="000000"/>
            </w:tcBorders>
            <w:vAlign w:val="center"/>
          </w:tcPr>
          <w:p w14:paraId="5454300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 (13,4)</w:t>
            </w:r>
          </w:p>
        </w:tc>
        <w:tc>
          <w:tcPr>
            <w:tcW w:w="997" w:type="dxa"/>
            <w:tcBorders>
              <w:bottom w:val="single" w:sz="4" w:space="0" w:color="000000"/>
            </w:tcBorders>
            <w:vAlign w:val="center"/>
          </w:tcPr>
          <w:p w14:paraId="3CC437B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(22,2)</w:t>
            </w:r>
          </w:p>
        </w:tc>
        <w:tc>
          <w:tcPr>
            <w:tcW w:w="990" w:type="dxa"/>
            <w:tcBorders>
              <w:bottom w:val="single" w:sz="4" w:space="0" w:color="000000"/>
            </w:tcBorders>
            <w:vAlign w:val="center"/>
          </w:tcPr>
          <w:p w14:paraId="4E995A6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tcBorders>
              <w:bottom w:val="single" w:sz="4" w:space="0" w:color="000000"/>
            </w:tcBorders>
            <w:vAlign w:val="center"/>
          </w:tcPr>
          <w:p w14:paraId="6C2D870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 (15,1)</w:t>
            </w:r>
          </w:p>
        </w:tc>
        <w:tc>
          <w:tcPr>
            <w:tcW w:w="1134" w:type="dxa"/>
            <w:tcBorders>
              <w:bottom w:val="single" w:sz="4" w:space="0" w:color="000000"/>
            </w:tcBorders>
            <w:vAlign w:val="center"/>
          </w:tcPr>
          <w:p w14:paraId="29A28D3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tcBorders>
              <w:bottom w:val="single" w:sz="4" w:space="0" w:color="000000"/>
            </w:tcBorders>
            <w:vAlign w:val="center"/>
          </w:tcPr>
          <w:p w14:paraId="5C11015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(21,6)</w:t>
            </w:r>
          </w:p>
        </w:tc>
        <w:tc>
          <w:tcPr>
            <w:tcW w:w="856" w:type="dxa"/>
            <w:tcBorders>
              <w:bottom w:val="single" w:sz="4" w:space="0" w:color="000000"/>
            </w:tcBorders>
            <w:vAlign w:val="center"/>
          </w:tcPr>
          <w:p w14:paraId="136DA94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501F9CAF" w14:textId="77777777">
        <w:trPr>
          <w:jc w:val="center"/>
        </w:trPr>
        <w:tc>
          <w:tcPr>
            <w:tcW w:w="3971" w:type="dxa"/>
            <w:tcBorders>
              <w:top w:val="single" w:sz="4" w:space="0" w:color="000000"/>
              <w:bottom w:val="single" w:sz="4" w:space="0" w:color="000000"/>
            </w:tcBorders>
          </w:tcPr>
          <w:p w14:paraId="310AFD6C"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 Na sua opinião, que eficácia as seguintes ações teriam no aumento permanente da adesão às práticas de higienização das mãos na sua instituição?</w:t>
            </w:r>
          </w:p>
        </w:tc>
        <w:tc>
          <w:tcPr>
            <w:tcW w:w="1269" w:type="dxa"/>
            <w:tcBorders>
              <w:top w:val="single" w:sz="4" w:space="0" w:color="000000"/>
              <w:bottom w:val="single" w:sz="4" w:space="0" w:color="000000"/>
            </w:tcBorders>
            <w:vAlign w:val="center"/>
          </w:tcPr>
          <w:p w14:paraId="0DA8D980"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bottom w:val="single" w:sz="4" w:space="0" w:color="000000"/>
            </w:tcBorders>
            <w:vAlign w:val="center"/>
          </w:tcPr>
          <w:p w14:paraId="21ACBEFF"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bottom w:val="single" w:sz="4" w:space="0" w:color="000000"/>
            </w:tcBorders>
          </w:tcPr>
          <w:p w14:paraId="7B27F8A7"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bottom w:val="single" w:sz="4" w:space="0" w:color="000000"/>
            </w:tcBorders>
          </w:tcPr>
          <w:p w14:paraId="477B0B77"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bottom w:val="single" w:sz="4" w:space="0" w:color="000000"/>
            </w:tcBorders>
          </w:tcPr>
          <w:p w14:paraId="5673A42E"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bottom w:val="single" w:sz="4" w:space="0" w:color="000000"/>
            </w:tcBorders>
          </w:tcPr>
          <w:p w14:paraId="2D6E4B49"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bottom w:val="single" w:sz="4" w:space="0" w:color="000000"/>
            </w:tcBorders>
          </w:tcPr>
          <w:p w14:paraId="7B4AE970"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bottom w:val="single" w:sz="4" w:space="0" w:color="000000"/>
            </w:tcBorders>
          </w:tcPr>
          <w:p w14:paraId="03EA5731" w14:textId="77777777" w:rsidR="00D73344" w:rsidRDefault="00D73344">
            <w:pPr>
              <w:jc w:val="center"/>
              <w:rPr>
                <w:rFonts w:ascii="Times New Roman" w:eastAsia="Times New Roman" w:hAnsi="Times New Roman" w:cs="Times New Roman"/>
                <w:color w:val="000000"/>
                <w:sz w:val="18"/>
                <w:szCs w:val="18"/>
              </w:rPr>
            </w:pPr>
          </w:p>
        </w:tc>
      </w:tr>
      <w:tr w:rsidR="00D73344" w14:paraId="25EF622C" w14:textId="77777777">
        <w:trPr>
          <w:jc w:val="center"/>
        </w:trPr>
        <w:tc>
          <w:tcPr>
            <w:tcW w:w="3971" w:type="dxa"/>
            <w:tcBorders>
              <w:top w:val="single" w:sz="4" w:space="0" w:color="000000"/>
            </w:tcBorders>
          </w:tcPr>
          <w:p w14:paraId="67CAD40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 Os líderes da sua instituição apoiam e promovem abertamente a higienização das mãos</w:t>
            </w:r>
          </w:p>
        </w:tc>
        <w:tc>
          <w:tcPr>
            <w:tcW w:w="1269" w:type="dxa"/>
            <w:tcBorders>
              <w:top w:val="single" w:sz="4" w:space="0" w:color="000000"/>
            </w:tcBorders>
            <w:vAlign w:val="center"/>
          </w:tcPr>
          <w:p w14:paraId="6B34939D"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5B0FD908"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0A05F06F"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20E594B7"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2286E169"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2B824413"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3F7A58F4"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53B3707E" w14:textId="77777777" w:rsidR="00D73344" w:rsidRDefault="00D73344">
            <w:pPr>
              <w:jc w:val="center"/>
              <w:rPr>
                <w:rFonts w:ascii="Times New Roman" w:eastAsia="Times New Roman" w:hAnsi="Times New Roman" w:cs="Times New Roman"/>
                <w:color w:val="000000"/>
                <w:sz w:val="18"/>
                <w:szCs w:val="18"/>
              </w:rPr>
            </w:pPr>
          </w:p>
        </w:tc>
      </w:tr>
      <w:tr w:rsidR="00D73344" w14:paraId="4A131389" w14:textId="77777777">
        <w:trPr>
          <w:jc w:val="center"/>
        </w:trPr>
        <w:tc>
          <w:tcPr>
            <w:tcW w:w="3971" w:type="dxa"/>
            <w:vAlign w:val="center"/>
          </w:tcPr>
          <w:p w14:paraId="6B960800"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75BDD5E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(1,8)</w:t>
            </w:r>
          </w:p>
        </w:tc>
        <w:tc>
          <w:tcPr>
            <w:tcW w:w="1134" w:type="dxa"/>
            <w:vAlign w:val="center"/>
          </w:tcPr>
          <w:p w14:paraId="0EC4843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(1,1)</w:t>
            </w:r>
          </w:p>
        </w:tc>
        <w:tc>
          <w:tcPr>
            <w:tcW w:w="997" w:type="dxa"/>
            <w:vAlign w:val="center"/>
          </w:tcPr>
          <w:p w14:paraId="2410345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(3,7)</w:t>
            </w:r>
          </w:p>
        </w:tc>
        <w:tc>
          <w:tcPr>
            <w:tcW w:w="990" w:type="dxa"/>
          </w:tcPr>
          <w:p w14:paraId="1CB43CE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4991413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w:t>
            </w:r>
          </w:p>
        </w:tc>
        <w:tc>
          <w:tcPr>
            <w:tcW w:w="1134" w:type="dxa"/>
            <w:vAlign w:val="center"/>
          </w:tcPr>
          <w:p w14:paraId="647F7F8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0A4CE9E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43B6777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225AC9B" w14:textId="77777777">
        <w:trPr>
          <w:jc w:val="center"/>
        </w:trPr>
        <w:tc>
          <w:tcPr>
            <w:tcW w:w="3971" w:type="dxa"/>
            <w:vAlign w:val="center"/>
          </w:tcPr>
          <w:p w14:paraId="58E144C9"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5518C0F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(2,2)</w:t>
            </w:r>
          </w:p>
        </w:tc>
        <w:tc>
          <w:tcPr>
            <w:tcW w:w="1134" w:type="dxa"/>
            <w:vAlign w:val="center"/>
          </w:tcPr>
          <w:p w14:paraId="31AEA2F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(3,1)</w:t>
            </w:r>
          </w:p>
        </w:tc>
        <w:tc>
          <w:tcPr>
            <w:tcW w:w="997" w:type="dxa"/>
            <w:vAlign w:val="center"/>
          </w:tcPr>
          <w:p w14:paraId="13AD8C4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(6,7)</w:t>
            </w:r>
          </w:p>
        </w:tc>
        <w:tc>
          <w:tcPr>
            <w:tcW w:w="990" w:type="dxa"/>
          </w:tcPr>
          <w:p w14:paraId="03EC723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20E7693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w:t>
            </w:r>
          </w:p>
        </w:tc>
        <w:tc>
          <w:tcPr>
            <w:tcW w:w="1134" w:type="dxa"/>
            <w:vAlign w:val="center"/>
          </w:tcPr>
          <w:p w14:paraId="68BB979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7FB3D31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30B746D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137F1227" w14:textId="77777777">
        <w:trPr>
          <w:jc w:val="center"/>
        </w:trPr>
        <w:tc>
          <w:tcPr>
            <w:tcW w:w="3971" w:type="dxa"/>
            <w:vAlign w:val="center"/>
          </w:tcPr>
          <w:p w14:paraId="7A5B6B81"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203832B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(8,1)</w:t>
            </w:r>
          </w:p>
        </w:tc>
        <w:tc>
          <w:tcPr>
            <w:tcW w:w="1134" w:type="dxa"/>
            <w:vAlign w:val="center"/>
          </w:tcPr>
          <w:p w14:paraId="26FE9B2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(8,7)</w:t>
            </w:r>
          </w:p>
        </w:tc>
        <w:tc>
          <w:tcPr>
            <w:tcW w:w="997" w:type="dxa"/>
            <w:vAlign w:val="center"/>
          </w:tcPr>
          <w:p w14:paraId="1094017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 (17,8)</w:t>
            </w:r>
          </w:p>
        </w:tc>
        <w:tc>
          <w:tcPr>
            <w:tcW w:w="990" w:type="dxa"/>
            <w:vAlign w:val="center"/>
          </w:tcPr>
          <w:p w14:paraId="1909E0B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2AFEB13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 (9)</w:t>
            </w:r>
          </w:p>
        </w:tc>
        <w:tc>
          <w:tcPr>
            <w:tcW w:w="1134" w:type="dxa"/>
            <w:vAlign w:val="center"/>
          </w:tcPr>
          <w:p w14:paraId="07E036B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3F9FA76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6AE5F89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0AAD35E" w14:textId="77777777">
        <w:trPr>
          <w:jc w:val="center"/>
        </w:trPr>
        <w:tc>
          <w:tcPr>
            <w:tcW w:w="3971" w:type="dxa"/>
            <w:vAlign w:val="center"/>
          </w:tcPr>
          <w:p w14:paraId="0CE80C5B"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3D2EBC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 (18,6)</w:t>
            </w:r>
          </w:p>
        </w:tc>
        <w:tc>
          <w:tcPr>
            <w:tcW w:w="1134" w:type="dxa"/>
            <w:vAlign w:val="center"/>
          </w:tcPr>
          <w:p w14:paraId="450811F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 (19)</w:t>
            </w:r>
          </w:p>
        </w:tc>
        <w:tc>
          <w:tcPr>
            <w:tcW w:w="997" w:type="dxa"/>
            <w:vAlign w:val="center"/>
          </w:tcPr>
          <w:p w14:paraId="61A6B6A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 (71,9)</w:t>
            </w:r>
          </w:p>
        </w:tc>
        <w:tc>
          <w:tcPr>
            <w:tcW w:w="990" w:type="dxa"/>
            <w:vAlign w:val="center"/>
          </w:tcPr>
          <w:p w14:paraId="53BB0B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49BAC25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 (17,6)</w:t>
            </w:r>
          </w:p>
        </w:tc>
        <w:tc>
          <w:tcPr>
            <w:tcW w:w="1134" w:type="dxa"/>
            <w:vAlign w:val="center"/>
          </w:tcPr>
          <w:p w14:paraId="1CBF223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(25)</w:t>
            </w:r>
          </w:p>
        </w:tc>
        <w:tc>
          <w:tcPr>
            <w:tcW w:w="1134" w:type="dxa"/>
            <w:vAlign w:val="center"/>
          </w:tcPr>
          <w:p w14:paraId="6B901C7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(24,3)</w:t>
            </w:r>
          </w:p>
        </w:tc>
        <w:tc>
          <w:tcPr>
            <w:tcW w:w="856" w:type="dxa"/>
            <w:vAlign w:val="center"/>
          </w:tcPr>
          <w:p w14:paraId="12A14A4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(40)</w:t>
            </w:r>
          </w:p>
        </w:tc>
      </w:tr>
      <w:tr w:rsidR="00D73344" w14:paraId="1AAB1D86" w14:textId="77777777">
        <w:trPr>
          <w:jc w:val="center"/>
        </w:trPr>
        <w:tc>
          <w:tcPr>
            <w:tcW w:w="3971" w:type="dxa"/>
            <w:tcBorders>
              <w:bottom w:val="single" w:sz="4" w:space="0" w:color="000000"/>
            </w:tcBorders>
            <w:vAlign w:val="center"/>
          </w:tcPr>
          <w:p w14:paraId="447B8D9F"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52F4E9B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341 (69,0)</w:t>
            </w:r>
          </w:p>
        </w:tc>
        <w:tc>
          <w:tcPr>
            <w:tcW w:w="1134" w:type="dxa"/>
            <w:tcBorders>
              <w:bottom w:val="single" w:sz="4" w:space="0" w:color="000000"/>
            </w:tcBorders>
            <w:vAlign w:val="center"/>
          </w:tcPr>
          <w:p w14:paraId="18B82E3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244 (68,2)</w:t>
            </w:r>
          </w:p>
        </w:tc>
        <w:tc>
          <w:tcPr>
            <w:tcW w:w="997" w:type="dxa"/>
            <w:tcBorders>
              <w:bottom w:val="single" w:sz="4" w:space="0" w:color="000000"/>
            </w:tcBorders>
            <w:vAlign w:val="center"/>
          </w:tcPr>
          <w:p w14:paraId="6CD0AD3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(3,7)</w:t>
            </w:r>
          </w:p>
        </w:tc>
        <w:tc>
          <w:tcPr>
            <w:tcW w:w="990" w:type="dxa"/>
            <w:tcBorders>
              <w:bottom w:val="single" w:sz="4" w:space="0" w:color="000000"/>
            </w:tcBorders>
            <w:vAlign w:val="center"/>
          </w:tcPr>
          <w:p w14:paraId="1C91352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(72)</w:t>
            </w:r>
          </w:p>
        </w:tc>
        <w:tc>
          <w:tcPr>
            <w:tcW w:w="1131" w:type="dxa"/>
            <w:tcBorders>
              <w:bottom w:val="single" w:sz="4" w:space="0" w:color="000000"/>
            </w:tcBorders>
            <w:vAlign w:val="center"/>
          </w:tcPr>
          <w:p w14:paraId="09AFDE1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276 (69,3)</w:t>
            </w:r>
          </w:p>
        </w:tc>
        <w:tc>
          <w:tcPr>
            <w:tcW w:w="1134" w:type="dxa"/>
            <w:tcBorders>
              <w:bottom w:val="single" w:sz="4" w:space="0" w:color="000000"/>
            </w:tcBorders>
            <w:vAlign w:val="center"/>
          </w:tcPr>
          <w:p w14:paraId="3AE7436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(64,3)</w:t>
            </w:r>
          </w:p>
        </w:tc>
        <w:tc>
          <w:tcPr>
            <w:tcW w:w="1134" w:type="dxa"/>
            <w:tcBorders>
              <w:bottom w:val="single" w:sz="4" w:space="0" w:color="000000"/>
            </w:tcBorders>
            <w:vAlign w:val="center"/>
          </w:tcPr>
          <w:p w14:paraId="5511078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(70,3)</w:t>
            </w:r>
          </w:p>
        </w:tc>
        <w:tc>
          <w:tcPr>
            <w:tcW w:w="856" w:type="dxa"/>
            <w:tcBorders>
              <w:bottom w:val="single" w:sz="4" w:space="0" w:color="000000"/>
            </w:tcBorders>
            <w:vAlign w:val="center"/>
          </w:tcPr>
          <w:p w14:paraId="095B9D3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1ADAAA93" w14:textId="77777777">
        <w:trPr>
          <w:jc w:val="center"/>
        </w:trPr>
        <w:tc>
          <w:tcPr>
            <w:tcW w:w="3971" w:type="dxa"/>
            <w:tcBorders>
              <w:top w:val="single" w:sz="4" w:space="0" w:color="000000"/>
            </w:tcBorders>
            <w:vAlign w:val="center"/>
          </w:tcPr>
          <w:p w14:paraId="31986FA7"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 O serviço de saúde disponibiliza a preparação alcoólica para higienização das mãos</w:t>
            </w:r>
          </w:p>
        </w:tc>
        <w:tc>
          <w:tcPr>
            <w:tcW w:w="1269" w:type="dxa"/>
            <w:tcBorders>
              <w:top w:val="single" w:sz="4" w:space="0" w:color="000000"/>
            </w:tcBorders>
            <w:vAlign w:val="center"/>
          </w:tcPr>
          <w:p w14:paraId="40002891"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612126C7"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4FD993E8"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690C0F88"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0EBCD5F6"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D68F403"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3E661964"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6DE8E65F" w14:textId="77777777" w:rsidR="00D73344" w:rsidRDefault="00D73344">
            <w:pPr>
              <w:jc w:val="center"/>
              <w:rPr>
                <w:rFonts w:ascii="Times New Roman" w:eastAsia="Times New Roman" w:hAnsi="Times New Roman" w:cs="Times New Roman"/>
                <w:color w:val="000000"/>
                <w:sz w:val="18"/>
                <w:szCs w:val="18"/>
              </w:rPr>
            </w:pPr>
          </w:p>
        </w:tc>
      </w:tr>
      <w:tr w:rsidR="00D73344" w14:paraId="2AC40A05" w14:textId="77777777">
        <w:trPr>
          <w:jc w:val="center"/>
        </w:trPr>
        <w:tc>
          <w:tcPr>
            <w:tcW w:w="3971" w:type="dxa"/>
            <w:vAlign w:val="center"/>
          </w:tcPr>
          <w:p w14:paraId="51CE77C8"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78D61E3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(0,8)</w:t>
            </w:r>
          </w:p>
        </w:tc>
        <w:tc>
          <w:tcPr>
            <w:tcW w:w="1134" w:type="dxa"/>
            <w:vAlign w:val="center"/>
          </w:tcPr>
          <w:p w14:paraId="495195F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(1,1)</w:t>
            </w:r>
          </w:p>
        </w:tc>
        <w:tc>
          <w:tcPr>
            <w:tcW w:w="997" w:type="dxa"/>
            <w:vAlign w:val="center"/>
          </w:tcPr>
          <w:p w14:paraId="59F3264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tcPr>
          <w:p w14:paraId="6010742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7245718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w:t>
            </w:r>
          </w:p>
        </w:tc>
        <w:tc>
          <w:tcPr>
            <w:tcW w:w="1134" w:type="dxa"/>
            <w:vAlign w:val="center"/>
          </w:tcPr>
          <w:p w14:paraId="6D224FE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5860C39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133D1E6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30BCF0E5" w14:textId="77777777">
        <w:trPr>
          <w:jc w:val="center"/>
        </w:trPr>
        <w:tc>
          <w:tcPr>
            <w:tcW w:w="3971" w:type="dxa"/>
            <w:vAlign w:val="center"/>
          </w:tcPr>
          <w:p w14:paraId="3DC128EC"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364BCE0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(1,0)</w:t>
            </w:r>
          </w:p>
        </w:tc>
        <w:tc>
          <w:tcPr>
            <w:tcW w:w="1134" w:type="dxa"/>
            <w:vAlign w:val="center"/>
          </w:tcPr>
          <w:p w14:paraId="152C031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(1,1)</w:t>
            </w:r>
          </w:p>
        </w:tc>
        <w:tc>
          <w:tcPr>
            <w:tcW w:w="997" w:type="dxa"/>
            <w:vAlign w:val="center"/>
          </w:tcPr>
          <w:p w14:paraId="5480533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(8,1)</w:t>
            </w:r>
          </w:p>
        </w:tc>
        <w:tc>
          <w:tcPr>
            <w:tcW w:w="990" w:type="dxa"/>
            <w:vAlign w:val="center"/>
          </w:tcPr>
          <w:p w14:paraId="5A04489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716238E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(0,8)</w:t>
            </w:r>
          </w:p>
        </w:tc>
        <w:tc>
          <w:tcPr>
            <w:tcW w:w="1134" w:type="dxa"/>
            <w:vAlign w:val="center"/>
          </w:tcPr>
          <w:p w14:paraId="602EB50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7AE40B7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19997F7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69275BA" w14:textId="77777777">
        <w:trPr>
          <w:jc w:val="center"/>
        </w:trPr>
        <w:tc>
          <w:tcPr>
            <w:tcW w:w="3971" w:type="dxa"/>
            <w:vAlign w:val="center"/>
          </w:tcPr>
          <w:p w14:paraId="5B725F26"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4DB92C7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(5,3)</w:t>
            </w:r>
          </w:p>
        </w:tc>
        <w:tc>
          <w:tcPr>
            <w:tcW w:w="1134" w:type="dxa"/>
            <w:vAlign w:val="center"/>
          </w:tcPr>
          <w:p w14:paraId="53EBAE2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(4,2)</w:t>
            </w:r>
          </w:p>
        </w:tc>
        <w:tc>
          <w:tcPr>
            <w:tcW w:w="997" w:type="dxa"/>
            <w:vAlign w:val="center"/>
          </w:tcPr>
          <w:p w14:paraId="13847DE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(9,6)</w:t>
            </w:r>
          </w:p>
        </w:tc>
        <w:tc>
          <w:tcPr>
            <w:tcW w:w="990" w:type="dxa"/>
            <w:vAlign w:val="center"/>
          </w:tcPr>
          <w:p w14:paraId="5CDF1D8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767C7B4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(4,3)</w:t>
            </w:r>
          </w:p>
        </w:tc>
        <w:tc>
          <w:tcPr>
            <w:tcW w:w="1134" w:type="dxa"/>
            <w:vAlign w:val="center"/>
          </w:tcPr>
          <w:p w14:paraId="2091B48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10C743D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4782235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36EFFCE5" w14:textId="77777777">
        <w:trPr>
          <w:jc w:val="center"/>
        </w:trPr>
        <w:tc>
          <w:tcPr>
            <w:tcW w:w="3971" w:type="dxa"/>
            <w:vAlign w:val="center"/>
          </w:tcPr>
          <w:p w14:paraId="1BBB5875"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7D3D4BF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 (11,1)</w:t>
            </w:r>
          </w:p>
        </w:tc>
        <w:tc>
          <w:tcPr>
            <w:tcW w:w="1134" w:type="dxa"/>
            <w:vAlign w:val="center"/>
          </w:tcPr>
          <w:p w14:paraId="3397CC7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 (11,7)</w:t>
            </w:r>
          </w:p>
        </w:tc>
        <w:tc>
          <w:tcPr>
            <w:tcW w:w="997" w:type="dxa"/>
            <w:vAlign w:val="center"/>
          </w:tcPr>
          <w:p w14:paraId="618C091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 (81,5)</w:t>
            </w:r>
          </w:p>
        </w:tc>
        <w:tc>
          <w:tcPr>
            <w:tcW w:w="990" w:type="dxa"/>
            <w:vAlign w:val="center"/>
          </w:tcPr>
          <w:p w14:paraId="5446582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29AFC57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 (11,1)</w:t>
            </w:r>
          </w:p>
        </w:tc>
        <w:tc>
          <w:tcPr>
            <w:tcW w:w="1134" w:type="dxa"/>
            <w:vAlign w:val="center"/>
          </w:tcPr>
          <w:p w14:paraId="5737AAD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0DA1EBE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17E4933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041E7E6B" w14:textId="77777777">
        <w:trPr>
          <w:jc w:val="center"/>
        </w:trPr>
        <w:tc>
          <w:tcPr>
            <w:tcW w:w="3971" w:type="dxa"/>
            <w:tcBorders>
              <w:bottom w:val="single" w:sz="4" w:space="0" w:color="000000"/>
            </w:tcBorders>
            <w:vAlign w:val="center"/>
          </w:tcPr>
          <w:p w14:paraId="2FC5B037"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4E05EB5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403 (81,6)</w:t>
            </w:r>
          </w:p>
        </w:tc>
        <w:tc>
          <w:tcPr>
            <w:tcW w:w="1134" w:type="dxa"/>
            <w:tcBorders>
              <w:bottom w:val="single" w:sz="4" w:space="0" w:color="000000"/>
            </w:tcBorders>
            <w:vAlign w:val="center"/>
          </w:tcPr>
          <w:p w14:paraId="5422861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293 (81,8)</w:t>
            </w:r>
          </w:p>
        </w:tc>
        <w:tc>
          <w:tcPr>
            <w:tcW w:w="997" w:type="dxa"/>
            <w:tcBorders>
              <w:bottom w:val="single" w:sz="4" w:space="0" w:color="000000"/>
            </w:tcBorders>
            <w:vAlign w:val="center"/>
          </w:tcPr>
          <w:p w14:paraId="4B7F8C4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tcBorders>
              <w:bottom w:val="single" w:sz="4" w:space="0" w:color="000000"/>
            </w:tcBorders>
            <w:vAlign w:val="center"/>
          </w:tcPr>
          <w:p w14:paraId="773665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(76)</w:t>
            </w:r>
          </w:p>
        </w:tc>
        <w:tc>
          <w:tcPr>
            <w:tcW w:w="1131" w:type="dxa"/>
            <w:tcBorders>
              <w:bottom w:val="single" w:sz="4" w:space="0" w:color="000000"/>
            </w:tcBorders>
            <w:vAlign w:val="center"/>
          </w:tcPr>
          <w:p w14:paraId="7CE67EE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330 (82,9)</w:t>
            </w:r>
          </w:p>
        </w:tc>
        <w:tc>
          <w:tcPr>
            <w:tcW w:w="1134" w:type="dxa"/>
            <w:tcBorders>
              <w:bottom w:val="single" w:sz="4" w:space="0" w:color="000000"/>
            </w:tcBorders>
            <w:vAlign w:val="center"/>
          </w:tcPr>
          <w:p w14:paraId="31A01A0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(78,6)</w:t>
            </w:r>
          </w:p>
        </w:tc>
        <w:tc>
          <w:tcPr>
            <w:tcW w:w="1134" w:type="dxa"/>
            <w:tcBorders>
              <w:bottom w:val="single" w:sz="4" w:space="0" w:color="000000"/>
            </w:tcBorders>
            <w:vAlign w:val="center"/>
          </w:tcPr>
          <w:p w14:paraId="6614110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 (78,4)</w:t>
            </w:r>
          </w:p>
        </w:tc>
        <w:tc>
          <w:tcPr>
            <w:tcW w:w="856" w:type="dxa"/>
            <w:tcBorders>
              <w:bottom w:val="single" w:sz="4" w:space="0" w:color="000000"/>
            </w:tcBorders>
            <w:vAlign w:val="center"/>
          </w:tcPr>
          <w:p w14:paraId="2ADD3A9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5438141D" w14:textId="77777777">
        <w:trPr>
          <w:jc w:val="center"/>
        </w:trPr>
        <w:tc>
          <w:tcPr>
            <w:tcW w:w="3971" w:type="dxa"/>
            <w:tcBorders>
              <w:top w:val="single" w:sz="4" w:space="0" w:color="000000"/>
            </w:tcBorders>
          </w:tcPr>
          <w:p w14:paraId="20E47922"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 Os cartazes sobre higienização das mãos estão expostos no ponto de assistência/tratamento para servirem como lembretes</w:t>
            </w:r>
          </w:p>
        </w:tc>
        <w:tc>
          <w:tcPr>
            <w:tcW w:w="1269" w:type="dxa"/>
            <w:tcBorders>
              <w:top w:val="single" w:sz="4" w:space="0" w:color="000000"/>
            </w:tcBorders>
            <w:vAlign w:val="center"/>
          </w:tcPr>
          <w:p w14:paraId="7807D1E8"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5F0CB933"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0629C68D"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0BB2CDB7"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658AABB0"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13E96059"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B21EEE6"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5FD6F313" w14:textId="77777777" w:rsidR="00D73344" w:rsidRDefault="00D73344">
            <w:pPr>
              <w:jc w:val="center"/>
              <w:rPr>
                <w:rFonts w:ascii="Times New Roman" w:eastAsia="Times New Roman" w:hAnsi="Times New Roman" w:cs="Times New Roman"/>
                <w:color w:val="000000"/>
                <w:sz w:val="18"/>
                <w:szCs w:val="18"/>
              </w:rPr>
            </w:pPr>
          </w:p>
        </w:tc>
      </w:tr>
      <w:tr w:rsidR="00D73344" w14:paraId="5D6BA025" w14:textId="77777777">
        <w:trPr>
          <w:jc w:val="center"/>
        </w:trPr>
        <w:tc>
          <w:tcPr>
            <w:tcW w:w="3971" w:type="dxa"/>
            <w:vAlign w:val="center"/>
          </w:tcPr>
          <w:p w14:paraId="0668922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74BC829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(3,4)</w:t>
            </w:r>
          </w:p>
        </w:tc>
        <w:tc>
          <w:tcPr>
            <w:tcW w:w="1134" w:type="dxa"/>
            <w:vAlign w:val="center"/>
          </w:tcPr>
          <w:p w14:paraId="7EE9D3A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(3,6)</w:t>
            </w:r>
          </w:p>
        </w:tc>
        <w:tc>
          <w:tcPr>
            <w:tcW w:w="997" w:type="dxa"/>
            <w:vAlign w:val="center"/>
          </w:tcPr>
          <w:p w14:paraId="6B6AC6B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vAlign w:val="center"/>
          </w:tcPr>
          <w:p w14:paraId="7A55B10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4475E21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(3,3)</w:t>
            </w:r>
          </w:p>
        </w:tc>
        <w:tc>
          <w:tcPr>
            <w:tcW w:w="1134" w:type="dxa"/>
            <w:vAlign w:val="center"/>
          </w:tcPr>
          <w:p w14:paraId="79705AC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tcPr>
          <w:p w14:paraId="6656B7B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tcPr>
          <w:p w14:paraId="27D2CF6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2EF71DA" w14:textId="77777777">
        <w:trPr>
          <w:jc w:val="center"/>
        </w:trPr>
        <w:tc>
          <w:tcPr>
            <w:tcW w:w="3971" w:type="dxa"/>
            <w:vAlign w:val="center"/>
          </w:tcPr>
          <w:p w14:paraId="04EBA3B5"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5EF3F85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(3,6)</w:t>
            </w:r>
          </w:p>
        </w:tc>
        <w:tc>
          <w:tcPr>
            <w:tcW w:w="1134" w:type="dxa"/>
            <w:vAlign w:val="center"/>
          </w:tcPr>
          <w:p w14:paraId="508A4A0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(3,4)</w:t>
            </w:r>
          </w:p>
        </w:tc>
        <w:tc>
          <w:tcPr>
            <w:tcW w:w="997" w:type="dxa"/>
            <w:vAlign w:val="center"/>
          </w:tcPr>
          <w:p w14:paraId="6446485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(4,4)</w:t>
            </w:r>
          </w:p>
        </w:tc>
        <w:tc>
          <w:tcPr>
            <w:tcW w:w="990" w:type="dxa"/>
            <w:vAlign w:val="center"/>
          </w:tcPr>
          <w:p w14:paraId="7751A64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126554A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(3,3)</w:t>
            </w:r>
          </w:p>
        </w:tc>
        <w:tc>
          <w:tcPr>
            <w:tcW w:w="1134" w:type="dxa"/>
            <w:vAlign w:val="center"/>
          </w:tcPr>
          <w:p w14:paraId="546E4AF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263F931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vAlign w:val="center"/>
          </w:tcPr>
          <w:p w14:paraId="6FFAC89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254CA33B" w14:textId="77777777">
        <w:trPr>
          <w:jc w:val="center"/>
        </w:trPr>
        <w:tc>
          <w:tcPr>
            <w:tcW w:w="3971" w:type="dxa"/>
            <w:vAlign w:val="center"/>
          </w:tcPr>
          <w:p w14:paraId="36EF75D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1B89659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 (9,7)</w:t>
            </w:r>
          </w:p>
        </w:tc>
        <w:tc>
          <w:tcPr>
            <w:tcW w:w="1134" w:type="dxa"/>
            <w:vAlign w:val="center"/>
          </w:tcPr>
          <w:p w14:paraId="010A6B0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 (10,6)</w:t>
            </w:r>
          </w:p>
        </w:tc>
        <w:tc>
          <w:tcPr>
            <w:tcW w:w="997" w:type="dxa"/>
            <w:vAlign w:val="center"/>
          </w:tcPr>
          <w:p w14:paraId="07B9C9D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(7,4)</w:t>
            </w:r>
          </w:p>
        </w:tc>
        <w:tc>
          <w:tcPr>
            <w:tcW w:w="990" w:type="dxa"/>
            <w:vAlign w:val="center"/>
          </w:tcPr>
          <w:p w14:paraId="7D80D0B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51D4B84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 (11,1)</w:t>
            </w:r>
          </w:p>
        </w:tc>
        <w:tc>
          <w:tcPr>
            <w:tcW w:w="1134" w:type="dxa"/>
            <w:vAlign w:val="center"/>
          </w:tcPr>
          <w:p w14:paraId="68ADE39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7200FE5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2B2AD57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2B5D049" w14:textId="77777777">
        <w:trPr>
          <w:jc w:val="center"/>
        </w:trPr>
        <w:tc>
          <w:tcPr>
            <w:tcW w:w="3971" w:type="dxa"/>
            <w:vAlign w:val="center"/>
          </w:tcPr>
          <w:p w14:paraId="081ED638"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220CD64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 (14,8)</w:t>
            </w:r>
          </w:p>
        </w:tc>
        <w:tc>
          <w:tcPr>
            <w:tcW w:w="1134" w:type="dxa"/>
            <w:vAlign w:val="center"/>
          </w:tcPr>
          <w:p w14:paraId="6184EA2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 (17,3)</w:t>
            </w:r>
          </w:p>
        </w:tc>
        <w:tc>
          <w:tcPr>
            <w:tcW w:w="997" w:type="dxa"/>
            <w:vAlign w:val="center"/>
          </w:tcPr>
          <w:p w14:paraId="4318F41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(8,1)</w:t>
            </w:r>
          </w:p>
        </w:tc>
        <w:tc>
          <w:tcPr>
            <w:tcW w:w="990" w:type="dxa"/>
            <w:vAlign w:val="center"/>
          </w:tcPr>
          <w:p w14:paraId="2F5959E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11DB695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 (13,3)</w:t>
            </w:r>
          </w:p>
        </w:tc>
        <w:tc>
          <w:tcPr>
            <w:tcW w:w="1134" w:type="dxa"/>
            <w:vAlign w:val="center"/>
          </w:tcPr>
          <w:p w14:paraId="2965B1D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(28,6)</w:t>
            </w:r>
          </w:p>
        </w:tc>
        <w:tc>
          <w:tcPr>
            <w:tcW w:w="1134" w:type="dxa"/>
            <w:vAlign w:val="center"/>
          </w:tcPr>
          <w:p w14:paraId="3D650AA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(18,9)</w:t>
            </w:r>
          </w:p>
        </w:tc>
        <w:tc>
          <w:tcPr>
            <w:tcW w:w="856" w:type="dxa"/>
            <w:vAlign w:val="center"/>
          </w:tcPr>
          <w:p w14:paraId="6857932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23E1C8E6" w14:textId="77777777">
        <w:trPr>
          <w:trHeight w:val="395"/>
          <w:jc w:val="center"/>
        </w:trPr>
        <w:tc>
          <w:tcPr>
            <w:tcW w:w="3971" w:type="dxa"/>
            <w:tcBorders>
              <w:bottom w:val="single" w:sz="4" w:space="0" w:color="000000"/>
            </w:tcBorders>
            <w:vAlign w:val="center"/>
          </w:tcPr>
          <w:p w14:paraId="14043712"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00C16A0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337 (68,2)</w:t>
            </w:r>
          </w:p>
        </w:tc>
        <w:tc>
          <w:tcPr>
            <w:tcW w:w="1134" w:type="dxa"/>
            <w:tcBorders>
              <w:bottom w:val="single" w:sz="4" w:space="0" w:color="000000"/>
            </w:tcBorders>
            <w:vAlign w:val="center"/>
          </w:tcPr>
          <w:p w14:paraId="170CAF9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233 (65,1)</w:t>
            </w:r>
          </w:p>
        </w:tc>
        <w:tc>
          <w:tcPr>
            <w:tcW w:w="997" w:type="dxa"/>
            <w:tcBorders>
              <w:bottom w:val="single" w:sz="4" w:space="0" w:color="000000"/>
            </w:tcBorders>
            <w:vAlign w:val="center"/>
          </w:tcPr>
          <w:p w14:paraId="5CB9C83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 (77)</w:t>
            </w:r>
          </w:p>
        </w:tc>
        <w:tc>
          <w:tcPr>
            <w:tcW w:w="990" w:type="dxa"/>
            <w:tcBorders>
              <w:bottom w:val="single" w:sz="4" w:space="0" w:color="000000"/>
            </w:tcBorders>
            <w:vAlign w:val="center"/>
          </w:tcPr>
          <w:p w14:paraId="5E41E0F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(60)</w:t>
            </w:r>
          </w:p>
        </w:tc>
        <w:tc>
          <w:tcPr>
            <w:tcW w:w="1131" w:type="dxa"/>
            <w:tcBorders>
              <w:bottom w:val="single" w:sz="4" w:space="0" w:color="000000"/>
            </w:tcBorders>
            <w:vAlign w:val="center"/>
          </w:tcPr>
          <w:p w14:paraId="205F7DA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275 (69,1)</w:t>
            </w:r>
          </w:p>
        </w:tc>
        <w:tc>
          <w:tcPr>
            <w:tcW w:w="1134" w:type="dxa"/>
            <w:tcBorders>
              <w:bottom w:val="single" w:sz="4" w:space="0" w:color="000000"/>
            </w:tcBorders>
            <w:vAlign w:val="center"/>
          </w:tcPr>
          <w:p w14:paraId="0A6546E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(64,3)</w:t>
            </w:r>
          </w:p>
        </w:tc>
        <w:tc>
          <w:tcPr>
            <w:tcW w:w="1134" w:type="dxa"/>
            <w:tcBorders>
              <w:bottom w:val="single" w:sz="4" w:space="0" w:color="000000"/>
            </w:tcBorders>
            <w:vAlign w:val="center"/>
          </w:tcPr>
          <w:p w14:paraId="6A5E5C8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(70,3)</w:t>
            </w:r>
          </w:p>
        </w:tc>
        <w:tc>
          <w:tcPr>
            <w:tcW w:w="856" w:type="dxa"/>
            <w:tcBorders>
              <w:bottom w:val="single" w:sz="4" w:space="0" w:color="000000"/>
            </w:tcBorders>
            <w:vAlign w:val="center"/>
          </w:tcPr>
          <w:p w14:paraId="4110282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51908842" w14:textId="77777777">
        <w:trPr>
          <w:jc w:val="center"/>
        </w:trPr>
        <w:tc>
          <w:tcPr>
            <w:tcW w:w="3971" w:type="dxa"/>
            <w:tcBorders>
              <w:top w:val="single" w:sz="4" w:space="0" w:color="000000"/>
            </w:tcBorders>
          </w:tcPr>
          <w:p w14:paraId="27E4D9C7"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d. Cada profissional de saúde é treinado em higienização das mãos.</w:t>
            </w:r>
          </w:p>
        </w:tc>
        <w:tc>
          <w:tcPr>
            <w:tcW w:w="1269" w:type="dxa"/>
            <w:tcBorders>
              <w:top w:val="single" w:sz="4" w:space="0" w:color="000000"/>
            </w:tcBorders>
            <w:vAlign w:val="center"/>
          </w:tcPr>
          <w:p w14:paraId="11835FF1"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78046050"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5AEFCD01"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3C988797"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429678BB"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21A285B6"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2F0608B"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0AB4B500" w14:textId="77777777" w:rsidR="00D73344" w:rsidRDefault="00D73344">
            <w:pPr>
              <w:jc w:val="center"/>
              <w:rPr>
                <w:rFonts w:ascii="Times New Roman" w:eastAsia="Times New Roman" w:hAnsi="Times New Roman" w:cs="Times New Roman"/>
                <w:color w:val="000000"/>
                <w:sz w:val="18"/>
                <w:szCs w:val="18"/>
              </w:rPr>
            </w:pPr>
          </w:p>
        </w:tc>
      </w:tr>
      <w:tr w:rsidR="00D73344" w14:paraId="3AD6A880" w14:textId="77777777">
        <w:trPr>
          <w:jc w:val="center"/>
        </w:trPr>
        <w:tc>
          <w:tcPr>
            <w:tcW w:w="3971" w:type="dxa"/>
            <w:vAlign w:val="center"/>
          </w:tcPr>
          <w:p w14:paraId="30C81BDA"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07E145C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(2,6)</w:t>
            </w:r>
          </w:p>
        </w:tc>
        <w:tc>
          <w:tcPr>
            <w:tcW w:w="1134" w:type="dxa"/>
            <w:vAlign w:val="center"/>
          </w:tcPr>
          <w:p w14:paraId="683F878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(1,7)</w:t>
            </w:r>
          </w:p>
        </w:tc>
        <w:tc>
          <w:tcPr>
            <w:tcW w:w="997" w:type="dxa"/>
            <w:vAlign w:val="center"/>
          </w:tcPr>
          <w:p w14:paraId="683E95B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(5,2)</w:t>
            </w:r>
          </w:p>
        </w:tc>
        <w:tc>
          <w:tcPr>
            <w:tcW w:w="990" w:type="dxa"/>
            <w:vAlign w:val="center"/>
          </w:tcPr>
          <w:p w14:paraId="4402614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2A59B0F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(2,8)</w:t>
            </w:r>
          </w:p>
        </w:tc>
        <w:tc>
          <w:tcPr>
            <w:tcW w:w="1134" w:type="dxa"/>
            <w:vAlign w:val="center"/>
          </w:tcPr>
          <w:p w14:paraId="4DE5B51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0061EFC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483881C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21EDB285" w14:textId="77777777">
        <w:trPr>
          <w:jc w:val="center"/>
        </w:trPr>
        <w:tc>
          <w:tcPr>
            <w:tcW w:w="3971" w:type="dxa"/>
            <w:vAlign w:val="center"/>
          </w:tcPr>
          <w:p w14:paraId="580B0121"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3937258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(2,8)</w:t>
            </w:r>
          </w:p>
        </w:tc>
        <w:tc>
          <w:tcPr>
            <w:tcW w:w="1134" w:type="dxa"/>
            <w:vAlign w:val="center"/>
          </w:tcPr>
          <w:p w14:paraId="13A7A46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(3,1)</w:t>
            </w:r>
          </w:p>
        </w:tc>
        <w:tc>
          <w:tcPr>
            <w:tcW w:w="997" w:type="dxa"/>
            <w:vAlign w:val="center"/>
          </w:tcPr>
          <w:p w14:paraId="2159EC2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(2,2)</w:t>
            </w:r>
          </w:p>
        </w:tc>
        <w:tc>
          <w:tcPr>
            <w:tcW w:w="990" w:type="dxa"/>
            <w:vAlign w:val="center"/>
          </w:tcPr>
          <w:p w14:paraId="11C4DED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48A4EB8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(2,5)</w:t>
            </w:r>
          </w:p>
        </w:tc>
        <w:tc>
          <w:tcPr>
            <w:tcW w:w="1134" w:type="dxa"/>
            <w:vAlign w:val="center"/>
          </w:tcPr>
          <w:p w14:paraId="79ECF16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11F53E2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085E3A4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F1BF928" w14:textId="77777777">
        <w:trPr>
          <w:jc w:val="center"/>
        </w:trPr>
        <w:tc>
          <w:tcPr>
            <w:tcW w:w="3971" w:type="dxa"/>
            <w:vAlign w:val="center"/>
          </w:tcPr>
          <w:p w14:paraId="36E6692A"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405D49B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 (9,3)</w:t>
            </w:r>
          </w:p>
        </w:tc>
        <w:tc>
          <w:tcPr>
            <w:tcW w:w="1134" w:type="dxa"/>
            <w:vAlign w:val="center"/>
          </w:tcPr>
          <w:p w14:paraId="55E2136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 (9,2)</w:t>
            </w:r>
          </w:p>
        </w:tc>
        <w:tc>
          <w:tcPr>
            <w:tcW w:w="997" w:type="dxa"/>
            <w:vAlign w:val="center"/>
          </w:tcPr>
          <w:p w14:paraId="5D0F1E0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(9,6)</w:t>
            </w:r>
          </w:p>
        </w:tc>
        <w:tc>
          <w:tcPr>
            <w:tcW w:w="990" w:type="dxa"/>
            <w:vAlign w:val="center"/>
          </w:tcPr>
          <w:p w14:paraId="2800A51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3BC9A74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(9,3)</w:t>
            </w:r>
          </w:p>
        </w:tc>
        <w:tc>
          <w:tcPr>
            <w:tcW w:w="1134" w:type="dxa"/>
            <w:vAlign w:val="center"/>
          </w:tcPr>
          <w:p w14:paraId="42229B9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44B8D3E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01A697D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4A4DEA1" w14:textId="77777777">
        <w:trPr>
          <w:jc w:val="center"/>
        </w:trPr>
        <w:tc>
          <w:tcPr>
            <w:tcW w:w="3971" w:type="dxa"/>
            <w:vAlign w:val="center"/>
          </w:tcPr>
          <w:p w14:paraId="1F325C82"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6A13B8A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 (13,6)</w:t>
            </w:r>
          </w:p>
        </w:tc>
        <w:tc>
          <w:tcPr>
            <w:tcW w:w="1134" w:type="dxa"/>
            <w:vAlign w:val="center"/>
          </w:tcPr>
          <w:p w14:paraId="11A0895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 (14,8)</w:t>
            </w:r>
          </w:p>
        </w:tc>
        <w:tc>
          <w:tcPr>
            <w:tcW w:w="997" w:type="dxa"/>
            <w:vAlign w:val="center"/>
          </w:tcPr>
          <w:p w14:paraId="56C15C7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(10,4)</w:t>
            </w:r>
          </w:p>
        </w:tc>
        <w:tc>
          <w:tcPr>
            <w:tcW w:w="990" w:type="dxa"/>
            <w:vAlign w:val="center"/>
          </w:tcPr>
          <w:p w14:paraId="5305323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09648B4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 (13,6)</w:t>
            </w:r>
          </w:p>
        </w:tc>
        <w:tc>
          <w:tcPr>
            <w:tcW w:w="1134" w:type="dxa"/>
            <w:vAlign w:val="center"/>
          </w:tcPr>
          <w:p w14:paraId="713EE83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155FA19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(13,5)</w:t>
            </w:r>
          </w:p>
        </w:tc>
        <w:tc>
          <w:tcPr>
            <w:tcW w:w="856" w:type="dxa"/>
            <w:vAlign w:val="center"/>
          </w:tcPr>
          <w:p w14:paraId="10C79B7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57C19FEC" w14:textId="77777777">
        <w:trPr>
          <w:jc w:val="center"/>
        </w:trPr>
        <w:tc>
          <w:tcPr>
            <w:tcW w:w="3971" w:type="dxa"/>
            <w:tcBorders>
              <w:bottom w:val="single" w:sz="4" w:space="0" w:color="000000"/>
            </w:tcBorders>
            <w:vAlign w:val="center"/>
          </w:tcPr>
          <w:p w14:paraId="53FDA69F"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44EDFD5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353 (71,5)</w:t>
            </w:r>
          </w:p>
        </w:tc>
        <w:tc>
          <w:tcPr>
            <w:tcW w:w="1134" w:type="dxa"/>
            <w:tcBorders>
              <w:bottom w:val="single" w:sz="4" w:space="0" w:color="000000"/>
            </w:tcBorders>
            <w:vAlign w:val="center"/>
          </w:tcPr>
          <w:p w14:paraId="791C31A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255 (71,2)</w:t>
            </w:r>
          </w:p>
        </w:tc>
        <w:tc>
          <w:tcPr>
            <w:tcW w:w="997" w:type="dxa"/>
            <w:tcBorders>
              <w:bottom w:val="single" w:sz="4" w:space="0" w:color="000000"/>
            </w:tcBorders>
            <w:vAlign w:val="center"/>
          </w:tcPr>
          <w:p w14:paraId="49A94E4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 (72,6)</w:t>
            </w:r>
          </w:p>
        </w:tc>
        <w:tc>
          <w:tcPr>
            <w:tcW w:w="990" w:type="dxa"/>
            <w:tcBorders>
              <w:bottom w:val="single" w:sz="4" w:space="0" w:color="000000"/>
            </w:tcBorders>
            <w:vAlign w:val="center"/>
          </w:tcPr>
          <w:p w14:paraId="7F2CAA4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(72)</w:t>
            </w:r>
          </w:p>
        </w:tc>
        <w:tc>
          <w:tcPr>
            <w:tcW w:w="1131" w:type="dxa"/>
            <w:tcBorders>
              <w:bottom w:val="single" w:sz="4" w:space="0" w:color="000000"/>
            </w:tcBorders>
            <w:vAlign w:val="center"/>
          </w:tcPr>
          <w:p w14:paraId="6F8D06E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286 (71,9)</w:t>
            </w:r>
          </w:p>
        </w:tc>
        <w:tc>
          <w:tcPr>
            <w:tcW w:w="1134" w:type="dxa"/>
            <w:tcBorders>
              <w:bottom w:val="single" w:sz="4" w:space="0" w:color="000000"/>
            </w:tcBorders>
            <w:vAlign w:val="center"/>
          </w:tcPr>
          <w:p w14:paraId="104EFD9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(64,3)</w:t>
            </w:r>
          </w:p>
        </w:tc>
        <w:tc>
          <w:tcPr>
            <w:tcW w:w="1134" w:type="dxa"/>
            <w:tcBorders>
              <w:bottom w:val="single" w:sz="4" w:space="0" w:color="000000"/>
            </w:tcBorders>
            <w:vAlign w:val="center"/>
          </w:tcPr>
          <w:p w14:paraId="4162BDA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 (73)</w:t>
            </w:r>
          </w:p>
        </w:tc>
        <w:tc>
          <w:tcPr>
            <w:tcW w:w="856" w:type="dxa"/>
            <w:tcBorders>
              <w:bottom w:val="single" w:sz="4" w:space="0" w:color="000000"/>
            </w:tcBorders>
            <w:vAlign w:val="center"/>
          </w:tcPr>
          <w:p w14:paraId="041293E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(80)</w:t>
            </w:r>
          </w:p>
        </w:tc>
      </w:tr>
      <w:tr w:rsidR="00D73344" w14:paraId="25C37072" w14:textId="77777777">
        <w:trPr>
          <w:jc w:val="center"/>
        </w:trPr>
        <w:tc>
          <w:tcPr>
            <w:tcW w:w="3971" w:type="dxa"/>
            <w:tcBorders>
              <w:top w:val="single" w:sz="4" w:space="0" w:color="000000"/>
            </w:tcBorders>
          </w:tcPr>
          <w:p w14:paraId="3A20FCBF"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 Instruções claras e simples sobre higienização das mãos visíveis para cada profissional de saúde</w:t>
            </w:r>
          </w:p>
        </w:tc>
        <w:tc>
          <w:tcPr>
            <w:tcW w:w="1269" w:type="dxa"/>
            <w:tcBorders>
              <w:top w:val="single" w:sz="4" w:space="0" w:color="000000"/>
            </w:tcBorders>
            <w:vAlign w:val="center"/>
          </w:tcPr>
          <w:p w14:paraId="1E8D0753"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35ED020"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07630E5B"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7E2A6B68"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3C677762"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685BB527"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21418F1B"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6B1BD4E6" w14:textId="77777777" w:rsidR="00D73344" w:rsidRDefault="00D73344">
            <w:pPr>
              <w:jc w:val="center"/>
              <w:rPr>
                <w:rFonts w:ascii="Times New Roman" w:eastAsia="Times New Roman" w:hAnsi="Times New Roman" w:cs="Times New Roman"/>
                <w:color w:val="000000"/>
                <w:sz w:val="18"/>
                <w:szCs w:val="18"/>
              </w:rPr>
            </w:pPr>
          </w:p>
        </w:tc>
      </w:tr>
      <w:tr w:rsidR="00D73344" w14:paraId="6079FD3D" w14:textId="77777777">
        <w:trPr>
          <w:jc w:val="center"/>
        </w:trPr>
        <w:tc>
          <w:tcPr>
            <w:tcW w:w="3971" w:type="dxa"/>
            <w:vAlign w:val="center"/>
          </w:tcPr>
          <w:p w14:paraId="55BD86A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62E47CB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(2,2)</w:t>
            </w:r>
          </w:p>
        </w:tc>
        <w:tc>
          <w:tcPr>
            <w:tcW w:w="1134" w:type="dxa"/>
            <w:vAlign w:val="center"/>
          </w:tcPr>
          <w:p w14:paraId="7290E7C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w:t>
            </w:r>
          </w:p>
        </w:tc>
        <w:tc>
          <w:tcPr>
            <w:tcW w:w="997" w:type="dxa"/>
            <w:vAlign w:val="center"/>
          </w:tcPr>
          <w:p w14:paraId="3C185D5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vAlign w:val="center"/>
          </w:tcPr>
          <w:p w14:paraId="0DC288B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7B0466D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w:t>
            </w:r>
          </w:p>
        </w:tc>
        <w:tc>
          <w:tcPr>
            <w:tcW w:w="1134" w:type="dxa"/>
            <w:vAlign w:val="center"/>
          </w:tcPr>
          <w:p w14:paraId="72EB32E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tcPr>
          <w:p w14:paraId="440DBE0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tcPr>
          <w:p w14:paraId="5E40368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5BF8580" w14:textId="77777777">
        <w:trPr>
          <w:jc w:val="center"/>
        </w:trPr>
        <w:tc>
          <w:tcPr>
            <w:tcW w:w="3971" w:type="dxa"/>
            <w:vAlign w:val="center"/>
          </w:tcPr>
          <w:p w14:paraId="42F4FF93"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4BFD924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(2,2)</w:t>
            </w:r>
          </w:p>
        </w:tc>
        <w:tc>
          <w:tcPr>
            <w:tcW w:w="1134" w:type="dxa"/>
            <w:vAlign w:val="center"/>
          </w:tcPr>
          <w:p w14:paraId="59E0980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w:t>
            </w:r>
          </w:p>
        </w:tc>
        <w:tc>
          <w:tcPr>
            <w:tcW w:w="997" w:type="dxa"/>
            <w:vAlign w:val="center"/>
          </w:tcPr>
          <w:p w14:paraId="1834811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vAlign w:val="center"/>
          </w:tcPr>
          <w:p w14:paraId="3149D6B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78BF895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w:t>
            </w:r>
          </w:p>
        </w:tc>
        <w:tc>
          <w:tcPr>
            <w:tcW w:w="1134" w:type="dxa"/>
            <w:vAlign w:val="center"/>
          </w:tcPr>
          <w:p w14:paraId="6703C9E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1765AF4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vAlign w:val="center"/>
          </w:tcPr>
          <w:p w14:paraId="330158F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6446D423" w14:textId="77777777">
        <w:trPr>
          <w:jc w:val="center"/>
        </w:trPr>
        <w:tc>
          <w:tcPr>
            <w:tcW w:w="3971" w:type="dxa"/>
            <w:vAlign w:val="center"/>
          </w:tcPr>
          <w:p w14:paraId="2F71640E"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2C183DC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 (7,7)</w:t>
            </w:r>
          </w:p>
        </w:tc>
        <w:tc>
          <w:tcPr>
            <w:tcW w:w="1134" w:type="dxa"/>
            <w:vAlign w:val="center"/>
          </w:tcPr>
          <w:p w14:paraId="3907138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 (7,8)</w:t>
            </w:r>
          </w:p>
        </w:tc>
        <w:tc>
          <w:tcPr>
            <w:tcW w:w="997" w:type="dxa"/>
            <w:vAlign w:val="center"/>
          </w:tcPr>
          <w:p w14:paraId="5F85BF4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(7,4)</w:t>
            </w:r>
          </w:p>
        </w:tc>
        <w:tc>
          <w:tcPr>
            <w:tcW w:w="990" w:type="dxa"/>
            <w:vAlign w:val="center"/>
          </w:tcPr>
          <w:p w14:paraId="29088D7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4828EE2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 (7)</w:t>
            </w:r>
          </w:p>
        </w:tc>
        <w:tc>
          <w:tcPr>
            <w:tcW w:w="1134" w:type="dxa"/>
            <w:vAlign w:val="center"/>
          </w:tcPr>
          <w:p w14:paraId="6545C7D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410FF28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(13,5)</w:t>
            </w:r>
          </w:p>
        </w:tc>
        <w:tc>
          <w:tcPr>
            <w:tcW w:w="856" w:type="dxa"/>
            <w:vAlign w:val="center"/>
          </w:tcPr>
          <w:p w14:paraId="1BD8B93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7F520C0F" w14:textId="77777777">
        <w:trPr>
          <w:jc w:val="center"/>
        </w:trPr>
        <w:tc>
          <w:tcPr>
            <w:tcW w:w="3971" w:type="dxa"/>
            <w:vAlign w:val="center"/>
          </w:tcPr>
          <w:p w14:paraId="0C453C67"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572AEE4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 (16,4)</w:t>
            </w:r>
          </w:p>
        </w:tc>
        <w:tc>
          <w:tcPr>
            <w:tcW w:w="1134" w:type="dxa"/>
            <w:vAlign w:val="center"/>
          </w:tcPr>
          <w:p w14:paraId="250499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 (18,7)</w:t>
            </w:r>
          </w:p>
        </w:tc>
        <w:tc>
          <w:tcPr>
            <w:tcW w:w="997" w:type="dxa"/>
            <w:vAlign w:val="center"/>
          </w:tcPr>
          <w:p w14:paraId="3C90E08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(10,4)</w:t>
            </w:r>
          </w:p>
        </w:tc>
        <w:tc>
          <w:tcPr>
            <w:tcW w:w="990" w:type="dxa"/>
            <w:vAlign w:val="center"/>
          </w:tcPr>
          <w:p w14:paraId="1D034C7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2298BFB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 (16,6)</w:t>
            </w:r>
          </w:p>
        </w:tc>
        <w:tc>
          <w:tcPr>
            <w:tcW w:w="1134" w:type="dxa"/>
            <w:vAlign w:val="center"/>
          </w:tcPr>
          <w:p w14:paraId="58FF33C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(25)</w:t>
            </w:r>
          </w:p>
        </w:tc>
        <w:tc>
          <w:tcPr>
            <w:tcW w:w="1134" w:type="dxa"/>
            <w:vAlign w:val="center"/>
          </w:tcPr>
          <w:p w14:paraId="51716B5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(13,5)</w:t>
            </w:r>
          </w:p>
        </w:tc>
        <w:tc>
          <w:tcPr>
            <w:tcW w:w="856" w:type="dxa"/>
            <w:vAlign w:val="center"/>
          </w:tcPr>
          <w:p w14:paraId="073109C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4A042612" w14:textId="77777777">
        <w:trPr>
          <w:jc w:val="center"/>
        </w:trPr>
        <w:tc>
          <w:tcPr>
            <w:tcW w:w="3971" w:type="dxa"/>
            <w:tcBorders>
              <w:bottom w:val="single" w:sz="4" w:space="0" w:color="000000"/>
            </w:tcBorders>
            <w:vAlign w:val="center"/>
          </w:tcPr>
          <w:p w14:paraId="09A58EB1"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2F5FDDD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352 (71,3)</w:t>
            </w:r>
          </w:p>
        </w:tc>
        <w:tc>
          <w:tcPr>
            <w:tcW w:w="1134" w:type="dxa"/>
            <w:tcBorders>
              <w:bottom w:val="single" w:sz="4" w:space="0" w:color="000000"/>
            </w:tcBorders>
            <w:vAlign w:val="center"/>
          </w:tcPr>
          <w:p w14:paraId="0BCF3EA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249 (69,6)</w:t>
            </w:r>
          </w:p>
        </w:tc>
        <w:tc>
          <w:tcPr>
            <w:tcW w:w="997" w:type="dxa"/>
            <w:tcBorders>
              <w:bottom w:val="single" w:sz="4" w:space="0" w:color="000000"/>
            </w:tcBorders>
            <w:vAlign w:val="center"/>
          </w:tcPr>
          <w:p w14:paraId="28A35E9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103 (76,3)</w:t>
            </w:r>
          </w:p>
        </w:tc>
        <w:tc>
          <w:tcPr>
            <w:tcW w:w="990" w:type="dxa"/>
            <w:tcBorders>
              <w:bottom w:val="single" w:sz="4" w:space="0" w:color="000000"/>
            </w:tcBorders>
            <w:vAlign w:val="center"/>
          </w:tcPr>
          <w:p w14:paraId="1E6FA89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(60)</w:t>
            </w:r>
          </w:p>
        </w:tc>
        <w:tc>
          <w:tcPr>
            <w:tcW w:w="1131" w:type="dxa"/>
            <w:tcBorders>
              <w:bottom w:val="single" w:sz="4" w:space="0" w:color="000000"/>
            </w:tcBorders>
            <w:vAlign w:val="center"/>
          </w:tcPr>
          <w:p w14:paraId="3CA42A8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288 (72,4)</w:t>
            </w:r>
          </w:p>
        </w:tc>
        <w:tc>
          <w:tcPr>
            <w:tcW w:w="1134" w:type="dxa"/>
            <w:tcBorders>
              <w:bottom w:val="single" w:sz="4" w:space="0" w:color="000000"/>
            </w:tcBorders>
            <w:vAlign w:val="center"/>
          </w:tcPr>
          <w:p w14:paraId="010096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(67,9)</w:t>
            </w:r>
          </w:p>
        </w:tc>
        <w:tc>
          <w:tcPr>
            <w:tcW w:w="1134" w:type="dxa"/>
            <w:tcBorders>
              <w:bottom w:val="single" w:sz="4" w:space="0" w:color="000000"/>
            </w:tcBorders>
            <w:vAlign w:val="center"/>
          </w:tcPr>
          <w:p w14:paraId="0EA01FB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(70,3)</w:t>
            </w:r>
          </w:p>
        </w:tc>
        <w:tc>
          <w:tcPr>
            <w:tcW w:w="856" w:type="dxa"/>
            <w:tcBorders>
              <w:bottom w:val="single" w:sz="4" w:space="0" w:color="000000"/>
            </w:tcBorders>
            <w:vAlign w:val="center"/>
          </w:tcPr>
          <w:p w14:paraId="2FED9F4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(80)</w:t>
            </w:r>
          </w:p>
        </w:tc>
      </w:tr>
      <w:tr w:rsidR="00D73344" w14:paraId="21C33714" w14:textId="77777777">
        <w:trPr>
          <w:trHeight w:val="560"/>
          <w:jc w:val="center"/>
        </w:trPr>
        <w:tc>
          <w:tcPr>
            <w:tcW w:w="3971" w:type="dxa"/>
            <w:tcBorders>
              <w:top w:val="single" w:sz="4" w:space="0" w:color="000000"/>
            </w:tcBorders>
          </w:tcPr>
          <w:p w14:paraId="1C35565F"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 Os profissionais de saúde recebem regularmente os resultados do próprio desempenho em higienização das mãos</w:t>
            </w:r>
          </w:p>
        </w:tc>
        <w:tc>
          <w:tcPr>
            <w:tcW w:w="1269" w:type="dxa"/>
            <w:tcBorders>
              <w:top w:val="single" w:sz="4" w:space="0" w:color="000000"/>
            </w:tcBorders>
            <w:vAlign w:val="center"/>
          </w:tcPr>
          <w:p w14:paraId="453F43CB"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7188EF3"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7430CFB3"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0F9CF48D"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135E75B4"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29D641E0"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1BA9ECCB"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60EDE6FC" w14:textId="77777777" w:rsidR="00D73344" w:rsidRDefault="00D73344">
            <w:pPr>
              <w:jc w:val="center"/>
              <w:rPr>
                <w:rFonts w:ascii="Times New Roman" w:eastAsia="Times New Roman" w:hAnsi="Times New Roman" w:cs="Times New Roman"/>
                <w:color w:val="000000"/>
                <w:sz w:val="18"/>
                <w:szCs w:val="18"/>
              </w:rPr>
            </w:pPr>
          </w:p>
        </w:tc>
      </w:tr>
      <w:tr w:rsidR="00D73344" w14:paraId="62F14C66" w14:textId="77777777">
        <w:trPr>
          <w:jc w:val="center"/>
        </w:trPr>
        <w:tc>
          <w:tcPr>
            <w:tcW w:w="3971" w:type="dxa"/>
            <w:vAlign w:val="center"/>
          </w:tcPr>
          <w:p w14:paraId="5924B276"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6FDF3B8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 (14,2)</w:t>
            </w:r>
          </w:p>
        </w:tc>
        <w:tc>
          <w:tcPr>
            <w:tcW w:w="1134" w:type="dxa"/>
            <w:vAlign w:val="center"/>
          </w:tcPr>
          <w:p w14:paraId="61FC4C2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 (13,4)</w:t>
            </w:r>
          </w:p>
        </w:tc>
        <w:tc>
          <w:tcPr>
            <w:tcW w:w="997" w:type="dxa"/>
            <w:vAlign w:val="center"/>
          </w:tcPr>
          <w:p w14:paraId="2702CD1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(16,3)</w:t>
            </w:r>
          </w:p>
        </w:tc>
        <w:tc>
          <w:tcPr>
            <w:tcW w:w="990" w:type="dxa"/>
            <w:vAlign w:val="center"/>
          </w:tcPr>
          <w:p w14:paraId="3182991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7A36CD0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 (14,3)</w:t>
            </w:r>
          </w:p>
        </w:tc>
        <w:tc>
          <w:tcPr>
            <w:tcW w:w="1134" w:type="dxa"/>
            <w:vAlign w:val="center"/>
          </w:tcPr>
          <w:p w14:paraId="2363A98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(10,7)</w:t>
            </w:r>
          </w:p>
        </w:tc>
        <w:tc>
          <w:tcPr>
            <w:tcW w:w="1134" w:type="dxa"/>
            <w:vAlign w:val="center"/>
          </w:tcPr>
          <w:p w14:paraId="416B9E2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(16,2)</w:t>
            </w:r>
          </w:p>
        </w:tc>
        <w:tc>
          <w:tcPr>
            <w:tcW w:w="856" w:type="dxa"/>
            <w:vAlign w:val="center"/>
          </w:tcPr>
          <w:p w14:paraId="589EE62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3FEA4023" w14:textId="77777777">
        <w:trPr>
          <w:jc w:val="center"/>
        </w:trPr>
        <w:tc>
          <w:tcPr>
            <w:tcW w:w="3971" w:type="dxa"/>
            <w:vAlign w:val="center"/>
          </w:tcPr>
          <w:p w14:paraId="5E0CCF27"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2C73ECC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 (7,3)</w:t>
            </w:r>
          </w:p>
        </w:tc>
        <w:tc>
          <w:tcPr>
            <w:tcW w:w="1134" w:type="dxa"/>
            <w:vAlign w:val="center"/>
          </w:tcPr>
          <w:p w14:paraId="765041F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 (6,7)</w:t>
            </w:r>
          </w:p>
        </w:tc>
        <w:tc>
          <w:tcPr>
            <w:tcW w:w="997" w:type="dxa"/>
            <w:vAlign w:val="center"/>
          </w:tcPr>
          <w:p w14:paraId="7FFEDA1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(8,9)</w:t>
            </w:r>
          </w:p>
        </w:tc>
        <w:tc>
          <w:tcPr>
            <w:tcW w:w="990" w:type="dxa"/>
            <w:vAlign w:val="center"/>
          </w:tcPr>
          <w:p w14:paraId="6F00D9C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0EB071A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 (7)</w:t>
            </w:r>
          </w:p>
        </w:tc>
        <w:tc>
          <w:tcPr>
            <w:tcW w:w="1134" w:type="dxa"/>
            <w:vAlign w:val="center"/>
          </w:tcPr>
          <w:p w14:paraId="2204E7F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3143AF7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0CAF660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199ECE66" w14:textId="77777777">
        <w:trPr>
          <w:jc w:val="center"/>
        </w:trPr>
        <w:tc>
          <w:tcPr>
            <w:tcW w:w="3971" w:type="dxa"/>
            <w:vAlign w:val="center"/>
          </w:tcPr>
          <w:p w14:paraId="18AB4287"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7D23F74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(20,2)</w:t>
            </w:r>
          </w:p>
        </w:tc>
        <w:tc>
          <w:tcPr>
            <w:tcW w:w="1134" w:type="dxa"/>
            <w:vAlign w:val="center"/>
          </w:tcPr>
          <w:p w14:paraId="67D24E8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 (19,3)</w:t>
            </w:r>
          </w:p>
        </w:tc>
        <w:tc>
          <w:tcPr>
            <w:tcW w:w="997" w:type="dxa"/>
            <w:vAlign w:val="center"/>
          </w:tcPr>
          <w:p w14:paraId="0A1ACAD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(23)</w:t>
            </w:r>
          </w:p>
        </w:tc>
        <w:tc>
          <w:tcPr>
            <w:tcW w:w="990" w:type="dxa"/>
            <w:vAlign w:val="center"/>
          </w:tcPr>
          <w:p w14:paraId="40E4460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105ECBD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 (19,3)</w:t>
            </w:r>
          </w:p>
        </w:tc>
        <w:tc>
          <w:tcPr>
            <w:tcW w:w="1134" w:type="dxa"/>
            <w:vAlign w:val="center"/>
          </w:tcPr>
          <w:p w14:paraId="1FBFB0E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(39,3)</w:t>
            </w:r>
          </w:p>
        </w:tc>
        <w:tc>
          <w:tcPr>
            <w:tcW w:w="1134" w:type="dxa"/>
            <w:vAlign w:val="center"/>
          </w:tcPr>
          <w:p w14:paraId="17F2830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(24,3)</w:t>
            </w:r>
          </w:p>
        </w:tc>
        <w:tc>
          <w:tcPr>
            <w:tcW w:w="856" w:type="dxa"/>
            <w:vAlign w:val="center"/>
          </w:tcPr>
          <w:p w14:paraId="4D99A01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3B06EB5" w14:textId="77777777">
        <w:trPr>
          <w:jc w:val="center"/>
        </w:trPr>
        <w:tc>
          <w:tcPr>
            <w:tcW w:w="3971" w:type="dxa"/>
            <w:vAlign w:val="center"/>
          </w:tcPr>
          <w:p w14:paraId="7C60DC31"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2AEC4C6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 (10,7)</w:t>
            </w:r>
          </w:p>
        </w:tc>
        <w:tc>
          <w:tcPr>
            <w:tcW w:w="1134" w:type="dxa"/>
            <w:vAlign w:val="center"/>
          </w:tcPr>
          <w:p w14:paraId="463B9DA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 (10,1)</w:t>
            </w:r>
          </w:p>
        </w:tc>
        <w:tc>
          <w:tcPr>
            <w:tcW w:w="997" w:type="dxa"/>
            <w:vAlign w:val="center"/>
          </w:tcPr>
          <w:p w14:paraId="781AE24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(12,6)</w:t>
            </w:r>
          </w:p>
        </w:tc>
        <w:tc>
          <w:tcPr>
            <w:tcW w:w="990" w:type="dxa"/>
            <w:vAlign w:val="center"/>
          </w:tcPr>
          <w:p w14:paraId="3A67D83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3CDEC41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 (10,8)</w:t>
            </w:r>
          </w:p>
        </w:tc>
        <w:tc>
          <w:tcPr>
            <w:tcW w:w="1134" w:type="dxa"/>
            <w:vAlign w:val="center"/>
          </w:tcPr>
          <w:p w14:paraId="4916A2B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046C3A7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470AC83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782F9E15" w14:textId="77777777">
        <w:trPr>
          <w:jc w:val="center"/>
        </w:trPr>
        <w:tc>
          <w:tcPr>
            <w:tcW w:w="3971" w:type="dxa"/>
            <w:tcBorders>
              <w:bottom w:val="single" w:sz="4" w:space="0" w:color="000000"/>
            </w:tcBorders>
            <w:vAlign w:val="center"/>
          </w:tcPr>
          <w:p w14:paraId="2293BF1E"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19179F9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234 (47,4)</w:t>
            </w:r>
          </w:p>
        </w:tc>
        <w:tc>
          <w:tcPr>
            <w:tcW w:w="1134" w:type="dxa"/>
            <w:tcBorders>
              <w:bottom w:val="single" w:sz="4" w:space="0" w:color="000000"/>
            </w:tcBorders>
            <w:vAlign w:val="center"/>
          </w:tcPr>
          <w:p w14:paraId="3A5143F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181 (50,6)</w:t>
            </w:r>
          </w:p>
        </w:tc>
        <w:tc>
          <w:tcPr>
            <w:tcW w:w="997" w:type="dxa"/>
            <w:tcBorders>
              <w:bottom w:val="single" w:sz="4" w:space="0" w:color="000000"/>
            </w:tcBorders>
            <w:vAlign w:val="center"/>
          </w:tcPr>
          <w:p w14:paraId="5AA8F66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 (39,3)</w:t>
            </w:r>
          </w:p>
        </w:tc>
        <w:tc>
          <w:tcPr>
            <w:tcW w:w="990" w:type="dxa"/>
            <w:tcBorders>
              <w:bottom w:val="single" w:sz="4" w:space="0" w:color="000000"/>
            </w:tcBorders>
            <w:vAlign w:val="center"/>
          </w:tcPr>
          <w:p w14:paraId="1F00C20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(56)</w:t>
            </w:r>
          </w:p>
        </w:tc>
        <w:tc>
          <w:tcPr>
            <w:tcW w:w="1131" w:type="dxa"/>
            <w:tcBorders>
              <w:bottom w:val="single" w:sz="4" w:space="0" w:color="000000"/>
            </w:tcBorders>
            <w:vAlign w:val="center"/>
          </w:tcPr>
          <w:p w14:paraId="7B214C4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193 (48,5)</w:t>
            </w:r>
          </w:p>
        </w:tc>
        <w:tc>
          <w:tcPr>
            <w:tcW w:w="1134" w:type="dxa"/>
            <w:tcBorders>
              <w:bottom w:val="single" w:sz="4" w:space="0" w:color="000000"/>
            </w:tcBorders>
            <w:vAlign w:val="center"/>
          </w:tcPr>
          <w:p w14:paraId="47774A2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(28,6)</w:t>
            </w:r>
          </w:p>
        </w:tc>
        <w:tc>
          <w:tcPr>
            <w:tcW w:w="1134" w:type="dxa"/>
            <w:tcBorders>
              <w:bottom w:val="single" w:sz="4" w:space="0" w:color="000000"/>
            </w:tcBorders>
            <w:vAlign w:val="center"/>
          </w:tcPr>
          <w:p w14:paraId="4664B3C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(43,2)</w:t>
            </w:r>
          </w:p>
        </w:tc>
        <w:tc>
          <w:tcPr>
            <w:tcW w:w="856" w:type="dxa"/>
            <w:tcBorders>
              <w:bottom w:val="single" w:sz="4" w:space="0" w:color="000000"/>
            </w:tcBorders>
            <w:vAlign w:val="center"/>
          </w:tcPr>
          <w:p w14:paraId="2051AB9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169FA82B" w14:textId="77777777">
        <w:trPr>
          <w:jc w:val="center"/>
        </w:trPr>
        <w:tc>
          <w:tcPr>
            <w:tcW w:w="3971" w:type="dxa"/>
            <w:tcBorders>
              <w:top w:val="single" w:sz="4" w:space="0" w:color="000000"/>
            </w:tcBorders>
          </w:tcPr>
          <w:p w14:paraId="55D0859C"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g. Você pratica uma perfeita higienização das mãos (sendo um bom exemplo para seus colegas)</w:t>
            </w:r>
          </w:p>
        </w:tc>
        <w:tc>
          <w:tcPr>
            <w:tcW w:w="1269" w:type="dxa"/>
            <w:tcBorders>
              <w:top w:val="single" w:sz="4" w:space="0" w:color="000000"/>
            </w:tcBorders>
            <w:vAlign w:val="center"/>
          </w:tcPr>
          <w:p w14:paraId="3BA2A6C9"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69E5432F"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1B4F5DEF"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4ED356F7"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1CBC23F7"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8BC7339"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09D5042"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5E1CEC3C" w14:textId="77777777" w:rsidR="00D73344" w:rsidRDefault="00D73344">
            <w:pPr>
              <w:jc w:val="center"/>
              <w:rPr>
                <w:rFonts w:ascii="Times New Roman" w:eastAsia="Times New Roman" w:hAnsi="Times New Roman" w:cs="Times New Roman"/>
                <w:color w:val="000000"/>
                <w:sz w:val="18"/>
                <w:szCs w:val="18"/>
              </w:rPr>
            </w:pPr>
          </w:p>
        </w:tc>
      </w:tr>
      <w:tr w:rsidR="00D73344" w14:paraId="3FF7D560" w14:textId="77777777">
        <w:trPr>
          <w:jc w:val="center"/>
        </w:trPr>
        <w:tc>
          <w:tcPr>
            <w:tcW w:w="3971" w:type="dxa"/>
            <w:vAlign w:val="center"/>
          </w:tcPr>
          <w:p w14:paraId="06034275"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461924E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(0,2)</w:t>
            </w:r>
          </w:p>
        </w:tc>
        <w:tc>
          <w:tcPr>
            <w:tcW w:w="1134" w:type="dxa"/>
            <w:vAlign w:val="center"/>
          </w:tcPr>
          <w:p w14:paraId="4DA94D5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(0,3)</w:t>
            </w:r>
          </w:p>
        </w:tc>
        <w:tc>
          <w:tcPr>
            <w:tcW w:w="997" w:type="dxa"/>
            <w:vAlign w:val="center"/>
          </w:tcPr>
          <w:p w14:paraId="7308EEE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(8,1)</w:t>
            </w:r>
          </w:p>
        </w:tc>
        <w:tc>
          <w:tcPr>
            <w:tcW w:w="990" w:type="dxa"/>
          </w:tcPr>
          <w:p w14:paraId="38C0F34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5D418D7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(0,3)</w:t>
            </w:r>
          </w:p>
        </w:tc>
        <w:tc>
          <w:tcPr>
            <w:tcW w:w="1134" w:type="dxa"/>
            <w:vAlign w:val="center"/>
          </w:tcPr>
          <w:p w14:paraId="36DDABB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71111A8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38340D8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7111E953" w14:textId="77777777">
        <w:trPr>
          <w:jc w:val="center"/>
        </w:trPr>
        <w:tc>
          <w:tcPr>
            <w:tcW w:w="3971" w:type="dxa"/>
            <w:vAlign w:val="center"/>
          </w:tcPr>
          <w:p w14:paraId="21C19BD8"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1B846A6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(0,8)</w:t>
            </w:r>
          </w:p>
        </w:tc>
        <w:tc>
          <w:tcPr>
            <w:tcW w:w="1134" w:type="dxa"/>
            <w:vAlign w:val="center"/>
          </w:tcPr>
          <w:p w14:paraId="41F2254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(1,1)</w:t>
            </w:r>
          </w:p>
        </w:tc>
        <w:tc>
          <w:tcPr>
            <w:tcW w:w="997" w:type="dxa"/>
            <w:vAlign w:val="center"/>
          </w:tcPr>
          <w:p w14:paraId="018D731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 (21,5)</w:t>
            </w:r>
          </w:p>
        </w:tc>
        <w:tc>
          <w:tcPr>
            <w:tcW w:w="990" w:type="dxa"/>
          </w:tcPr>
          <w:p w14:paraId="2A85A9E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64D2D2C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(0,8)</w:t>
            </w:r>
          </w:p>
        </w:tc>
        <w:tc>
          <w:tcPr>
            <w:tcW w:w="1134" w:type="dxa"/>
            <w:vAlign w:val="center"/>
          </w:tcPr>
          <w:p w14:paraId="06EC66C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362EEF7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41A4F9D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27A0113C" w14:textId="77777777">
        <w:trPr>
          <w:jc w:val="center"/>
        </w:trPr>
        <w:tc>
          <w:tcPr>
            <w:tcW w:w="3971" w:type="dxa"/>
            <w:vAlign w:val="center"/>
          </w:tcPr>
          <w:p w14:paraId="5730F9C8"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0CEB456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 (6,7)</w:t>
            </w:r>
          </w:p>
        </w:tc>
        <w:tc>
          <w:tcPr>
            <w:tcW w:w="1134" w:type="dxa"/>
            <w:vAlign w:val="center"/>
          </w:tcPr>
          <w:p w14:paraId="38D2286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(6,1)</w:t>
            </w:r>
          </w:p>
        </w:tc>
        <w:tc>
          <w:tcPr>
            <w:tcW w:w="997" w:type="dxa"/>
            <w:vAlign w:val="center"/>
          </w:tcPr>
          <w:p w14:paraId="7165DD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 (70,4)</w:t>
            </w:r>
          </w:p>
        </w:tc>
        <w:tc>
          <w:tcPr>
            <w:tcW w:w="990" w:type="dxa"/>
            <w:vAlign w:val="center"/>
          </w:tcPr>
          <w:p w14:paraId="6BF5136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33F6380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 (7)</w:t>
            </w:r>
          </w:p>
        </w:tc>
        <w:tc>
          <w:tcPr>
            <w:tcW w:w="1134" w:type="dxa"/>
            <w:vAlign w:val="center"/>
          </w:tcPr>
          <w:p w14:paraId="07D1184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7B9D0F3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535CBBD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F58BC5D" w14:textId="77777777">
        <w:trPr>
          <w:jc w:val="center"/>
        </w:trPr>
        <w:tc>
          <w:tcPr>
            <w:tcW w:w="3971" w:type="dxa"/>
            <w:vAlign w:val="center"/>
          </w:tcPr>
          <w:p w14:paraId="42C1FF9E"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27781B8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 (26,3)</w:t>
            </w:r>
          </w:p>
        </w:tc>
        <w:tc>
          <w:tcPr>
            <w:tcW w:w="1134" w:type="dxa"/>
            <w:vAlign w:val="center"/>
          </w:tcPr>
          <w:p w14:paraId="45C5D12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 (28,2)</w:t>
            </w:r>
          </w:p>
        </w:tc>
        <w:tc>
          <w:tcPr>
            <w:tcW w:w="997" w:type="dxa"/>
            <w:vAlign w:val="center"/>
          </w:tcPr>
          <w:p w14:paraId="50F6AD3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(8,1)</w:t>
            </w:r>
          </w:p>
        </w:tc>
        <w:tc>
          <w:tcPr>
            <w:tcW w:w="990" w:type="dxa"/>
            <w:vAlign w:val="center"/>
          </w:tcPr>
          <w:p w14:paraId="225F4F0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(28)</w:t>
            </w:r>
          </w:p>
        </w:tc>
        <w:tc>
          <w:tcPr>
            <w:tcW w:w="1131" w:type="dxa"/>
            <w:vAlign w:val="center"/>
          </w:tcPr>
          <w:p w14:paraId="3D68712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(25,1)</w:t>
            </w:r>
          </w:p>
        </w:tc>
        <w:tc>
          <w:tcPr>
            <w:tcW w:w="1134" w:type="dxa"/>
            <w:vAlign w:val="center"/>
          </w:tcPr>
          <w:p w14:paraId="6ACAA1D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(39,3)</w:t>
            </w:r>
          </w:p>
        </w:tc>
        <w:tc>
          <w:tcPr>
            <w:tcW w:w="1134" w:type="dxa"/>
            <w:vAlign w:val="center"/>
          </w:tcPr>
          <w:p w14:paraId="7AAE99E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(29,7)</w:t>
            </w:r>
          </w:p>
        </w:tc>
        <w:tc>
          <w:tcPr>
            <w:tcW w:w="856" w:type="dxa"/>
            <w:vAlign w:val="center"/>
          </w:tcPr>
          <w:p w14:paraId="1754128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21C6A4EF" w14:textId="77777777">
        <w:trPr>
          <w:jc w:val="center"/>
        </w:trPr>
        <w:tc>
          <w:tcPr>
            <w:tcW w:w="3971" w:type="dxa"/>
            <w:tcBorders>
              <w:bottom w:val="single" w:sz="4" w:space="0" w:color="000000"/>
            </w:tcBorders>
            <w:vAlign w:val="center"/>
          </w:tcPr>
          <w:p w14:paraId="5A3EE90A"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3A7F19B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 (65,8)</w:t>
            </w:r>
          </w:p>
        </w:tc>
        <w:tc>
          <w:tcPr>
            <w:tcW w:w="1134" w:type="dxa"/>
            <w:tcBorders>
              <w:bottom w:val="single" w:sz="4" w:space="0" w:color="000000"/>
            </w:tcBorders>
            <w:vAlign w:val="center"/>
          </w:tcPr>
          <w:p w14:paraId="390B8A8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230 (64,2)</w:t>
            </w:r>
          </w:p>
        </w:tc>
        <w:tc>
          <w:tcPr>
            <w:tcW w:w="997" w:type="dxa"/>
            <w:tcBorders>
              <w:bottom w:val="single" w:sz="4" w:space="0" w:color="000000"/>
            </w:tcBorders>
            <w:vAlign w:val="center"/>
          </w:tcPr>
          <w:p w14:paraId="0ACF3F1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 (21,5)</w:t>
            </w:r>
          </w:p>
        </w:tc>
        <w:tc>
          <w:tcPr>
            <w:tcW w:w="990" w:type="dxa"/>
            <w:tcBorders>
              <w:bottom w:val="single" w:sz="4" w:space="0" w:color="000000"/>
            </w:tcBorders>
            <w:vAlign w:val="center"/>
          </w:tcPr>
          <w:p w14:paraId="4BB3C5C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(64)</w:t>
            </w:r>
          </w:p>
        </w:tc>
        <w:tc>
          <w:tcPr>
            <w:tcW w:w="1131" w:type="dxa"/>
            <w:tcBorders>
              <w:bottom w:val="single" w:sz="4" w:space="0" w:color="000000"/>
            </w:tcBorders>
            <w:vAlign w:val="center"/>
          </w:tcPr>
          <w:p w14:paraId="4AB6F8C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266 (66,8)</w:t>
            </w:r>
          </w:p>
        </w:tc>
        <w:tc>
          <w:tcPr>
            <w:tcW w:w="1134" w:type="dxa"/>
            <w:tcBorders>
              <w:bottom w:val="single" w:sz="4" w:space="0" w:color="000000"/>
            </w:tcBorders>
            <w:vAlign w:val="center"/>
          </w:tcPr>
          <w:p w14:paraId="687388F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(60,7)</w:t>
            </w:r>
          </w:p>
        </w:tc>
        <w:tc>
          <w:tcPr>
            <w:tcW w:w="1134" w:type="dxa"/>
            <w:tcBorders>
              <w:bottom w:val="single" w:sz="4" w:space="0" w:color="000000"/>
            </w:tcBorders>
            <w:vAlign w:val="center"/>
          </w:tcPr>
          <w:p w14:paraId="335A6A4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(59,5)</w:t>
            </w:r>
          </w:p>
        </w:tc>
        <w:tc>
          <w:tcPr>
            <w:tcW w:w="856" w:type="dxa"/>
            <w:tcBorders>
              <w:bottom w:val="single" w:sz="4" w:space="0" w:color="000000"/>
            </w:tcBorders>
            <w:vAlign w:val="center"/>
          </w:tcPr>
          <w:p w14:paraId="2EAC445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(80)</w:t>
            </w:r>
          </w:p>
        </w:tc>
      </w:tr>
      <w:tr w:rsidR="00D73344" w14:paraId="32A333B3" w14:textId="77777777">
        <w:trPr>
          <w:jc w:val="center"/>
        </w:trPr>
        <w:tc>
          <w:tcPr>
            <w:tcW w:w="3971" w:type="dxa"/>
            <w:tcBorders>
              <w:top w:val="single" w:sz="4" w:space="0" w:color="000000"/>
            </w:tcBorders>
          </w:tcPr>
          <w:p w14:paraId="5CB22ACE"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h. Os pacientes são estimulados a lembrar os profissionais de saúde a higienizar as mãos.</w:t>
            </w:r>
          </w:p>
        </w:tc>
        <w:tc>
          <w:tcPr>
            <w:tcW w:w="1269" w:type="dxa"/>
            <w:tcBorders>
              <w:top w:val="single" w:sz="4" w:space="0" w:color="000000"/>
            </w:tcBorders>
            <w:vAlign w:val="center"/>
          </w:tcPr>
          <w:p w14:paraId="3A2113B4"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1FDA554"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1ABC3F31"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42D0ECB4"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64158E2E"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29FC5DEB"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51ABC6BA"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45F3BCEA" w14:textId="77777777" w:rsidR="00D73344" w:rsidRDefault="00D73344">
            <w:pPr>
              <w:jc w:val="center"/>
              <w:rPr>
                <w:rFonts w:ascii="Times New Roman" w:eastAsia="Times New Roman" w:hAnsi="Times New Roman" w:cs="Times New Roman"/>
                <w:color w:val="000000"/>
                <w:sz w:val="18"/>
                <w:szCs w:val="18"/>
              </w:rPr>
            </w:pPr>
          </w:p>
        </w:tc>
      </w:tr>
      <w:tr w:rsidR="00D73344" w14:paraId="2C9CFE5E" w14:textId="77777777">
        <w:trPr>
          <w:jc w:val="center"/>
        </w:trPr>
        <w:tc>
          <w:tcPr>
            <w:tcW w:w="3971" w:type="dxa"/>
            <w:vAlign w:val="center"/>
          </w:tcPr>
          <w:p w14:paraId="3A0339F0"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(não eficaz)</w:t>
            </w:r>
          </w:p>
        </w:tc>
        <w:tc>
          <w:tcPr>
            <w:tcW w:w="1269" w:type="dxa"/>
            <w:vAlign w:val="center"/>
          </w:tcPr>
          <w:p w14:paraId="28D272D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 (14,8)</w:t>
            </w:r>
          </w:p>
        </w:tc>
        <w:tc>
          <w:tcPr>
            <w:tcW w:w="1134" w:type="dxa"/>
            <w:vAlign w:val="center"/>
          </w:tcPr>
          <w:p w14:paraId="2C8CAD5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 (13,1)</w:t>
            </w:r>
          </w:p>
        </w:tc>
        <w:tc>
          <w:tcPr>
            <w:tcW w:w="997" w:type="dxa"/>
            <w:vAlign w:val="center"/>
          </w:tcPr>
          <w:p w14:paraId="2BE20F5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(19,3)</w:t>
            </w:r>
          </w:p>
        </w:tc>
        <w:tc>
          <w:tcPr>
            <w:tcW w:w="990" w:type="dxa"/>
            <w:vAlign w:val="center"/>
          </w:tcPr>
          <w:p w14:paraId="1A741DD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(20)</w:t>
            </w:r>
          </w:p>
        </w:tc>
        <w:tc>
          <w:tcPr>
            <w:tcW w:w="1131" w:type="dxa"/>
            <w:vAlign w:val="center"/>
          </w:tcPr>
          <w:p w14:paraId="73A92CF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 (14,6)</w:t>
            </w:r>
          </w:p>
        </w:tc>
        <w:tc>
          <w:tcPr>
            <w:tcW w:w="1134" w:type="dxa"/>
            <w:vAlign w:val="center"/>
          </w:tcPr>
          <w:p w14:paraId="3C2E457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(10,7)</w:t>
            </w:r>
          </w:p>
        </w:tc>
        <w:tc>
          <w:tcPr>
            <w:tcW w:w="1134" w:type="dxa"/>
            <w:vAlign w:val="center"/>
          </w:tcPr>
          <w:p w14:paraId="562AA78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(16,2)</w:t>
            </w:r>
          </w:p>
        </w:tc>
        <w:tc>
          <w:tcPr>
            <w:tcW w:w="856" w:type="dxa"/>
            <w:vAlign w:val="center"/>
          </w:tcPr>
          <w:p w14:paraId="3D6A286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1F86129B" w14:textId="77777777">
        <w:trPr>
          <w:jc w:val="center"/>
        </w:trPr>
        <w:tc>
          <w:tcPr>
            <w:tcW w:w="3971" w:type="dxa"/>
            <w:vAlign w:val="center"/>
          </w:tcPr>
          <w:p w14:paraId="1DD714CC"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5F4595D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 (10,9)</w:t>
            </w:r>
          </w:p>
        </w:tc>
        <w:tc>
          <w:tcPr>
            <w:tcW w:w="1134" w:type="dxa"/>
            <w:vAlign w:val="center"/>
          </w:tcPr>
          <w:p w14:paraId="0B937BF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 (10,9)</w:t>
            </w:r>
          </w:p>
        </w:tc>
        <w:tc>
          <w:tcPr>
            <w:tcW w:w="997" w:type="dxa"/>
            <w:vAlign w:val="center"/>
          </w:tcPr>
          <w:p w14:paraId="340727B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(11,1)</w:t>
            </w:r>
          </w:p>
        </w:tc>
        <w:tc>
          <w:tcPr>
            <w:tcW w:w="990" w:type="dxa"/>
            <w:vAlign w:val="center"/>
          </w:tcPr>
          <w:p w14:paraId="118B7CC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2F3EF4A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 (10,8)</w:t>
            </w:r>
          </w:p>
        </w:tc>
        <w:tc>
          <w:tcPr>
            <w:tcW w:w="1134" w:type="dxa"/>
            <w:vAlign w:val="center"/>
          </w:tcPr>
          <w:p w14:paraId="1D3D598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(14,3)</w:t>
            </w:r>
          </w:p>
        </w:tc>
        <w:tc>
          <w:tcPr>
            <w:tcW w:w="1134" w:type="dxa"/>
            <w:vAlign w:val="center"/>
          </w:tcPr>
          <w:p w14:paraId="55A0713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0724881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2086BD3D" w14:textId="77777777">
        <w:trPr>
          <w:jc w:val="center"/>
        </w:trPr>
        <w:tc>
          <w:tcPr>
            <w:tcW w:w="3971" w:type="dxa"/>
            <w:vAlign w:val="center"/>
          </w:tcPr>
          <w:p w14:paraId="758490E2"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79B7205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 (17,4)</w:t>
            </w:r>
          </w:p>
        </w:tc>
        <w:tc>
          <w:tcPr>
            <w:tcW w:w="1134" w:type="dxa"/>
            <w:vAlign w:val="center"/>
          </w:tcPr>
          <w:p w14:paraId="0161902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 (18,2)</w:t>
            </w:r>
          </w:p>
        </w:tc>
        <w:tc>
          <w:tcPr>
            <w:tcW w:w="997" w:type="dxa"/>
            <w:vAlign w:val="center"/>
          </w:tcPr>
          <w:p w14:paraId="16E36E6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(15,6)</w:t>
            </w:r>
          </w:p>
        </w:tc>
        <w:tc>
          <w:tcPr>
            <w:tcW w:w="990" w:type="dxa"/>
            <w:vAlign w:val="center"/>
          </w:tcPr>
          <w:p w14:paraId="2E0F172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13F8C95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 (17,8)</w:t>
            </w:r>
          </w:p>
        </w:tc>
        <w:tc>
          <w:tcPr>
            <w:tcW w:w="1134" w:type="dxa"/>
            <w:vAlign w:val="center"/>
          </w:tcPr>
          <w:p w14:paraId="4A50E25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(21,4)</w:t>
            </w:r>
          </w:p>
        </w:tc>
        <w:tc>
          <w:tcPr>
            <w:tcW w:w="1134" w:type="dxa"/>
            <w:vAlign w:val="center"/>
          </w:tcPr>
          <w:p w14:paraId="1C07E9A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(13,5)</w:t>
            </w:r>
          </w:p>
        </w:tc>
        <w:tc>
          <w:tcPr>
            <w:tcW w:w="856" w:type="dxa"/>
            <w:vAlign w:val="center"/>
          </w:tcPr>
          <w:p w14:paraId="769A825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B224F09" w14:textId="77777777">
        <w:trPr>
          <w:jc w:val="center"/>
        </w:trPr>
        <w:tc>
          <w:tcPr>
            <w:tcW w:w="3971" w:type="dxa"/>
            <w:vAlign w:val="center"/>
          </w:tcPr>
          <w:p w14:paraId="6C169636"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398D99A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 (11,3)</w:t>
            </w:r>
          </w:p>
        </w:tc>
        <w:tc>
          <w:tcPr>
            <w:tcW w:w="1134" w:type="dxa"/>
            <w:vAlign w:val="center"/>
          </w:tcPr>
          <w:p w14:paraId="084C048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 (10,6)</w:t>
            </w:r>
          </w:p>
        </w:tc>
        <w:tc>
          <w:tcPr>
            <w:tcW w:w="997" w:type="dxa"/>
            <w:vAlign w:val="center"/>
          </w:tcPr>
          <w:p w14:paraId="675610E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(13,3)</w:t>
            </w:r>
          </w:p>
        </w:tc>
        <w:tc>
          <w:tcPr>
            <w:tcW w:w="990" w:type="dxa"/>
            <w:vAlign w:val="center"/>
          </w:tcPr>
          <w:p w14:paraId="6BD406D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4016A55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 (11,8)</w:t>
            </w:r>
          </w:p>
        </w:tc>
        <w:tc>
          <w:tcPr>
            <w:tcW w:w="1134" w:type="dxa"/>
            <w:vAlign w:val="center"/>
          </w:tcPr>
          <w:p w14:paraId="3FD2E36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186A177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3912390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0E1FC2C7" w14:textId="77777777">
        <w:trPr>
          <w:jc w:val="center"/>
        </w:trPr>
        <w:tc>
          <w:tcPr>
            <w:tcW w:w="3971" w:type="dxa"/>
            <w:tcBorders>
              <w:bottom w:val="single" w:sz="4" w:space="0" w:color="000000"/>
            </w:tcBorders>
            <w:vAlign w:val="center"/>
          </w:tcPr>
          <w:p w14:paraId="3E3EB40F"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(muito eficaz)</w:t>
            </w:r>
          </w:p>
        </w:tc>
        <w:tc>
          <w:tcPr>
            <w:tcW w:w="1269" w:type="dxa"/>
            <w:tcBorders>
              <w:bottom w:val="single" w:sz="4" w:space="0" w:color="000000"/>
            </w:tcBorders>
            <w:vAlign w:val="center"/>
          </w:tcPr>
          <w:p w14:paraId="068E683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224 (45,3)</w:t>
            </w:r>
          </w:p>
        </w:tc>
        <w:tc>
          <w:tcPr>
            <w:tcW w:w="1134" w:type="dxa"/>
            <w:tcBorders>
              <w:bottom w:val="single" w:sz="4" w:space="0" w:color="000000"/>
            </w:tcBorders>
            <w:vAlign w:val="center"/>
          </w:tcPr>
          <w:p w14:paraId="204195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169 (47,2)</w:t>
            </w:r>
          </w:p>
        </w:tc>
        <w:tc>
          <w:tcPr>
            <w:tcW w:w="997" w:type="dxa"/>
            <w:tcBorders>
              <w:bottom w:val="single" w:sz="4" w:space="0" w:color="000000"/>
            </w:tcBorders>
            <w:vAlign w:val="center"/>
          </w:tcPr>
          <w:p w14:paraId="0F2052B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 (40,7)</w:t>
            </w:r>
          </w:p>
        </w:tc>
        <w:tc>
          <w:tcPr>
            <w:tcW w:w="990" w:type="dxa"/>
            <w:tcBorders>
              <w:bottom w:val="single" w:sz="4" w:space="0" w:color="000000"/>
            </w:tcBorders>
            <w:vAlign w:val="center"/>
          </w:tcPr>
          <w:p w14:paraId="6611751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(44)</w:t>
            </w:r>
          </w:p>
        </w:tc>
        <w:tc>
          <w:tcPr>
            <w:tcW w:w="1131" w:type="dxa"/>
            <w:tcBorders>
              <w:bottom w:val="single" w:sz="4" w:space="0" w:color="000000"/>
            </w:tcBorders>
            <w:vAlign w:val="center"/>
          </w:tcPr>
          <w:p w14:paraId="46C4F76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179 (45)</w:t>
            </w:r>
          </w:p>
        </w:tc>
        <w:tc>
          <w:tcPr>
            <w:tcW w:w="1134" w:type="dxa"/>
            <w:tcBorders>
              <w:bottom w:val="single" w:sz="4" w:space="0" w:color="000000"/>
            </w:tcBorders>
            <w:vAlign w:val="center"/>
          </w:tcPr>
          <w:p w14:paraId="0D54D9C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(46,4)</w:t>
            </w:r>
          </w:p>
        </w:tc>
        <w:tc>
          <w:tcPr>
            <w:tcW w:w="1134" w:type="dxa"/>
            <w:tcBorders>
              <w:bottom w:val="single" w:sz="4" w:space="0" w:color="000000"/>
            </w:tcBorders>
            <w:vAlign w:val="center"/>
          </w:tcPr>
          <w:p w14:paraId="0B34791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(48,6)</w:t>
            </w:r>
          </w:p>
        </w:tc>
        <w:tc>
          <w:tcPr>
            <w:tcW w:w="856" w:type="dxa"/>
            <w:tcBorders>
              <w:bottom w:val="single" w:sz="4" w:space="0" w:color="000000"/>
            </w:tcBorders>
            <w:vAlign w:val="center"/>
          </w:tcPr>
          <w:p w14:paraId="77157B1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64F65768" w14:textId="77777777">
        <w:trPr>
          <w:jc w:val="center"/>
        </w:trPr>
        <w:tc>
          <w:tcPr>
            <w:tcW w:w="3971" w:type="dxa"/>
            <w:tcBorders>
              <w:top w:val="single" w:sz="4" w:space="0" w:color="000000"/>
            </w:tcBorders>
          </w:tcPr>
          <w:p w14:paraId="7380005E"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 Que importância o chefe do seu departamento/clínica dá ao fato de você praticar uma excelente higienização das mãos?</w:t>
            </w:r>
          </w:p>
        </w:tc>
        <w:tc>
          <w:tcPr>
            <w:tcW w:w="1269" w:type="dxa"/>
            <w:tcBorders>
              <w:top w:val="single" w:sz="4" w:space="0" w:color="000000"/>
            </w:tcBorders>
            <w:vAlign w:val="center"/>
          </w:tcPr>
          <w:p w14:paraId="109AF935"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4571ED4"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3D4663D0"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506FF043"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7161220A"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3663C275"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2C27E0D7"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10E965E2" w14:textId="77777777" w:rsidR="00D73344" w:rsidRDefault="00D73344">
            <w:pPr>
              <w:jc w:val="center"/>
              <w:rPr>
                <w:rFonts w:ascii="Times New Roman" w:eastAsia="Times New Roman" w:hAnsi="Times New Roman" w:cs="Times New Roman"/>
                <w:color w:val="000000"/>
                <w:sz w:val="18"/>
                <w:szCs w:val="18"/>
              </w:rPr>
            </w:pPr>
          </w:p>
        </w:tc>
      </w:tr>
      <w:tr w:rsidR="00D73344" w14:paraId="6C79BD3F" w14:textId="77777777">
        <w:trPr>
          <w:jc w:val="center"/>
        </w:trPr>
        <w:tc>
          <w:tcPr>
            <w:tcW w:w="3971" w:type="dxa"/>
            <w:vAlign w:val="center"/>
          </w:tcPr>
          <w:p w14:paraId="5984157C"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(nenhuma importância)</w:t>
            </w:r>
          </w:p>
        </w:tc>
        <w:tc>
          <w:tcPr>
            <w:tcW w:w="1269" w:type="dxa"/>
            <w:vAlign w:val="center"/>
          </w:tcPr>
          <w:p w14:paraId="3B3914A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(8,1)</w:t>
            </w:r>
          </w:p>
        </w:tc>
        <w:tc>
          <w:tcPr>
            <w:tcW w:w="1134" w:type="dxa"/>
            <w:vAlign w:val="center"/>
          </w:tcPr>
          <w:p w14:paraId="17DB40D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(7,3)</w:t>
            </w:r>
          </w:p>
        </w:tc>
        <w:tc>
          <w:tcPr>
            <w:tcW w:w="997" w:type="dxa"/>
            <w:vAlign w:val="center"/>
          </w:tcPr>
          <w:p w14:paraId="5154161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(10,4)</w:t>
            </w:r>
          </w:p>
        </w:tc>
        <w:tc>
          <w:tcPr>
            <w:tcW w:w="990" w:type="dxa"/>
            <w:vAlign w:val="center"/>
          </w:tcPr>
          <w:p w14:paraId="21E0F00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(20)</w:t>
            </w:r>
          </w:p>
        </w:tc>
        <w:tc>
          <w:tcPr>
            <w:tcW w:w="1131" w:type="dxa"/>
            <w:vAlign w:val="center"/>
          </w:tcPr>
          <w:p w14:paraId="4D6473A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 (7)</w:t>
            </w:r>
          </w:p>
        </w:tc>
        <w:tc>
          <w:tcPr>
            <w:tcW w:w="1134" w:type="dxa"/>
            <w:vAlign w:val="center"/>
          </w:tcPr>
          <w:p w14:paraId="21B5182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3B6D0F4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61F0C31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(40)</w:t>
            </w:r>
          </w:p>
        </w:tc>
      </w:tr>
      <w:tr w:rsidR="00D73344" w14:paraId="47EE1379" w14:textId="77777777">
        <w:trPr>
          <w:jc w:val="center"/>
        </w:trPr>
        <w:tc>
          <w:tcPr>
            <w:tcW w:w="3971" w:type="dxa"/>
            <w:vAlign w:val="center"/>
          </w:tcPr>
          <w:p w14:paraId="155DFCF2"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51BD887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(5,3)</w:t>
            </w:r>
          </w:p>
        </w:tc>
        <w:tc>
          <w:tcPr>
            <w:tcW w:w="1134" w:type="dxa"/>
            <w:vAlign w:val="center"/>
          </w:tcPr>
          <w:p w14:paraId="6F29DC3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(6,1)</w:t>
            </w:r>
          </w:p>
        </w:tc>
        <w:tc>
          <w:tcPr>
            <w:tcW w:w="997" w:type="dxa"/>
            <w:vAlign w:val="center"/>
          </w:tcPr>
          <w:p w14:paraId="33F1AAF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vAlign w:val="center"/>
          </w:tcPr>
          <w:p w14:paraId="59383A6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5D25E44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(5,5)</w:t>
            </w:r>
          </w:p>
        </w:tc>
        <w:tc>
          <w:tcPr>
            <w:tcW w:w="1134" w:type="dxa"/>
            <w:vAlign w:val="center"/>
          </w:tcPr>
          <w:p w14:paraId="11B4381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49D977B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36D296C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7D72D600" w14:textId="77777777">
        <w:trPr>
          <w:jc w:val="center"/>
        </w:trPr>
        <w:tc>
          <w:tcPr>
            <w:tcW w:w="3971" w:type="dxa"/>
            <w:vAlign w:val="center"/>
          </w:tcPr>
          <w:p w14:paraId="136DECF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7B296C3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 (13,2)</w:t>
            </w:r>
          </w:p>
        </w:tc>
        <w:tc>
          <w:tcPr>
            <w:tcW w:w="1134" w:type="dxa"/>
            <w:vAlign w:val="center"/>
          </w:tcPr>
          <w:p w14:paraId="7F287C2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 (14)</w:t>
            </w:r>
          </w:p>
        </w:tc>
        <w:tc>
          <w:tcPr>
            <w:tcW w:w="997" w:type="dxa"/>
            <w:vAlign w:val="center"/>
          </w:tcPr>
          <w:p w14:paraId="4F30A53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(11,1)</w:t>
            </w:r>
          </w:p>
        </w:tc>
        <w:tc>
          <w:tcPr>
            <w:tcW w:w="990" w:type="dxa"/>
            <w:vAlign w:val="center"/>
          </w:tcPr>
          <w:p w14:paraId="183FD56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63E990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 (13,1)</w:t>
            </w:r>
          </w:p>
        </w:tc>
        <w:tc>
          <w:tcPr>
            <w:tcW w:w="1134" w:type="dxa"/>
            <w:vAlign w:val="center"/>
          </w:tcPr>
          <w:p w14:paraId="1268BD4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(21,4)</w:t>
            </w:r>
          </w:p>
        </w:tc>
        <w:tc>
          <w:tcPr>
            <w:tcW w:w="1134" w:type="dxa"/>
            <w:vAlign w:val="center"/>
          </w:tcPr>
          <w:p w14:paraId="5731C14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2ACFB58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7BC027D1" w14:textId="77777777">
        <w:trPr>
          <w:jc w:val="center"/>
        </w:trPr>
        <w:tc>
          <w:tcPr>
            <w:tcW w:w="3971" w:type="dxa"/>
            <w:vAlign w:val="center"/>
          </w:tcPr>
          <w:p w14:paraId="3988AA6C"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4AFEC4C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 (15,0)</w:t>
            </w:r>
          </w:p>
        </w:tc>
        <w:tc>
          <w:tcPr>
            <w:tcW w:w="1134" w:type="dxa"/>
            <w:vAlign w:val="center"/>
          </w:tcPr>
          <w:p w14:paraId="2ACFF47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 (15,9)</w:t>
            </w:r>
          </w:p>
        </w:tc>
        <w:tc>
          <w:tcPr>
            <w:tcW w:w="997" w:type="dxa"/>
            <w:vAlign w:val="center"/>
          </w:tcPr>
          <w:p w14:paraId="06E146F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(12,6)</w:t>
            </w:r>
          </w:p>
        </w:tc>
        <w:tc>
          <w:tcPr>
            <w:tcW w:w="990" w:type="dxa"/>
            <w:vAlign w:val="center"/>
          </w:tcPr>
          <w:p w14:paraId="0B6CB9F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6526133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 (15,1)</w:t>
            </w:r>
          </w:p>
        </w:tc>
        <w:tc>
          <w:tcPr>
            <w:tcW w:w="1134" w:type="dxa"/>
            <w:vAlign w:val="center"/>
          </w:tcPr>
          <w:p w14:paraId="00BBF57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(14,3)</w:t>
            </w:r>
          </w:p>
        </w:tc>
        <w:tc>
          <w:tcPr>
            <w:tcW w:w="1134" w:type="dxa"/>
            <w:vAlign w:val="center"/>
          </w:tcPr>
          <w:p w14:paraId="45C4402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(18,9)</w:t>
            </w:r>
          </w:p>
        </w:tc>
        <w:tc>
          <w:tcPr>
            <w:tcW w:w="856" w:type="dxa"/>
            <w:vAlign w:val="center"/>
          </w:tcPr>
          <w:p w14:paraId="14DCF56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E89B311" w14:textId="77777777">
        <w:trPr>
          <w:jc w:val="center"/>
        </w:trPr>
        <w:tc>
          <w:tcPr>
            <w:tcW w:w="3971" w:type="dxa"/>
            <w:vAlign w:val="center"/>
          </w:tcPr>
          <w:p w14:paraId="15C4793C"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5 (muita importância)</w:t>
            </w:r>
          </w:p>
        </w:tc>
        <w:tc>
          <w:tcPr>
            <w:tcW w:w="1269" w:type="dxa"/>
            <w:vAlign w:val="center"/>
          </w:tcPr>
          <w:p w14:paraId="2D6BB37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288 (58,3)</w:t>
            </w:r>
          </w:p>
        </w:tc>
        <w:tc>
          <w:tcPr>
            <w:tcW w:w="1134" w:type="dxa"/>
            <w:vAlign w:val="center"/>
          </w:tcPr>
          <w:p w14:paraId="17D0865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203 (56,7)</w:t>
            </w:r>
          </w:p>
        </w:tc>
        <w:tc>
          <w:tcPr>
            <w:tcW w:w="997" w:type="dxa"/>
            <w:vAlign w:val="center"/>
          </w:tcPr>
          <w:p w14:paraId="35BE949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 (63)</w:t>
            </w:r>
          </w:p>
        </w:tc>
        <w:tc>
          <w:tcPr>
            <w:tcW w:w="990" w:type="dxa"/>
            <w:vAlign w:val="center"/>
          </w:tcPr>
          <w:p w14:paraId="6B574EA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(52)</w:t>
            </w:r>
          </w:p>
        </w:tc>
        <w:tc>
          <w:tcPr>
            <w:tcW w:w="1131" w:type="dxa"/>
            <w:vAlign w:val="center"/>
          </w:tcPr>
          <w:p w14:paraId="0F7148C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236 59,3)</w:t>
            </w:r>
          </w:p>
        </w:tc>
        <w:tc>
          <w:tcPr>
            <w:tcW w:w="1134" w:type="dxa"/>
            <w:vAlign w:val="center"/>
          </w:tcPr>
          <w:p w14:paraId="08024B6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(57,1)</w:t>
            </w:r>
          </w:p>
        </w:tc>
        <w:tc>
          <w:tcPr>
            <w:tcW w:w="1134" w:type="dxa"/>
            <w:vAlign w:val="center"/>
          </w:tcPr>
          <w:p w14:paraId="5B14202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(54,1)</w:t>
            </w:r>
          </w:p>
        </w:tc>
        <w:tc>
          <w:tcPr>
            <w:tcW w:w="856" w:type="dxa"/>
            <w:vAlign w:val="center"/>
          </w:tcPr>
          <w:p w14:paraId="2E21B78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506B8131" w14:textId="77777777">
        <w:trPr>
          <w:jc w:val="center"/>
        </w:trPr>
        <w:tc>
          <w:tcPr>
            <w:tcW w:w="3971" w:type="dxa"/>
            <w:tcBorders>
              <w:top w:val="single" w:sz="4" w:space="0" w:color="000000"/>
            </w:tcBorders>
          </w:tcPr>
          <w:p w14:paraId="63A77FE5"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 Que importância seus colegas dão ao fato de você praticar uma excelente higienização das mãos?</w:t>
            </w:r>
          </w:p>
        </w:tc>
        <w:tc>
          <w:tcPr>
            <w:tcW w:w="1269" w:type="dxa"/>
            <w:tcBorders>
              <w:top w:val="single" w:sz="4" w:space="0" w:color="000000"/>
            </w:tcBorders>
            <w:vAlign w:val="center"/>
          </w:tcPr>
          <w:p w14:paraId="2BE26389"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7115577"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5F086FC6"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61B4EBF3"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74CCAE21"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6B41148F"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3ABE936E"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3C2AC8F0" w14:textId="77777777" w:rsidR="00D73344" w:rsidRDefault="00D73344">
            <w:pPr>
              <w:jc w:val="center"/>
              <w:rPr>
                <w:rFonts w:ascii="Times New Roman" w:eastAsia="Times New Roman" w:hAnsi="Times New Roman" w:cs="Times New Roman"/>
                <w:color w:val="000000"/>
                <w:sz w:val="18"/>
                <w:szCs w:val="18"/>
              </w:rPr>
            </w:pPr>
          </w:p>
        </w:tc>
      </w:tr>
      <w:tr w:rsidR="00D73344" w14:paraId="6A9E7973" w14:textId="77777777">
        <w:trPr>
          <w:jc w:val="center"/>
        </w:trPr>
        <w:tc>
          <w:tcPr>
            <w:tcW w:w="3971" w:type="dxa"/>
            <w:vAlign w:val="center"/>
          </w:tcPr>
          <w:p w14:paraId="4748251E"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(nenhuma importância)</w:t>
            </w:r>
          </w:p>
        </w:tc>
        <w:tc>
          <w:tcPr>
            <w:tcW w:w="1269" w:type="dxa"/>
            <w:vAlign w:val="center"/>
          </w:tcPr>
          <w:p w14:paraId="35C4D47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(6,1)</w:t>
            </w:r>
          </w:p>
        </w:tc>
        <w:tc>
          <w:tcPr>
            <w:tcW w:w="1134" w:type="dxa"/>
            <w:vAlign w:val="center"/>
          </w:tcPr>
          <w:p w14:paraId="5B1736D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(6,1)</w:t>
            </w:r>
          </w:p>
        </w:tc>
        <w:tc>
          <w:tcPr>
            <w:tcW w:w="997" w:type="dxa"/>
            <w:vAlign w:val="center"/>
          </w:tcPr>
          <w:p w14:paraId="249FA1A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(5,9)</w:t>
            </w:r>
          </w:p>
        </w:tc>
        <w:tc>
          <w:tcPr>
            <w:tcW w:w="990" w:type="dxa"/>
            <w:vAlign w:val="center"/>
          </w:tcPr>
          <w:p w14:paraId="1B08A14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35205AC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(5,5)</w:t>
            </w:r>
          </w:p>
        </w:tc>
        <w:tc>
          <w:tcPr>
            <w:tcW w:w="1134" w:type="dxa"/>
            <w:vAlign w:val="center"/>
          </w:tcPr>
          <w:p w14:paraId="3546E49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7BBCA1C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0E97A4E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76C09499" w14:textId="77777777">
        <w:trPr>
          <w:jc w:val="center"/>
        </w:trPr>
        <w:tc>
          <w:tcPr>
            <w:tcW w:w="3971" w:type="dxa"/>
            <w:vAlign w:val="center"/>
          </w:tcPr>
          <w:p w14:paraId="5CA625D0"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6D05921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(6,1)</w:t>
            </w:r>
          </w:p>
        </w:tc>
        <w:tc>
          <w:tcPr>
            <w:tcW w:w="1134" w:type="dxa"/>
            <w:vAlign w:val="center"/>
          </w:tcPr>
          <w:p w14:paraId="09C3AF3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(6,1)</w:t>
            </w:r>
          </w:p>
        </w:tc>
        <w:tc>
          <w:tcPr>
            <w:tcW w:w="997" w:type="dxa"/>
            <w:vAlign w:val="center"/>
          </w:tcPr>
          <w:p w14:paraId="33269A4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(5,9)</w:t>
            </w:r>
          </w:p>
        </w:tc>
        <w:tc>
          <w:tcPr>
            <w:tcW w:w="990" w:type="dxa"/>
            <w:vAlign w:val="center"/>
          </w:tcPr>
          <w:p w14:paraId="6AF9EEA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1144B05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 (6,8)</w:t>
            </w:r>
          </w:p>
        </w:tc>
        <w:tc>
          <w:tcPr>
            <w:tcW w:w="1134" w:type="dxa"/>
            <w:vAlign w:val="center"/>
          </w:tcPr>
          <w:p w14:paraId="132CE9D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3D12E15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185B044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2F884670" w14:textId="77777777">
        <w:trPr>
          <w:jc w:val="center"/>
        </w:trPr>
        <w:tc>
          <w:tcPr>
            <w:tcW w:w="3971" w:type="dxa"/>
            <w:vAlign w:val="center"/>
          </w:tcPr>
          <w:p w14:paraId="5511AC3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2209875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 (19,0)</w:t>
            </w:r>
          </w:p>
        </w:tc>
        <w:tc>
          <w:tcPr>
            <w:tcW w:w="1134" w:type="dxa"/>
            <w:vAlign w:val="center"/>
          </w:tcPr>
          <w:p w14:paraId="6299CC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 (19,6)</w:t>
            </w:r>
          </w:p>
        </w:tc>
        <w:tc>
          <w:tcPr>
            <w:tcW w:w="997" w:type="dxa"/>
            <w:vAlign w:val="center"/>
          </w:tcPr>
          <w:p w14:paraId="414CF76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 (17,8)</w:t>
            </w:r>
          </w:p>
        </w:tc>
        <w:tc>
          <w:tcPr>
            <w:tcW w:w="990" w:type="dxa"/>
            <w:vAlign w:val="center"/>
          </w:tcPr>
          <w:p w14:paraId="40BC61B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(12)</w:t>
            </w:r>
          </w:p>
        </w:tc>
        <w:tc>
          <w:tcPr>
            <w:tcW w:w="1131" w:type="dxa"/>
            <w:vAlign w:val="center"/>
          </w:tcPr>
          <w:p w14:paraId="15FCA86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(20,1)</w:t>
            </w:r>
          </w:p>
        </w:tc>
        <w:tc>
          <w:tcPr>
            <w:tcW w:w="1134" w:type="dxa"/>
            <w:vAlign w:val="center"/>
          </w:tcPr>
          <w:p w14:paraId="18D46C5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(21,4)</w:t>
            </w:r>
          </w:p>
        </w:tc>
        <w:tc>
          <w:tcPr>
            <w:tcW w:w="1134" w:type="dxa"/>
            <w:vAlign w:val="center"/>
          </w:tcPr>
          <w:p w14:paraId="284D8DB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(13,5)</w:t>
            </w:r>
          </w:p>
        </w:tc>
        <w:tc>
          <w:tcPr>
            <w:tcW w:w="856" w:type="dxa"/>
            <w:vAlign w:val="center"/>
          </w:tcPr>
          <w:p w14:paraId="42436BB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EE15876" w14:textId="77777777">
        <w:trPr>
          <w:jc w:val="center"/>
        </w:trPr>
        <w:tc>
          <w:tcPr>
            <w:tcW w:w="3971" w:type="dxa"/>
            <w:vAlign w:val="center"/>
          </w:tcPr>
          <w:p w14:paraId="1A03134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030837E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 (20,4)</w:t>
            </w:r>
          </w:p>
        </w:tc>
        <w:tc>
          <w:tcPr>
            <w:tcW w:w="1134" w:type="dxa"/>
            <w:vAlign w:val="center"/>
          </w:tcPr>
          <w:p w14:paraId="6D567FD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 (21,2)</w:t>
            </w:r>
          </w:p>
        </w:tc>
        <w:tc>
          <w:tcPr>
            <w:tcW w:w="997" w:type="dxa"/>
            <w:vAlign w:val="center"/>
          </w:tcPr>
          <w:p w14:paraId="2A729DB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 (18,5)</w:t>
            </w:r>
          </w:p>
        </w:tc>
        <w:tc>
          <w:tcPr>
            <w:tcW w:w="990" w:type="dxa"/>
            <w:vAlign w:val="center"/>
          </w:tcPr>
          <w:p w14:paraId="0A1A559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(20)</w:t>
            </w:r>
          </w:p>
        </w:tc>
        <w:tc>
          <w:tcPr>
            <w:tcW w:w="1131" w:type="dxa"/>
            <w:vAlign w:val="center"/>
          </w:tcPr>
          <w:p w14:paraId="2F5189D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 (18,8)</w:t>
            </w:r>
          </w:p>
        </w:tc>
        <w:tc>
          <w:tcPr>
            <w:tcW w:w="1134" w:type="dxa"/>
            <w:vAlign w:val="center"/>
          </w:tcPr>
          <w:p w14:paraId="6621179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(28,6)</w:t>
            </w:r>
          </w:p>
        </w:tc>
        <w:tc>
          <w:tcPr>
            <w:tcW w:w="1134" w:type="dxa"/>
            <w:vAlign w:val="center"/>
          </w:tcPr>
          <w:p w14:paraId="1E925DE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(35,1)</w:t>
            </w:r>
          </w:p>
        </w:tc>
        <w:tc>
          <w:tcPr>
            <w:tcW w:w="856" w:type="dxa"/>
            <w:vAlign w:val="center"/>
          </w:tcPr>
          <w:p w14:paraId="70288E2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4F180640" w14:textId="77777777">
        <w:trPr>
          <w:jc w:val="center"/>
        </w:trPr>
        <w:tc>
          <w:tcPr>
            <w:tcW w:w="3971" w:type="dxa"/>
            <w:tcBorders>
              <w:bottom w:val="single" w:sz="4" w:space="0" w:color="000000"/>
            </w:tcBorders>
            <w:vAlign w:val="center"/>
          </w:tcPr>
          <w:p w14:paraId="060B8402"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(muita importância)</w:t>
            </w:r>
          </w:p>
        </w:tc>
        <w:tc>
          <w:tcPr>
            <w:tcW w:w="1269" w:type="dxa"/>
            <w:tcBorders>
              <w:bottom w:val="single" w:sz="4" w:space="0" w:color="000000"/>
            </w:tcBorders>
            <w:vAlign w:val="center"/>
          </w:tcPr>
          <w:p w14:paraId="02D3EBB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238 (48,2)</w:t>
            </w:r>
          </w:p>
        </w:tc>
        <w:tc>
          <w:tcPr>
            <w:tcW w:w="1134" w:type="dxa"/>
            <w:tcBorders>
              <w:bottom w:val="single" w:sz="4" w:space="0" w:color="000000"/>
            </w:tcBorders>
            <w:vAlign w:val="center"/>
          </w:tcPr>
          <w:p w14:paraId="17076F2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168 (46,9)</w:t>
            </w:r>
          </w:p>
        </w:tc>
        <w:tc>
          <w:tcPr>
            <w:tcW w:w="997" w:type="dxa"/>
            <w:tcBorders>
              <w:bottom w:val="single" w:sz="4" w:space="0" w:color="000000"/>
            </w:tcBorders>
            <w:vAlign w:val="center"/>
          </w:tcPr>
          <w:p w14:paraId="1340F01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 (51,9)</w:t>
            </w:r>
          </w:p>
        </w:tc>
        <w:tc>
          <w:tcPr>
            <w:tcW w:w="990" w:type="dxa"/>
            <w:tcBorders>
              <w:bottom w:val="single" w:sz="4" w:space="0" w:color="000000"/>
            </w:tcBorders>
            <w:vAlign w:val="center"/>
          </w:tcPr>
          <w:p w14:paraId="3D4650B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(48)</w:t>
            </w:r>
          </w:p>
        </w:tc>
        <w:tc>
          <w:tcPr>
            <w:tcW w:w="1131" w:type="dxa"/>
            <w:tcBorders>
              <w:bottom w:val="single" w:sz="4" w:space="0" w:color="000000"/>
            </w:tcBorders>
            <w:vAlign w:val="center"/>
          </w:tcPr>
          <w:p w14:paraId="4D9300C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194 (48,7)</w:t>
            </w:r>
          </w:p>
        </w:tc>
        <w:tc>
          <w:tcPr>
            <w:tcW w:w="1134" w:type="dxa"/>
            <w:tcBorders>
              <w:bottom w:val="single" w:sz="4" w:space="0" w:color="000000"/>
            </w:tcBorders>
            <w:vAlign w:val="center"/>
          </w:tcPr>
          <w:p w14:paraId="1B90AD2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(46,4)</w:t>
            </w:r>
          </w:p>
        </w:tc>
        <w:tc>
          <w:tcPr>
            <w:tcW w:w="1134" w:type="dxa"/>
            <w:tcBorders>
              <w:bottom w:val="single" w:sz="4" w:space="0" w:color="000000"/>
            </w:tcBorders>
            <w:vAlign w:val="center"/>
          </w:tcPr>
          <w:p w14:paraId="184F7E1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(40,5)</w:t>
            </w:r>
          </w:p>
        </w:tc>
        <w:tc>
          <w:tcPr>
            <w:tcW w:w="856" w:type="dxa"/>
            <w:tcBorders>
              <w:bottom w:val="single" w:sz="4" w:space="0" w:color="000000"/>
            </w:tcBorders>
            <w:vAlign w:val="center"/>
          </w:tcPr>
          <w:p w14:paraId="3CA633A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(80)</w:t>
            </w:r>
          </w:p>
        </w:tc>
      </w:tr>
      <w:tr w:rsidR="00D73344" w14:paraId="18BCDB30" w14:textId="77777777">
        <w:trPr>
          <w:jc w:val="center"/>
        </w:trPr>
        <w:tc>
          <w:tcPr>
            <w:tcW w:w="3971" w:type="dxa"/>
            <w:tcBorders>
              <w:top w:val="single" w:sz="4" w:space="0" w:color="000000"/>
            </w:tcBorders>
          </w:tcPr>
          <w:p w14:paraId="67B49FC3"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9. Que importância os pacientes dão ao fato de você praticar uma excelente higienização das mãos?</w:t>
            </w:r>
          </w:p>
        </w:tc>
        <w:tc>
          <w:tcPr>
            <w:tcW w:w="1269" w:type="dxa"/>
            <w:tcBorders>
              <w:top w:val="single" w:sz="4" w:space="0" w:color="000000"/>
            </w:tcBorders>
            <w:vAlign w:val="center"/>
          </w:tcPr>
          <w:p w14:paraId="1761E5DE"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21BC29F3"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4AA220E0"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48D403CC"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08A27B76"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5C6702E1"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6E66799"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00214E13" w14:textId="77777777" w:rsidR="00D73344" w:rsidRDefault="00D73344">
            <w:pPr>
              <w:jc w:val="center"/>
              <w:rPr>
                <w:rFonts w:ascii="Times New Roman" w:eastAsia="Times New Roman" w:hAnsi="Times New Roman" w:cs="Times New Roman"/>
                <w:color w:val="000000"/>
                <w:sz w:val="18"/>
                <w:szCs w:val="18"/>
              </w:rPr>
            </w:pPr>
          </w:p>
        </w:tc>
      </w:tr>
      <w:tr w:rsidR="00D73344" w14:paraId="4134F01E" w14:textId="77777777">
        <w:trPr>
          <w:jc w:val="center"/>
        </w:trPr>
        <w:tc>
          <w:tcPr>
            <w:tcW w:w="3971" w:type="dxa"/>
            <w:vAlign w:val="center"/>
          </w:tcPr>
          <w:p w14:paraId="2031815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(nenhuma importância)</w:t>
            </w:r>
          </w:p>
        </w:tc>
        <w:tc>
          <w:tcPr>
            <w:tcW w:w="1269" w:type="dxa"/>
            <w:vAlign w:val="center"/>
          </w:tcPr>
          <w:p w14:paraId="263B40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 (4,7)</w:t>
            </w:r>
          </w:p>
        </w:tc>
        <w:tc>
          <w:tcPr>
            <w:tcW w:w="1134" w:type="dxa"/>
            <w:vAlign w:val="center"/>
          </w:tcPr>
          <w:p w14:paraId="4A358B4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(3,9)</w:t>
            </w:r>
          </w:p>
        </w:tc>
        <w:tc>
          <w:tcPr>
            <w:tcW w:w="997" w:type="dxa"/>
            <w:vAlign w:val="center"/>
          </w:tcPr>
          <w:p w14:paraId="032BEBF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(6,7)</w:t>
            </w:r>
          </w:p>
        </w:tc>
        <w:tc>
          <w:tcPr>
            <w:tcW w:w="990" w:type="dxa"/>
            <w:vAlign w:val="center"/>
          </w:tcPr>
          <w:p w14:paraId="47085B2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269D49F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(4,8)</w:t>
            </w:r>
          </w:p>
        </w:tc>
        <w:tc>
          <w:tcPr>
            <w:tcW w:w="1134" w:type="dxa"/>
            <w:vAlign w:val="center"/>
          </w:tcPr>
          <w:p w14:paraId="7B2ABF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3210C57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4874BAF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73DA629" w14:textId="77777777">
        <w:trPr>
          <w:jc w:val="center"/>
        </w:trPr>
        <w:tc>
          <w:tcPr>
            <w:tcW w:w="3971" w:type="dxa"/>
            <w:vAlign w:val="center"/>
          </w:tcPr>
          <w:p w14:paraId="26EC81B2"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5A38587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 (5,9)</w:t>
            </w:r>
          </w:p>
        </w:tc>
        <w:tc>
          <w:tcPr>
            <w:tcW w:w="1134" w:type="dxa"/>
            <w:vAlign w:val="center"/>
          </w:tcPr>
          <w:p w14:paraId="3EA7908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 (6,7)</w:t>
            </w:r>
          </w:p>
        </w:tc>
        <w:tc>
          <w:tcPr>
            <w:tcW w:w="997" w:type="dxa"/>
            <w:vAlign w:val="center"/>
          </w:tcPr>
          <w:p w14:paraId="3D611C3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(3,7)</w:t>
            </w:r>
          </w:p>
        </w:tc>
        <w:tc>
          <w:tcPr>
            <w:tcW w:w="990" w:type="dxa"/>
            <w:vAlign w:val="center"/>
          </w:tcPr>
          <w:p w14:paraId="5184E75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72AAC6C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 (5,8)</w:t>
            </w:r>
          </w:p>
        </w:tc>
        <w:tc>
          <w:tcPr>
            <w:tcW w:w="1134" w:type="dxa"/>
            <w:vAlign w:val="center"/>
          </w:tcPr>
          <w:p w14:paraId="1C98643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1D48393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76C7BA2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81F582D" w14:textId="77777777">
        <w:trPr>
          <w:jc w:val="center"/>
        </w:trPr>
        <w:tc>
          <w:tcPr>
            <w:tcW w:w="3971" w:type="dxa"/>
            <w:vAlign w:val="center"/>
          </w:tcPr>
          <w:p w14:paraId="431C690E"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33F7291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 (16,4)</w:t>
            </w:r>
          </w:p>
        </w:tc>
        <w:tc>
          <w:tcPr>
            <w:tcW w:w="1134" w:type="dxa"/>
            <w:vAlign w:val="center"/>
          </w:tcPr>
          <w:p w14:paraId="2BEFF32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 (17)</w:t>
            </w:r>
          </w:p>
        </w:tc>
        <w:tc>
          <w:tcPr>
            <w:tcW w:w="997" w:type="dxa"/>
            <w:vAlign w:val="center"/>
          </w:tcPr>
          <w:p w14:paraId="2F5007E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(14,8)</w:t>
            </w:r>
          </w:p>
        </w:tc>
        <w:tc>
          <w:tcPr>
            <w:tcW w:w="990" w:type="dxa"/>
            <w:vAlign w:val="center"/>
          </w:tcPr>
          <w:p w14:paraId="2C4C99A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11AFD9B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 (17,6)</w:t>
            </w:r>
          </w:p>
        </w:tc>
        <w:tc>
          <w:tcPr>
            <w:tcW w:w="1134" w:type="dxa"/>
            <w:vAlign w:val="center"/>
          </w:tcPr>
          <w:p w14:paraId="223F00F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(14,3)</w:t>
            </w:r>
          </w:p>
        </w:tc>
        <w:tc>
          <w:tcPr>
            <w:tcW w:w="1134" w:type="dxa"/>
            <w:vAlign w:val="center"/>
          </w:tcPr>
          <w:p w14:paraId="6615D1C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6E1CF63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2D3A22E5" w14:textId="77777777">
        <w:trPr>
          <w:jc w:val="center"/>
        </w:trPr>
        <w:tc>
          <w:tcPr>
            <w:tcW w:w="3971" w:type="dxa"/>
            <w:vAlign w:val="center"/>
          </w:tcPr>
          <w:p w14:paraId="1586A445"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6958B07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 (16,8)</w:t>
            </w:r>
          </w:p>
        </w:tc>
        <w:tc>
          <w:tcPr>
            <w:tcW w:w="1134" w:type="dxa"/>
            <w:vAlign w:val="center"/>
          </w:tcPr>
          <w:p w14:paraId="0A760D4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 (19)</w:t>
            </w:r>
          </w:p>
        </w:tc>
        <w:tc>
          <w:tcPr>
            <w:tcW w:w="997" w:type="dxa"/>
            <w:vAlign w:val="center"/>
          </w:tcPr>
          <w:p w14:paraId="6DE782E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(11,1)</w:t>
            </w:r>
          </w:p>
        </w:tc>
        <w:tc>
          <w:tcPr>
            <w:tcW w:w="990" w:type="dxa"/>
            <w:vAlign w:val="center"/>
          </w:tcPr>
          <w:p w14:paraId="6594CCC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(20)</w:t>
            </w:r>
          </w:p>
        </w:tc>
        <w:tc>
          <w:tcPr>
            <w:tcW w:w="1131" w:type="dxa"/>
            <w:vAlign w:val="center"/>
          </w:tcPr>
          <w:p w14:paraId="1880BC7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 (15,8)</w:t>
            </w:r>
          </w:p>
        </w:tc>
        <w:tc>
          <w:tcPr>
            <w:tcW w:w="1134" w:type="dxa"/>
            <w:vAlign w:val="center"/>
          </w:tcPr>
          <w:p w14:paraId="1DCA263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6F2842A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(24,3)</w:t>
            </w:r>
          </w:p>
        </w:tc>
        <w:tc>
          <w:tcPr>
            <w:tcW w:w="856" w:type="dxa"/>
            <w:vAlign w:val="center"/>
          </w:tcPr>
          <w:p w14:paraId="7690D4A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6173CEC3" w14:textId="77777777">
        <w:trPr>
          <w:trHeight w:val="70"/>
          <w:jc w:val="center"/>
        </w:trPr>
        <w:tc>
          <w:tcPr>
            <w:tcW w:w="3971" w:type="dxa"/>
            <w:tcBorders>
              <w:bottom w:val="single" w:sz="4" w:space="0" w:color="000000"/>
            </w:tcBorders>
            <w:vAlign w:val="center"/>
          </w:tcPr>
          <w:p w14:paraId="2A596F27"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(muita importância)</w:t>
            </w:r>
          </w:p>
        </w:tc>
        <w:tc>
          <w:tcPr>
            <w:tcW w:w="1269" w:type="dxa"/>
            <w:tcBorders>
              <w:bottom w:val="single" w:sz="4" w:space="0" w:color="000000"/>
            </w:tcBorders>
            <w:vAlign w:val="center"/>
          </w:tcPr>
          <w:p w14:paraId="4409FB5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277 (56,1)</w:t>
            </w:r>
          </w:p>
        </w:tc>
        <w:tc>
          <w:tcPr>
            <w:tcW w:w="1134" w:type="dxa"/>
            <w:tcBorders>
              <w:bottom w:val="single" w:sz="4" w:space="0" w:color="000000"/>
            </w:tcBorders>
            <w:vAlign w:val="center"/>
          </w:tcPr>
          <w:p w14:paraId="4DFC201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191 (53,4)</w:t>
            </w:r>
          </w:p>
        </w:tc>
        <w:tc>
          <w:tcPr>
            <w:tcW w:w="997" w:type="dxa"/>
            <w:tcBorders>
              <w:bottom w:val="single" w:sz="4" w:space="0" w:color="000000"/>
            </w:tcBorders>
            <w:vAlign w:val="center"/>
          </w:tcPr>
          <w:p w14:paraId="5C67998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 (63,7)</w:t>
            </w:r>
          </w:p>
        </w:tc>
        <w:tc>
          <w:tcPr>
            <w:tcW w:w="990" w:type="dxa"/>
            <w:tcBorders>
              <w:bottom w:val="single" w:sz="4" w:space="0" w:color="000000"/>
            </w:tcBorders>
            <w:vAlign w:val="center"/>
          </w:tcPr>
          <w:p w14:paraId="0D7A7A7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(60)</w:t>
            </w:r>
          </w:p>
        </w:tc>
        <w:tc>
          <w:tcPr>
            <w:tcW w:w="1131" w:type="dxa"/>
            <w:tcBorders>
              <w:bottom w:val="single" w:sz="4" w:space="0" w:color="000000"/>
            </w:tcBorders>
            <w:vAlign w:val="center"/>
          </w:tcPr>
          <w:p w14:paraId="2EB9ACB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223 (56)</w:t>
            </w:r>
          </w:p>
        </w:tc>
        <w:tc>
          <w:tcPr>
            <w:tcW w:w="1134" w:type="dxa"/>
            <w:tcBorders>
              <w:bottom w:val="single" w:sz="4" w:space="0" w:color="000000"/>
            </w:tcBorders>
            <w:vAlign w:val="center"/>
          </w:tcPr>
          <w:p w14:paraId="242458E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(57,1)</w:t>
            </w:r>
          </w:p>
        </w:tc>
        <w:tc>
          <w:tcPr>
            <w:tcW w:w="1134" w:type="dxa"/>
            <w:tcBorders>
              <w:bottom w:val="single" w:sz="4" w:space="0" w:color="000000"/>
            </w:tcBorders>
            <w:vAlign w:val="center"/>
          </w:tcPr>
          <w:p w14:paraId="2174518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(54,1)</w:t>
            </w:r>
          </w:p>
        </w:tc>
        <w:tc>
          <w:tcPr>
            <w:tcW w:w="856" w:type="dxa"/>
            <w:tcBorders>
              <w:bottom w:val="single" w:sz="4" w:space="0" w:color="000000"/>
            </w:tcBorders>
            <w:vAlign w:val="center"/>
          </w:tcPr>
          <w:p w14:paraId="0668117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(60)</w:t>
            </w:r>
          </w:p>
        </w:tc>
      </w:tr>
      <w:tr w:rsidR="00D73344" w14:paraId="291BA18B" w14:textId="77777777">
        <w:trPr>
          <w:jc w:val="center"/>
        </w:trPr>
        <w:tc>
          <w:tcPr>
            <w:tcW w:w="3971" w:type="dxa"/>
            <w:tcBorders>
              <w:top w:val="single" w:sz="4" w:space="0" w:color="000000"/>
            </w:tcBorders>
          </w:tcPr>
          <w:p w14:paraId="32CFED53"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10. Como você avalia os esforços necessários para fazer uma boa higienização das mãos ao prestar assistência aos pacientes?</w:t>
            </w:r>
          </w:p>
        </w:tc>
        <w:tc>
          <w:tcPr>
            <w:tcW w:w="1269" w:type="dxa"/>
            <w:tcBorders>
              <w:top w:val="single" w:sz="4" w:space="0" w:color="000000"/>
            </w:tcBorders>
            <w:vAlign w:val="center"/>
          </w:tcPr>
          <w:p w14:paraId="6DD064DD"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6EBA58B6"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7DEA23A4"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1A664F94"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6207A420"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5A3044C7"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08CB6861"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7E6FFBCB" w14:textId="77777777" w:rsidR="00D73344" w:rsidRDefault="00D73344">
            <w:pPr>
              <w:jc w:val="center"/>
              <w:rPr>
                <w:rFonts w:ascii="Times New Roman" w:eastAsia="Times New Roman" w:hAnsi="Times New Roman" w:cs="Times New Roman"/>
                <w:color w:val="000000"/>
                <w:sz w:val="18"/>
                <w:szCs w:val="18"/>
              </w:rPr>
            </w:pPr>
          </w:p>
        </w:tc>
      </w:tr>
      <w:tr w:rsidR="00D73344" w14:paraId="3FD4E685" w14:textId="77777777">
        <w:trPr>
          <w:jc w:val="center"/>
        </w:trPr>
        <w:tc>
          <w:tcPr>
            <w:tcW w:w="3971" w:type="dxa"/>
            <w:vAlign w:val="center"/>
          </w:tcPr>
          <w:p w14:paraId="241122A5"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1 (nenhum esforço)</w:t>
            </w:r>
          </w:p>
        </w:tc>
        <w:tc>
          <w:tcPr>
            <w:tcW w:w="1269" w:type="dxa"/>
            <w:vAlign w:val="center"/>
          </w:tcPr>
          <w:p w14:paraId="406AE2E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 (10,1)</w:t>
            </w:r>
          </w:p>
        </w:tc>
        <w:tc>
          <w:tcPr>
            <w:tcW w:w="1134" w:type="dxa"/>
            <w:vAlign w:val="center"/>
          </w:tcPr>
          <w:p w14:paraId="5F90161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 (9,8)</w:t>
            </w:r>
          </w:p>
        </w:tc>
        <w:tc>
          <w:tcPr>
            <w:tcW w:w="997" w:type="dxa"/>
            <w:vAlign w:val="center"/>
          </w:tcPr>
          <w:p w14:paraId="35ABECC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(11,1)</w:t>
            </w:r>
          </w:p>
        </w:tc>
        <w:tc>
          <w:tcPr>
            <w:tcW w:w="990" w:type="dxa"/>
            <w:vAlign w:val="center"/>
          </w:tcPr>
          <w:p w14:paraId="1FA6B31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5931EA7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(10,1)</w:t>
            </w:r>
          </w:p>
        </w:tc>
        <w:tc>
          <w:tcPr>
            <w:tcW w:w="1134" w:type="dxa"/>
            <w:vAlign w:val="center"/>
          </w:tcPr>
          <w:p w14:paraId="6AFD11B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099DEA6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(10,8)</w:t>
            </w:r>
          </w:p>
        </w:tc>
        <w:tc>
          <w:tcPr>
            <w:tcW w:w="856" w:type="dxa"/>
            <w:vAlign w:val="center"/>
          </w:tcPr>
          <w:p w14:paraId="0A3574F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(40)</w:t>
            </w:r>
          </w:p>
        </w:tc>
      </w:tr>
      <w:tr w:rsidR="00D73344" w14:paraId="582B371B" w14:textId="77777777">
        <w:trPr>
          <w:jc w:val="center"/>
        </w:trPr>
        <w:tc>
          <w:tcPr>
            <w:tcW w:w="3971" w:type="dxa"/>
            <w:vAlign w:val="center"/>
          </w:tcPr>
          <w:p w14:paraId="659C5E65"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69" w:type="dxa"/>
            <w:vAlign w:val="center"/>
          </w:tcPr>
          <w:p w14:paraId="3ADE3FF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(6,1)</w:t>
            </w:r>
          </w:p>
        </w:tc>
        <w:tc>
          <w:tcPr>
            <w:tcW w:w="1134" w:type="dxa"/>
            <w:vAlign w:val="center"/>
          </w:tcPr>
          <w:p w14:paraId="7B493A4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(7,3)</w:t>
            </w:r>
          </w:p>
        </w:tc>
        <w:tc>
          <w:tcPr>
            <w:tcW w:w="997" w:type="dxa"/>
            <w:vAlign w:val="center"/>
          </w:tcPr>
          <w:p w14:paraId="434CA0B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(3)</w:t>
            </w:r>
          </w:p>
        </w:tc>
        <w:tc>
          <w:tcPr>
            <w:tcW w:w="990" w:type="dxa"/>
            <w:vAlign w:val="center"/>
          </w:tcPr>
          <w:p w14:paraId="6DBD481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w:t>
            </w:r>
          </w:p>
        </w:tc>
        <w:tc>
          <w:tcPr>
            <w:tcW w:w="1131" w:type="dxa"/>
            <w:vAlign w:val="center"/>
          </w:tcPr>
          <w:p w14:paraId="1183977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 (6,5)</w:t>
            </w:r>
          </w:p>
        </w:tc>
        <w:tc>
          <w:tcPr>
            <w:tcW w:w="1134" w:type="dxa"/>
            <w:vAlign w:val="center"/>
          </w:tcPr>
          <w:p w14:paraId="0057571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(7,1)</w:t>
            </w:r>
          </w:p>
        </w:tc>
        <w:tc>
          <w:tcPr>
            <w:tcW w:w="1134" w:type="dxa"/>
            <w:vAlign w:val="center"/>
          </w:tcPr>
          <w:p w14:paraId="31B4446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6BAFF3D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BD55B4F" w14:textId="77777777">
        <w:trPr>
          <w:jc w:val="center"/>
        </w:trPr>
        <w:tc>
          <w:tcPr>
            <w:tcW w:w="3971" w:type="dxa"/>
            <w:vAlign w:val="center"/>
          </w:tcPr>
          <w:p w14:paraId="0CEDEE23"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69" w:type="dxa"/>
            <w:vAlign w:val="center"/>
          </w:tcPr>
          <w:p w14:paraId="1ED57AB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 (10,7)</w:t>
            </w:r>
          </w:p>
        </w:tc>
        <w:tc>
          <w:tcPr>
            <w:tcW w:w="1134" w:type="dxa"/>
            <w:vAlign w:val="center"/>
          </w:tcPr>
          <w:p w14:paraId="7ED0F18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 (13,1)</w:t>
            </w:r>
          </w:p>
        </w:tc>
        <w:tc>
          <w:tcPr>
            <w:tcW w:w="997" w:type="dxa"/>
            <w:vAlign w:val="center"/>
          </w:tcPr>
          <w:p w14:paraId="30CEB35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(4,4)</w:t>
            </w:r>
          </w:p>
        </w:tc>
        <w:tc>
          <w:tcPr>
            <w:tcW w:w="990" w:type="dxa"/>
            <w:vAlign w:val="center"/>
          </w:tcPr>
          <w:p w14:paraId="04C2EEA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w:t>
            </w:r>
          </w:p>
        </w:tc>
        <w:tc>
          <w:tcPr>
            <w:tcW w:w="1131" w:type="dxa"/>
            <w:vAlign w:val="center"/>
          </w:tcPr>
          <w:p w14:paraId="4549E1D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(11,3)</w:t>
            </w:r>
          </w:p>
        </w:tc>
        <w:tc>
          <w:tcPr>
            <w:tcW w:w="1134" w:type="dxa"/>
            <w:vAlign w:val="center"/>
          </w:tcPr>
          <w:p w14:paraId="3E69F44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(17,9)</w:t>
            </w:r>
          </w:p>
        </w:tc>
        <w:tc>
          <w:tcPr>
            <w:tcW w:w="1134" w:type="dxa"/>
            <w:vAlign w:val="center"/>
          </w:tcPr>
          <w:p w14:paraId="01CC6B3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1A38B06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183D81A3" w14:textId="77777777">
        <w:trPr>
          <w:jc w:val="center"/>
        </w:trPr>
        <w:tc>
          <w:tcPr>
            <w:tcW w:w="3971" w:type="dxa"/>
            <w:vAlign w:val="center"/>
          </w:tcPr>
          <w:p w14:paraId="131CAD09"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w:t>
            </w:r>
          </w:p>
        </w:tc>
        <w:tc>
          <w:tcPr>
            <w:tcW w:w="1269" w:type="dxa"/>
            <w:vAlign w:val="center"/>
          </w:tcPr>
          <w:p w14:paraId="4E26E2B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 (17,2)</w:t>
            </w:r>
          </w:p>
        </w:tc>
        <w:tc>
          <w:tcPr>
            <w:tcW w:w="1134" w:type="dxa"/>
            <w:vAlign w:val="center"/>
          </w:tcPr>
          <w:p w14:paraId="44D5A73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 (19)</w:t>
            </w:r>
          </w:p>
        </w:tc>
        <w:tc>
          <w:tcPr>
            <w:tcW w:w="997" w:type="dxa"/>
            <w:vAlign w:val="center"/>
          </w:tcPr>
          <w:p w14:paraId="537D673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(12,6)</w:t>
            </w:r>
          </w:p>
        </w:tc>
        <w:tc>
          <w:tcPr>
            <w:tcW w:w="990" w:type="dxa"/>
            <w:vAlign w:val="center"/>
          </w:tcPr>
          <w:p w14:paraId="0CED683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(28)</w:t>
            </w:r>
          </w:p>
        </w:tc>
        <w:tc>
          <w:tcPr>
            <w:tcW w:w="1131" w:type="dxa"/>
            <w:vAlign w:val="center"/>
          </w:tcPr>
          <w:p w14:paraId="0AC411E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 (14,8)</w:t>
            </w:r>
          </w:p>
        </w:tc>
        <w:tc>
          <w:tcPr>
            <w:tcW w:w="1134" w:type="dxa"/>
            <w:vAlign w:val="center"/>
          </w:tcPr>
          <w:p w14:paraId="1EEE769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(21,4)</w:t>
            </w:r>
          </w:p>
        </w:tc>
        <w:tc>
          <w:tcPr>
            <w:tcW w:w="1134" w:type="dxa"/>
            <w:vAlign w:val="center"/>
          </w:tcPr>
          <w:p w14:paraId="3D47A1B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(32,4)</w:t>
            </w:r>
          </w:p>
        </w:tc>
        <w:tc>
          <w:tcPr>
            <w:tcW w:w="856" w:type="dxa"/>
            <w:vAlign w:val="center"/>
          </w:tcPr>
          <w:p w14:paraId="0013F22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6AF1341C" w14:textId="77777777">
        <w:trPr>
          <w:jc w:val="center"/>
        </w:trPr>
        <w:tc>
          <w:tcPr>
            <w:tcW w:w="3971" w:type="dxa"/>
            <w:tcBorders>
              <w:bottom w:val="single" w:sz="4" w:space="0" w:color="000000"/>
            </w:tcBorders>
            <w:vAlign w:val="center"/>
          </w:tcPr>
          <w:p w14:paraId="0AA2F7ED"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(grande esforço)</w:t>
            </w:r>
          </w:p>
        </w:tc>
        <w:tc>
          <w:tcPr>
            <w:tcW w:w="1269" w:type="dxa"/>
            <w:tcBorders>
              <w:bottom w:val="single" w:sz="4" w:space="0" w:color="000000"/>
            </w:tcBorders>
            <w:vAlign w:val="center"/>
          </w:tcPr>
          <w:p w14:paraId="290DF89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275 (55,7)</w:t>
            </w:r>
          </w:p>
        </w:tc>
        <w:tc>
          <w:tcPr>
            <w:tcW w:w="1134" w:type="dxa"/>
            <w:tcBorders>
              <w:bottom w:val="single" w:sz="4" w:space="0" w:color="000000"/>
            </w:tcBorders>
            <w:vAlign w:val="center"/>
          </w:tcPr>
          <w:p w14:paraId="180670B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182 (50,8)</w:t>
            </w:r>
          </w:p>
        </w:tc>
        <w:tc>
          <w:tcPr>
            <w:tcW w:w="997" w:type="dxa"/>
            <w:tcBorders>
              <w:bottom w:val="single" w:sz="4" w:space="0" w:color="000000"/>
            </w:tcBorders>
            <w:vAlign w:val="center"/>
          </w:tcPr>
          <w:p w14:paraId="4A1E3B0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 (68,9)</w:t>
            </w:r>
          </w:p>
        </w:tc>
        <w:tc>
          <w:tcPr>
            <w:tcW w:w="990" w:type="dxa"/>
            <w:tcBorders>
              <w:bottom w:val="single" w:sz="4" w:space="0" w:color="000000"/>
            </w:tcBorders>
            <w:vAlign w:val="center"/>
          </w:tcPr>
          <w:p w14:paraId="04CA3CC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(52)</w:t>
            </w:r>
          </w:p>
        </w:tc>
        <w:tc>
          <w:tcPr>
            <w:tcW w:w="1131" w:type="dxa"/>
            <w:tcBorders>
              <w:bottom w:val="single" w:sz="4" w:space="0" w:color="000000"/>
            </w:tcBorders>
            <w:vAlign w:val="center"/>
          </w:tcPr>
          <w:p w14:paraId="5D8A669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228 (57,3)</w:t>
            </w:r>
          </w:p>
        </w:tc>
        <w:tc>
          <w:tcPr>
            <w:tcW w:w="1134" w:type="dxa"/>
            <w:tcBorders>
              <w:bottom w:val="single" w:sz="4" w:space="0" w:color="000000"/>
            </w:tcBorders>
            <w:vAlign w:val="center"/>
          </w:tcPr>
          <w:p w14:paraId="218EE04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(46,4)</w:t>
            </w:r>
          </w:p>
        </w:tc>
        <w:tc>
          <w:tcPr>
            <w:tcW w:w="1134" w:type="dxa"/>
            <w:tcBorders>
              <w:bottom w:val="single" w:sz="4" w:space="0" w:color="000000"/>
            </w:tcBorders>
            <w:vAlign w:val="center"/>
          </w:tcPr>
          <w:p w14:paraId="013F2F2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(51,4)</w:t>
            </w:r>
          </w:p>
        </w:tc>
        <w:tc>
          <w:tcPr>
            <w:tcW w:w="856" w:type="dxa"/>
            <w:tcBorders>
              <w:bottom w:val="single" w:sz="4" w:space="0" w:color="000000"/>
            </w:tcBorders>
            <w:vAlign w:val="center"/>
          </w:tcPr>
          <w:p w14:paraId="7000D4D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(40)</w:t>
            </w:r>
          </w:p>
        </w:tc>
      </w:tr>
      <w:tr w:rsidR="00D73344" w14:paraId="1AC10F0E" w14:textId="77777777">
        <w:trPr>
          <w:jc w:val="center"/>
        </w:trPr>
        <w:tc>
          <w:tcPr>
            <w:tcW w:w="3971" w:type="dxa"/>
            <w:tcBorders>
              <w:top w:val="single" w:sz="4" w:space="0" w:color="000000"/>
            </w:tcBorders>
          </w:tcPr>
          <w:p w14:paraId="426907FD"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 Qual é a porcentagem média de casos em que você higieniza as mãos seja friccionando com preparação alcoólica. seja higienizando as mãos com água e sabonete quando recomendado?</w:t>
            </w:r>
          </w:p>
        </w:tc>
        <w:tc>
          <w:tcPr>
            <w:tcW w:w="1269" w:type="dxa"/>
            <w:tcBorders>
              <w:top w:val="single" w:sz="4" w:space="0" w:color="000000"/>
            </w:tcBorders>
            <w:vAlign w:val="center"/>
          </w:tcPr>
          <w:p w14:paraId="52644B74"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vAlign w:val="center"/>
          </w:tcPr>
          <w:p w14:paraId="6CAF731C" w14:textId="77777777" w:rsidR="00D73344" w:rsidRDefault="00D73344">
            <w:pPr>
              <w:jc w:val="center"/>
              <w:rPr>
                <w:rFonts w:ascii="Times New Roman" w:eastAsia="Times New Roman" w:hAnsi="Times New Roman" w:cs="Times New Roman"/>
                <w:color w:val="000000"/>
                <w:sz w:val="18"/>
                <w:szCs w:val="18"/>
              </w:rPr>
            </w:pPr>
          </w:p>
        </w:tc>
        <w:tc>
          <w:tcPr>
            <w:tcW w:w="997" w:type="dxa"/>
            <w:tcBorders>
              <w:top w:val="single" w:sz="4" w:space="0" w:color="000000"/>
            </w:tcBorders>
          </w:tcPr>
          <w:p w14:paraId="21DFEE70" w14:textId="77777777" w:rsidR="00D73344" w:rsidRDefault="00D73344">
            <w:pPr>
              <w:jc w:val="center"/>
              <w:rPr>
                <w:rFonts w:ascii="Times New Roman" w:eastAsia="Times New Roman" w:hAnsi="Times New Roman" w:cs="Times New Roman"/>
                <w:color w:val="000000"/>
                <w:sz w:val="18"/>
                <w:szCs w:val="18"/>
              </w:rPr>
            </w:pPr>
          </w:p>
        </w:tc>
        <w:tc>
          <w:tcPr>
            <w:tcW w:w="990" w:type="dxa"/>
            <w:tcBorders>
              <w:top w:val="single" w:sz="4" w:space="0" w:color="000000"/>
            </w:tcBorders>
          </w:tcPr>
          <w:p w14:paraId="26CAFC81" w14:textId="77777777" w:rsidR="00D73344" w:rsidRDefault="00D73344">
            <w:pPr>
              <w:jc w:val="center"/>
              <w:rPr>
                <w:rFonts w:ascii="Times New Roman" w:eastAsia="Times New Roman" w:hAnsi="Times New Roman" w:cs="Times New Roman"/>
                <w:color w:val="000000"/>
                <w:sz w:val="18"/>
                <w:szCs w:val="18"/>
              </w:rPr>
            </w:pPr>
          </w:p>
        </w:tc>
        <w:tc>
          <w:tcPr>
            <w:tcW w:w="1131" w:type="dxa"/>
            <w:tcBorders>
              <w:top w:val="single" w:sz="4" w:space="0" w:color="000000"/>
            </w:tcBorders>
          </w:tcPr>
          <w:p w14:paraId="5445B515"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1140C6C4" w14:textId="77777777" w:rsidR="00D73344" w:rsidRDefault="00D73344">
            <w:pPr>
              <w:jc w:val="center"/>
              <w:rPr>
                <w:rFonts w:ascii="Times New Roman" w:eastAsia="Times New Roman" w:hAnsi="Times New Roman" w:cs="Times New Roman"/>
                <w:color w:val="000000"/>
                <w:sz w:val="18"/>
                <w:szCs w:val="18"/>
              </w:rPr>
            </w:pPr>
          </w:p>
        </w:tc>
        <w:tc>
          <w:tcPr>
            <w:tcW w:w="1134" w:type="dxa"/>
            <w:tcBorders>
              <w:top w:val="single" w:sz="4" w:space="0" w:color="000000"/>
            </w:tcBorders>
          </w:tcPr>
          <w:p w14:paraId="7D160266" w14:textId="77777777" w:rsidR="00D73344" w:rsidRDefault="00D73344">
            <w:pPr>
              <w:jc w:val="center"/>
              <w:rPr>
                <w:rFonts w:ascii="Times New Roman" w:eastAsia="Times New Roman" w:hAnsi="Times New Roman" w:cs="Times New Roman"/>
                <w:color w:val="000000"/>
                <w:sz w:val="18"/>
                <w:szCs w:val="18"/>
              </w:rPr>
            </w:pPr>
          </w:p>
        </w:tc>
        <w:tc>
          <w:tcPr>
            <w:tcW w:w="856" w:type="dxa"/>
            <w:tcBorders>
              <w:top w:val="single" w:sz="4" w:space="0" w:color="000000"/>
            </w:tcBorders>
          </w:tcPr>
          <w:p w14:paraId="506701E8" w14:textId="77777777" w:rsidR="00D73344" w:rsidRDefault="00D73344">
            <w:pPr>
              <w:jc w:val="center"/>
              <w:rPr>
                <w:rFonts w:ascii="Times New Roman" w:eastAsia="Times New Roman" w:hAnsi="Times New Roman" w:cs="Times New Roman"/>
                <w:color w:val="000000"/>
                <w:sz w:val="18"/>
                <w:szCs w:val="18"/>
              </w:rPr>
            </w:pPr>
          </w:p>
        </w:tc>
      </w:tr>
      <w:tr w:rsidR="00D73344" w14:paraId="5EC77162" w14:textId="77777777">
        <w:trPr>
          <w:jc w:val="center"/>
        </w:trPr>
        <w:tc>
          <w:tcPr>
            <w:tcW w:w="3971" w:type="dxa"/>
          </w:tcPr>
          <w:p w14:paraId="7B6B4388"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0% a 10%</w:t>
            </w:r>
          </w:p>
        </w:tc>
        <w:tc>
          <w:tcPr>
            <w:tcW w:w="1269" w:type="dxa"/>
            <w:vAlign w:val="center"/>
          </w:tcPr>
          <w:p w14:paraId="5D0AA22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(1,6)</w:t>
            </w:r>
          </w:p>
        </w:tc>
        <w:tc>
          <w:tcPr>
            <w:tcW w:w="1134" w:type="dxa"/>
            <w:vAlign w:val="center"/>
          </w:tcPr>
          <w:p w14:paraId="7BFAB13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(2,2)</w:t>
            </w:r>
          </w:p>
        </w:tc>
        <w:tc>
          <w:tcPr>
            <w:tcW w:w="997" w:type="dxa"/>
            <w:vAlign w:val="center"/>
          </w:tcPr>
          <w:p w14:paraId="5B6D740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tcPr>
          <w:p w14:paraId="110923D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26B1774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(2)</w:t>
            </w:r>
          </w:p>
        </w:tc>
        <w:tc>
          <w:tcPr>
            <w:tcW w:w="1134" w:type="dxa"/>
            <w:vAlign w:val="center"/>
          </w:tcPr>
          <w:p w14:paraId="013AB0A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4397847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26C1402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03541188" w14:textId="77777777">
        <w:trPr>
          <w:jc w:val="center"/>
        </w:trPr>
        <w:tc>
          <w:tcPr>
            <w:tcW w:w="3971" w:type="dxa"/>
          </w:tcPr>
          <w:p w14:paraId="2455AC8C"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11% a 20%</w:t>
            </w:r>
          </w:p>
        </w:tc>
        <w:tc>
          <w:tcPr>
            <w:tcW w:w="1269" w:type="dxa"/>
            <w:vAlign w:val="center"/>
          </w:tcPr>
          <w:p w14:paraId="05C9389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(0,8)</w:t>
            </w:r>
          </w:p>
        </w:tc>
        <w:tc>
          <w:tcPr>
            <w:tcW w:w="1134" w:type="dxa"/>
            <w:vAlign w:val="center"/>
          </w:tcPr>
          <w:p w14:paraId="138C1E5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(0,8)</w:t>
            </w:r>
          </w:p>
        </w:tc>
        <w:tc>
          <w:tcPr>
            <w:tcW w:w="997" w:type="dxa"/>
            <w:vAlign w:val="center"/>
          </w:tcPr>
          <w:p w14:paraId="0174DFA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tcPr>
          <w:p w14:paraId="7BB3C5C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3AB8510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w:t>
            </w:r>
          </w:p>
        </w:tc>
        <w:tc>
          <w:tcPr>
            <w:tcW w:w="1134" w:type="dxa"/>
            <w:vAlign w:val="center"/>
          </w:tcPr>
          <w:p w14:paraId="4C09027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10B033F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52C5A4E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A46225D" w14:textId="77777777">
        <w:trPr>
          <w:jc w:val="center"/>
        </w:trPr>
        <w:tc>
          <w:tcPr>
            <w:tcW w:w="3971" w:type="dxa"/>
          </w:tcPr>
          <w:p w14:paraId="4B313931"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a 30%</w:t>
            </w:r>
          </w:p>
        </w:tc>
        <w:tc>
          <w:tcPr>
            <w:tcW w:w="1269" w:type="dxa"/>
            <w:vAlign w:val="center"/>
          </w:tcPr>
          <w:p w14:paraId="3A6BDBC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(0,6)</w:t>
            </w:r>
          </w:p>
        </w:tc>
        <w:tc>
          <w:tcPr>
            <w:tcW w:w="1134" w:type="dxa"/>
            <w:vAlign w:val="center"/>
          </w:tcPr>
          <w:p w14:paraId="56DB3D0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(0,6)</w:t>
            </w:r>
          </w:p>
        </w:tc>
        <w:tc>
          <w:tcPr>
            <w:tcW w:w="997" w:type="dxa"/>
            <w:vAlign w:val="center"/>
          </w:tcPr>
          <w:p w14:paraId="33C035C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(1,5)</w:t>
            </w:r>
          </w:p>
        </w:tc>
        <w:tc>
          <w:tcPr>
            <w:tcW w:w="990" w:type="dxa"/>
            <w:vAlign w:val="center"/>
          </w:tcPr>
          <w:p w14:paraId="6FDC6BD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(1)</w:t>
            </w:r>
          </w:p>
        </w:tc>
        <w:tc>
          <w:tcPr>
            <w:tcW w:w="1131" w:type="dxa"/>
            <w:vAlign w:val="center"/>
          </w:tcPr>
          <w:p w14:paraId="7621C85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(0,3)</w:t>
            </w:r>
          </w:p>
        </w:tc>
        <w:tc>
          <w:tcPr>
            <w:tcW w:w="1134" w:type="dxa"/>
            <w:vAlign w:val="center"/>
          </w:tcPr>
          <w:p w14:paraId="090F4BC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2ADA141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(2,7)</w:t>
            </w:r>
          </w:p>
        </w:tc>
        <w:tc>
          <w:tcPr>
            <w:tcW w:w="856" w:type="dxa"/>
            <w:vAlign w:val="center"/>
          </w:tcPr>
          <w:p w14:paraId="0B417C3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3B9F0112" w14:textId="77777777">
        <w:trPr>
          <w:jc w:val="center"/>
        </w:trPr>
        <w:tc>
          <w:tcPr>
            <w:tcW w:w="3971" w:type="dxa"/>
          </w:tcPr>
          <w:p w14:paraId="1FA13D54"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a 40%</w:t>
            </w:r>
          </w:p>
        </w:tc>
        <w:tc>
          <w:tcPr>
            <w:tcW w:w="1269" w:type="dxa"/>
            <w:vAlign w:val="center"/>
          </w:tcPr>
          <w:p w14:paraId="07BA7671"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(2,4)</w:t>
            </w:r>
          </w:p>
        </w:tc>
        <w:tc>
          <w:tcPr>
            <w:tcW w:w="1134" w:type="dxa"/>
            <w:vAlign w:val="center"/>
          </w:tcPr>
          <w:p w14:paraId="175E860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(2,8)</w:t>
            </w:r>
          </w:p>
        </w:tc>
        <w:tc>
          <w:tcPr>
            <w:tcW w:w="997" w:type="dxa"/>
            <w:vAlign w:val="center"/>
          </w:tcPr>
          <w:p w14:paraId="2047634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vAlign w:val="center"/>
          </w:tcPr>
          <w:p w14:paraId="6DB853E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(2)</w:t>
            </w:r>
          </w:p>
        </w:tc>
        <w:tc>
          <w:tcPr>
            <w:tcW w:w="1131" w:type="dxa"/>
            <w:vAlign w:val="center"/>
          </w:tcPr>
          <w:p w14:paraId="5377150A"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(1,8)</w:t>
            </w:r>
          </w:p>
        </w:tc>
        <w:tc>
          <w:tcPr>
            <w:tcW w:w="1134" w:type="dxa"/>
            <w:vAlign w:val="center"/>
          </w:tcPr>
          <w:p w14:paraId="1A6EF7E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2E2A0A0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1DCF7A9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5DF63D23" w14:textId="77777777">
        <w:trPr>
          <w:jc w:val="center"/>
        </w:trPr>
        <w:tc>
          <w:tcPr>
            <w:tcW w:w="3971" w:type="dxa"/>
          </w:tcPr>
          <w:p w14:paraId="5DF8DFF0"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41% a 50%</w:t>
            </w:r>
          </w:p>
        </w:tc>
        <w:tc>
          <w:tcPr>
            <w:tcW w:w="1269" w:type="dxa"/>
            <w:vAlign w:val="center"/>
          </w:tcPr>
          <w:p w14:paraId="2FB3D03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(0,8)</w:t>
            </w:r>
          </w:p>
        </w:tc>
        <w:tc>
          <w:tcPr>
            <w:tcW w:w="1134" w:type="dxa"/>
            <w:vAlign w:val="center"/>
          </w:tcPr>
          <w:p w14:paraId="204748D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(0,8)</w:t>
            </w:r>
          </w:p>
        </w:tc>
        <w:tc>
          <w:tcPr>
            <w:tcW w:w="997" w:type="dxa"/>
            <w:vAlign w:val="center"/>
          </w:tcPr>
          <w:p w14:paraId="69C118F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tcPr>
          <w:p w14:paraId="2FE6DD6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46C8519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w:t>
            </w:r>
          </w:p>
        </w:tc>
        <w:tc>
          <w:tcPr>
            <w:tcW w:w="1134" w:type="dxa"/>
            <w:vAlign w:val="center"/>
          </w:tcPr>
          <w:p w14:paraId="0DEF0F4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2729250E"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6" w:type="dxa"/>
          </w:tcPr>
          <w:p w14:paraId="707F47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7D27D5F2" w14:textId="77777777">
        <w:trPr>
          <w:jc w:val="center"/>
        </w:trPr>
        <w:tc>
          <w:tcPr>
            <w:tcW w:w="3971" w:type="dxa"/>
          </w:tcPr>
          <w:p w14:paraId="4A9447D9"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 á 60%</w:t>
            </w:r>
          </w:p>
        </w:tc>
        <w:tc>
          <w:tcPr>
            <w:tcW w:w="1269" w:type="dxa"/>
            <w:vAlign w:val="center"/>
          </w:tcPr>
          <w:p w14:paraId="35952B6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(3,4)</w:t>
            </w:r>
          </w:p>
        </w:tc>
        <w:tc>
          <w:tcPr>
            <w:tcW w:w="1134" w:type="dxa"/>
            <w:vAlign w:val="center"/>
          </w:tcPr>
          <w:p w14:paraId="36AE9A2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(4,5)</w:t>
            </w:r>
          </w:p>
        </w:tc>
        <w:tc>
          <w:tcPr>
            <w:tcW w:w="997" w:type="dxa"/>
            <w:vAlign w:val="center"/>
          </w:tcPr>
          <w:p w14:paraId="635DC46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(5,2)</w:t>
            </w:r>
          </w:p>
        </w:tc>
        <w:tc>
          <w:tcPr>
            <w:tcW w:w="990" w:type="dxa"/>
          </w:tcPr>
          <w:p w14:paraId="1F44A0A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26D2E19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(3,3)</w:t>
            </w:r>
          </w:p>
        </w:tc>
        <w:tc>
          <w:tcPr>
            <w:tcW w:w="1134" w:type="dxa"/>
          </w:tcPr>
          <w:p w14:paraId="0325DC1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5E791D9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(8,1)</w:t>
            </w:r>
          </w:p>
        </w:tc>
        <w:tc>
          <w:tcPr>
            <w:tcW w:w="856" w:type="dxa"/>
            <w:vAlign w:val="center"/>
          </w:tcPr>
          <w:p w14:paraId="677135B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636A0BE5" w14:textId="77777777">
        <w:trPr>
          <w:jc w:val="center"/>
        </w:trPr>
        <w:tc>
          <w:tcPr>
            <w:tcW w:w="3971" w:type="dxa"/>
          </w:tcPr>
          <w:p w14:paraId="7C47A4E3"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 a 70%</w:t>
            </w:r>
          </w:p>
        </w:tc>
        <w:tc>
          <w:tcPr>
            <w:tcW w:w="1269" w:type="dxa"/>
            <w:vAlign w:val="center"/>
          </w:tcPr>
          <w:p w14:paraId="638DA1F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(3,6)</w:t>
            </w:r>
          </w:p>
        </w:tc>
        <w:tc>
          <w:tcPr>
            <w:tcW w:w="1134" w:type="dxa"/>
            <w:vAlign w:val="center"/>
          </w:tcPr>
          <w:p w14:paraId="4B8B19D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(3,1)</w:t>
            </w:r>
          </w:p>
        </w:tc>
        <w:tc>
          <w:tcPr>
            <w:tcW w:w="997" w:type="dxa"/>
            <w:vAlign w:val="center"/>
          </w:tcPr>
          <w:p w14:paraId="326AD473"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(10,4)</w:t>
            </w:r>
          </w:p>
        </w:tc>
        <w:tc>
          <w:tcPr>
            <w:tcW w:w="990" w:type="dxa"/>
          </w:tcPr>
          <w:p w14:paraId="476511F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vAlign w:val="center"/>
          </w:tcPr>
          <w:p w14:paraId="0B6F614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(3,8)</w:t>
            </w:r>
          </w:p>
        </w:tc>
        <w:tc>
          <w:tcPr>
            <w:tcW w:w="1134" w:type="dxa"/>
          </w:tcPr>
          <w:p w14:paraId="4AF31F1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(3,6)</w:t>
            </w:r>
          </w:p>
        </w:tc>
        <w:tc>
          <w:tcPr>
            <w:tcW w:w="1134" w:type="dxa"/>
            <w:vAlign w:val="center"/>
          </w:tcPr>
          <w:p w14:paraId="6BFC370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45D6FB0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47FB26F9" w14:textId="77777777">
        <w:trPr>
          <w:jc w:val="center"/>
        </w:trPr>
        <w:tc>
          <w:tcPr>
            <w:tcW w:w="3971" w:type="dxa"/>
          </w:tcPr>
          <w:p w14:paraId="765738CA" w14:textId="77777777" w:rsidR="00D73344" w:rsidRDefault="000B7BF9">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71% a 80%</w:t>
            </w:r>
          </w:p>
        </w:tc>
        <w:tc>
          <w:tcPr>
            <w:tcW w:w="1269" w:type="dxa"/>
            <w:vAlign w:val="center"/>
          </w:tcPr>
          <w:p w14:paraId="0B2A8D1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(9,1)</w:t>
            </w:r>
          </w:p>
        </w:tc>
        <w:tc>
          <w:tcPr>
            <w:tcW w:w="1134" w:type="dxa"/>
            <w:vAlign w:val="center"/>
          </w:tcPr>
          <w:p w14:paraId="7A73F1B0"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(8,7)</w:t>
            </w:r>
          </w:p>
        </w:tc>
        <w:tc>
          <w:tcPr>
            <w:tcW w:w="997" w:type="dxa"/>
            <w:vAlign w:val="center"/>
          </w:tcPr>
          <w:p w14:paraId="4D0BE592"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 (28,9)</w:t>
            </w:r>
          </w:p>
        </w:tc>
        <w:tc>
          <w:tcPr>
            <w:tcW w:w="990" w:type="dxa"/>
            <w:vAlign w:val="center"/>
          </w:tcPr>
          <w:p w14:paraId="5C72FCF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(16)</w:t>
            </w:r>
          </w:p>
        </w:tc>
        <w:tc>
          <w:tcPr>
            <w:tcW w:w="1131" w:type="dxa"/>
            <w:vAlign w:val="center"/>
          </w:tcPr>
          <w:p w14:paraId="425F4AE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 (9,8)</w:t>
            </w:r>
          </w:p>
        </w:tc>
        <w:tc>
          <w:tcPr>
            <w:tcW w:w="1134" w:type="dxa"/>
            <w:vAlign w:val="center"/>
          </w:tcPr>
          <w:p w14:paraId="5CCA2C9B"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vAlign w:val="center"/>
          </w:tcPr>
          <w:p w14:paraId="531E0D3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(5,4)</w:t>
            </w:r>
          </w:p>
        </w:tc>
        <w:tc>
          <w:tcPr>
            <w:tcW w:w="856" w:type="dxa"/>
            <w:vAlign w:val="center"/>
          </w:tcPr>
          <w:p w14:paraId="42EE388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D73344" w14:paraId="71F69C9D" w14:textId="77777777">
        <w:trPr>
          <w:jc w:val="center"/>
        </w:trPr>
        <w:tc>
          <w:tcPr>
            <w:tcW w:w="3971" w:type="dxa"/>
          </w:tcPr>
          <w:p w14:paraId="09130470"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 a 90%</w:t>
            </w:r>
          </w:p>
        </w:tc>
        <w:tc>
          <w:tcPr>
            <w:tcW w:w="1269" w:type="dxa"/>
            <w:vAlign w:val="center"/>
          </w:tcPr>
          <w:p w14:paraId="399DF855"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177 (35,8)</w:t>
            </w:r>
          </w:p>
        </w:tc>
        <w:tc>
          <w:tcPr>
            <w:tcW w:w="1134" w:type="dxa"/>
            <w:vAlign w:val="center"/>
          </w:tcPr>
          <w:p w14:paraId="7C4C9ED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138 (38,5)</w:t>
            </w:r>
          </w:p>
        </w:tc>
        <w:tc>
          <w:tcPr>
            <w:tcW w:w="997" w:type="dxa"/>
            <w:vAlign w:val="center"/>
          </w:tcPr>
          <w:p w14:paraId="227635EF"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 (51,1)</w:t>
            </w:r>
          </w:p>
        </w:tc>
        <w:tc>
          <w:tcPr>
            <w:tcW w:w="990" w:type="dxa"/>
            <w:vAlign w:val="center"/>
          </w:tcPr>
          <w:p w14:paraId="2BFFE2A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(20)</w:t>
            </w:r>
          </w:p>
        </w:tc>
        <w:tc>
          <w:tcPr>
            <w:tcW w:w="1131" w:type="dxa"/>
            <w:vAlign w:val="center"/>
          </w:tcPr>
          <w:p w14:paraId="12A7B9F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152 (38,2)</w:t>
            </w:r>
          </w:p>
        </w:tc>
        <w:tc>
          <w:tcPr>
            <w:tcW w:w="1134" w:type="dxa"/>
            <w:vAlign w:val="center"/>
          </w:tcPr>
          <w:p w14:paraId="47957478"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(50)</w:t>
            </w:r>
          </w:p>
        </w:tc>
        <w:tc>
          <w:tcPr>
            <w:tcW w:w="1134" w:type="dxa"/>
            <w:vAlign w:val="center"/>
          </w:tcPr>
          <w:p w14:paraId="4BA20D9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(13,5)</w:t>
            </w:r>
          </w:p>
        </w:tc>
        <w:tc>
          <w:tcPr>
            <w:tcW w:w="856" w:type="dxa"/>
            <w:vAlign w:val="center"/>
          </w:tcPr>
          <w:p w14:paraId="22F0263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(20)</w:t>
            </w:r>
          </w:p>
        </w:tc>
      </w:tr>
      <w:tr w:rsidR="00D73344" w14:paraId="05F8839A" w14:textId="77777777">
        <w:trPr>
          <w:jc w:val="center"/>
        </w:trPr>
        <w:tc>
          <w:tcPr>
            <w:tcW w:w="3971" w:type="dxa"/>
            <w:tcBorders>
              <w:bottom w:val="single" w:sz="4" w:space="0" w:color="000000"/>
            </w:tcBorders>
          </w:tcPr>
          <w:p w14:paraId="1CE31951" w14:textId="77777777" w:rsidR="00D73344" w:rsidRDefault="000B7BF9">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269" w:type="dxa"/>
            <w:tcBorders>
              <w:bottom w:val="single" w:sz="4" w:space="0" w:color="000000"/>
            </w:tcBorders>
            <w:vAlign w:val="center"/>
          </w:tcPr>
          <w:p w14:paraId="4F4EE9A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205 (41,5)</w:t>
            </w:r>
          </w:p>
        </w:tc>
        <w:tc>
          <w:tcPr>
            <w:tcW w:w="1134" w:type="dxa"/>
            <w:tcBorders>
              <w:bottom w:val="single" w:sz="4" w:space="0" w:color="000000"/>
            </w:tcBorders>
            <w:vAlign w:val="center"/>
          </w:tcPr>
          <w:p w14:paraId="21669279"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136 (38)</w:t>
            </w:r>
          </w:p>
        </w:tc>
        <w:tc>
          <w:tcPr>
            <w:tcW w:w="997" w:type="dxa"/>
            <w:tcBorders>
              <w:bottom w:val="single" w:sz="4" w:space="0" w:color="000000"/>
            </w:tcBorders>
            <w:vAlign w:val="center"/>
          </w:tcPr>
          <w:p w14:paraId="770DE78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(0,7)</w:t>
            </w:r>
          </w:p>
        </w:tc>
        <w:tc>
          <w:tcPr>
            <w:tcW w:w="990" w:type="dxa"/>
            <w:tcBorders>
              <w:bottom w:val="single" w:sz="4" w:space="0" w:color="000000"/>
            </w:tcBorders>
            <w:vAlign w:val="center"/>
          </w:tcPr>
          <w:p w14:paraId="6B77E907"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(52)</w:t>
            </w:r>
          </w:p>
        </w:tc>
        <w:tc>
          <w:tcPr>
            <w:tcW w:w="1131" w:type="dxa"/>
            <w:tcBorders>
              <w:bottom w:val="single" w:sz="4" w:space="0" w:color="000000"/>
            </w:tcBorders>
            <w:vAlign w:val="center"/>
          </w:tcPr>
          <w:p w14:paraId="72339A5D"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 (38,9)</w:t>
            </w:r>
          </w:p>
        </w:tc>
        <w:tc>
          <w:tcPr>
            <w:tcW w:w="1134" w:type="dxa"/>
            <w:tcBorders>
              <w:bottom w:val="single" w:sz="4" w:space="0" w:color="000000"/>
            </w:tcBorders>
            <w:vAlign w:val="center"/>
          </w:tcPr>
          <w:p w14:paraId="40B5E67C"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(39,3)</w:t>
            </w:r>
          </w:p>
        </w:tc>
        <w:tc>
          <w:tcPr>
            <w:tcW w:w="1134" w:type="dxa"/>
            <w:tcBorders>
              <w:bottom w:val="single" w:sz="4" w:space="0" w:color="000000"/>
            </w:tcBorders>
            <w:vAlign w:val="center"/>
          </w:tcPr>
          <w:p w14:paraId="1D57F0E6"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(59,5)</w:t>
            </w:r>
          </w:p>
        </w:tc>
        <w:tc>
          <w:tcPr>
            <w:tcW w:w="856" w:type="dxa"/>
            <w:tcBorders>
              <w:bottom w:val="single" w:sz="4" w:space="0" w:color="000000"/>
            </w:tcBorders>
            <w:vAlign w:val="center"/>
          </w:tcPr>
          <w:p w14:paraId="51C176D4" w14:textId="77777777" w:rsidR="00D73344" w:rsidRDefault="000B7BF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(80)</w:t>
            </w:r>
          </w:p>
        </w:tc>
      </w:tr>
    </w:tbl>
    <w:p w14:paraId="29DD6398" w14:textId="676B7932" w:rsidR="00D73344" w:rsidRDefault="000B7BF9">
      <w:pPr>
        <w:jc w:val="both"/>
        <w:rPr>
          <w:rFonts w:ascii="Times New Roman" w:eastAsia="Times New Roman" w:hAnsi="Times New Roman" w:cs="Times New Roman"/>
          <w:color w:val="000000"/>
          <w:sz w:val="20"/>
          <w:szCs w:val="20"/>
        </w:rPr>
        <w:sectPr w:rsidR="00D73344" w:rsidSect="001E48F7">
          <w:pgSz w:w="16838" w:h="11906" w:orient="landscape"/>
          <w:pgMar w:top="1701" w:right="1701" w:bottom="1134" w:left="1134" w:header="709" w:footer="709" w:gutter="0"/>
          <w:cols w:space="720"/>
        </w:sectPr>
      </w:pPr>
      <w:r>
        <w:rPr>
          <w:rFonts w:ascii="Times New Roman" w:eastAsia="Times New Roman" w:hAnsi="Times New Roman" w:cs="Times New Roman"/>
          <w:b/>
          <w:color w:val="000000"/>
          <w:sz w:val="20"/>
          <w:szCs w:val="20"/>
        </w:rPr>
        <w:t xml:space="preserve">Fonte: </w:t>
      </w:r>
      <w:r>
        <w:rPr>
          <w:rFonts w:ascii="Times New Roman" w:eastAsia="Times New Roman" w:hAnsi="Times New Roman" w:cs="Times New Roman"/>
          <w:color w:val="000000"/>
          <w:sz w:val="20"/>
          <w:szCs w:val="20"/>
        </w:rPr>
        <w:t>Dados dos autor</w:t>
      </w:r>
      <w:r w:rsidR="0050146F">
        <w:rPr>
          <w:rFonts w:ascii="Times New Roman" w:eastAsia="Times New Roman" w:hAnsi="Times New Roman" w:cs="Times New Roman"/>
          <w:color w:val="000000"/>
          <w:sz w:val="20"/>
          <w:szCs w:val="20"/>
        </w:rPr>
        <w:t>es.</w:t>
      </w:r>
    </w:p>
    <w:p w14:paraId="2D427DFC" w14:textId="77777777" w:rsidR="00D73344" w:rsidRDefault="000B7BF9">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DISCUSSÃO</w:t>
      </w:r>
    </w:p>
    <w:p w14:paraId="6AE7F620" w14:textId="4BF46796" w:rsidR="00D73344" w:rsidRDefault="000B7BF9">
      <w:pPr>
        <w:spacing w:after="0" w:line="360" w:lineRule="auto"/>
        <w:ind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As características sociodemográficas e ocupacionais dos participantes deste estudo estão em consonância com a literatura. A maioria dos participantes (374; 75,8%) são do sexo feminino, têm entre 30 e 39 anos (157; 31,8%), e são enfermeiros (358; 72,6%)</w:t>
      </w:r>
      <w:r>
        <w:rPr>
          <w:rFonts w:ascii="Times New Roman" w:eastAsia="Times New Roman" w:hAnsi="Times New Roman" w:cs="Times New Roman"/>
          <w:color w:val="000000"/>
          <w:sz w:val="24"/>
          <w:szCs w:val="24"/>
          <w:vertAlign w:val="superscript"/>
        </w:rPr>
        <w:t>17,18</w:t>
      </w:r>
      <w:r w:rsidR="00FA1722">
        <w:rPr>
          <w:rFonts w:ascii="Times New Roman" w:eastAsia="Times New Roman" w:hAnsi="Times New Roman" w:cs="Times New Roman"/>
          <w:color w:val="000000"/>
          <w:sz w:val="24"/>
          <w:szCs w:val="24"/>
        </w:rPr>
        <w:t>.</w:t>
      </w:r>
    </w:p>
    <w:p w14:paraId="5FDA11B3" w14:textId="5212B25C" w:rsidR="00D73344" w:rsidRDefault="000B7BF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maioria dos profissionais de enfermagem deste estudo apresentou uma alta percepção sobre HM e IRAS. Um estudo realizado no Irã </w:t>
      </w:r>
      <w:r w:rsidR="00D95644">
        <w:rPr>
          <w:rFonts w:ascii="Times New Roman" w:eastAsia="Times New Roman" w:hAnsi="Times New Roman" w:cs="Times New Roman"/>
          <w:color w:val="000000"/>
          <w:sz w:val="24"/>
          <w:szCs w:val="24"/>
        </w:rPr>
        <w:t xml:space="preserve">indicou </w:t>
      </w:r>
      <w:r>
        <w:rPr>
          <w:rFonts w:ascii="Times New Roman" w:eastAsia="Times New Roman" w:hAnsi="Times New Roman" w:cs="Times New Roman"/>
          <w:color w:val="000000"/>
          <w:sz w:val="24"/>
          <w:szCs w:val="24"/>
        </w:rPr>
        <w:t>que a maioria dos profissionais de enfermagem apresentavam boa percepção sobre HM e IRAS</w:t>
      </w:r>
      <w:r>
        <w:rPr>
          <w:rFonts w:ascii="Times New Roman" w:eastAsia="Times New Roman" w:hAnsi="Times New Roman" w:cs="Times New Roman"/>
          <w:color w:val="000000"/>
          <w:sz w:val="24"/>
          <w:szCs w:val="24"/>
          <w:vertAlign w:val="superscript"/>
        </w:rPr>
        <w:t>17</w:t>
      </w:r>
      <w:r w:rsidR="00FA17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No presente estudo, 157 (43,9%) dos enfermeiros reconheceram que o impacto das IRAS é muito alto e apenas 36 (26,7%) dos auxiliares e técnicos de enfermagem afirmaram o mesmo. Enquanto 93 (68,9%) dos auxiliares e técnicos afirmaram ser necessário um grande esforço para realizar uma boa HM, 182 (50,8%) enfermeiros relataram o mesmo. </w:t>
      </w:r>
    </w:p>
    <w:p w14:paraId="4BE5E568" w14:textId="7704B2DE" w:rsidR="00D73344" w:rsidRDefault="000B7BF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percepção dos profissionais está relacionada ao nível de formação ao qual tiveram acesso</w:t>
      </w:r>
      <w:r>
        <w:rPr>
          <w:rFonts w:ascii="Times New Roman" w:eastAsia="Times New Roman" w:hAnsi="Times New Roman" w:cs="Times New Roman"/>
          <w:color w:val="000000"/>
          <w:sz w:val="24"/>
          <w:szCs w:val="24"/>
          <w:vertAlign w:val="superscript"/>
        </w:rPr>
        <w:t>17</w:t>
      </w:r>
      <w:r w:rsidR="00FA17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Portanto, o maior esforço para realizar uma boa HM e o nível de percepção observado neste estudo podem ser justificados, visto que 249 (50,4%) têm pós-graduação. </w:t>
      </w:r>
    </w:p>
    <w:p w14:paraId="4D9E9767" w14:textId="0DDB2119" w:rsidR="00D73344" w:rsidRDefault="000B7BF9">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Observou-se que 222 (44,9%) </w:t>
      </w:r>
      <w:r w:rsidR="002E15F1">
        <w:rPr>
          <w:rFonts w:ascii="Times New Roman" w:eastAsia="Times New Roman" w:hAnsi="Times New Roman" w:cs="Times New Roman"/>
          <w:color w:val="000000"/>
          <w:sz w:val="24"/>
          <w:szCs w:val="24"/>
        </w:rPr>
        <w:t xml:space="preserve">profissionais </w:t>
      </w:r>
      <w:r>
        <w:rPr>
          <w:rFonts w:ascii="Times New Roman" w:eastAsia="Times New Roman" w:hAnsi="Times New Roman" w:cs="Times New Roman"/>
          <w:color w:val="000000"/>
          <w:sz w:val="24"/>
          <w:szCs w:val="24"/>
        </w:rPr>
        <w:t xml:space="preserve">participantes </w:t>
      </w:r>
      <w:r w:rsidR="002E15F1">
        <w:rPr>
          <w:rFonts w:ascii="Times New Roman" w:eastAsia="Times New Roman" w:hAnsi="Times New Roman" w:cs="Times New Roman"/>
          <w:color w:val="000000"/>
          <w:sz w:val="24"/>
          <w:szCs w:val="24"/>
        </w:rPr>
        <w:t xml:space="preserve">da pesquisa </w:t>
      </w:r>
      <w:r>
        <w:rPr>
          <w:rFonts w:ascii="Times New Roman" w:eastAsia="Times New Roman" w:hAnsi="Times New Roman" w:cs="Times New Roman"/>
          <w:color w:val="000000"/>
          <w:sz w:val="24"/>
          <w:szCs w:val="24"/>
        </w:rPr>
        <w:t>relataram que</w:t>
      </w:r>
      <w:r w:rsidR="00FA17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dos pacientes internados na instituição em que trabalham</w:t>
      </w:r>
      <w:r w:rsidR="00FA1722">
        <w:rPr>
          <w:rFonts w:ascii="Times New Roman" w:eastAsia="Times New Roman" w:hAnsi="Times New Roman" w:cs="Times New Roman"/>
          <w:color w:val="000000"/>
          <w:sz w:val="24"/>
          <w:szCs w:val="24"/>
        </w:rPr>
        <w:t>, um índice de 0% a 10%</w:t>
      </w:r>
      <w:r>
        <w:rPr>
          <w:rFonts w:ascii="Times New Roman" w:eastAsia="Times New Roman" w:hAnsi="Times New Roman" w:cs="Times New Roman"/>
          <w:color w:val="000000"/>
          <w:sz w:val="24"/>
          <w:szCs w:val="24"/>
        </w:rPr>
        <w:t xml:space="preserve"> desenvolve IRAS</w:t>
      </w:r>
      <w:r w:rsidR="00FA1722">
        <w:rPr>
          <w:rFonts w:ascii="Times New Roman" w:eastAsia="Times New Roman" w:hAnsi="Times New Roman" w:cs="Times New Roman"/>
          <w:color w:val="000000"/>
          <w:sz w:val="24"/>
          <w:szCs w:val="24"/>
        </w:rPr>
        <w:t>, apenas</w:t>
      </w:r>
      <w:r>
        <w:rPr>
          <w:rFonts w:ascii="Times New Roman" w:eastAsia="Times New Roman" w:hAnsi="Times New Roman" w:cs="Times New Roman"/>
          <w:color w:val="000000"/>
          <w:sz w:val="24"/>
          <w:szCs w:val="24"/>
        </w:rPr>
        <w:t>. Embora haja evidências de que níveis mais elevados de percepção contribuem para uma melhor adesão aos protocolos</w:t>
      </w:r>
      <w:r>
        <w:rPr>
          <w:rFonts w:ascii="Times New Roman" w:eastAsia="Times New Roman" w:hAnsi="Times New Roman" w:cs="Times New Roman"/>
          <w:color w:val="000000"/>
          <w:sz w:val="24"/>
          <w:szCs w:val="24"/>
          <w:vertAlign w:val="superscript"/>
        </w:rPr>
        <w:t>19</w:t>
      </w:r>
      <w:r w:rsidR="00FA1722">
        <w:rPr>
          <w:rFonts w:ascii="Times New Roman" w:eastAsia="Times New Roman" w:hAnsi="Times New Roman" w:cs="Times New Roman"/>
          <w:color w:val="000000"/>
          <w:sz w:val="24"/>
          <w:szCs w:val="24"/>
        </w:rPr>
        <w:t xml:space="preserve">, </w:t>
      </w:r>
      <w:r w:rsidR="002E15F1">
        <w:rPr>
          <w:rFonts w:ascii="Times New Roman" w:eastAsia="Times New Roman" w:hAnsi="Times New Roman" w:cs="Times New Roman"/>
          <w:color w:val="000000"/>
          <w:sz w:val="24"/>
          <w:szCs w:val="24"/>
        </w:rPr>
        <w:t xml:space="preserve">verificou-se que </w:t>
      </w:r>
      <w:r>
        <w:rPr>
          <w:rFonts w:ascii="Times New Roman" w:eastAsia="Times New Roman" w:hAnsi="Times New Roman" w:cs="Times New Roman"/>
          <w:color w:val="000000"/>
          <w:sz w:val="24"/>
          <w:szCs w:val="24"/>
        </w:rPr>
        <w:t xml:space="preserve">dos 374 (75,7%) que reconhecem a eficácia da HM na redução de IRAS, </w:t>
      </w:r>
      <w:r w:rsidR="002E15F1">
        <w:rPr>
          <w:rFonts w:ascii="Times New Roman" w:eastAsia="Times New Roman" w:hAnsi="Times New Roman" w:cs="Times New Roman"/>
          <w:color w:val="000000"/>
          <w:sz w:val="24"/>
          <w:szCs w:val="24"/>
        </w:rPr>
        <w:t xml:space="preserve">cerca de </w:t>
      </w:r>
      <w:r>
        <w:rPr>
          <w:rFonts w:ascii="Times New Roman" w:eastAsia="Times New Roman" w:hAnsi="Times New Roman" w:cs="Times New Roman"/>
          <w:color w:val="000000"/>
          <w:sz w:val="24"/>
          <w:szCs w:val="24"/>
        </w:rPr>
        <w:t>288 (58,41%) não realizam a HM em 100% dos casos recomendados</w:t>
      </w:r>
      <w:r w:rsidR="002E15F1">
        <w:rPr>
          <w:rFonts w:ascii="Times New Roman" w:eastAsia="Times New Roman" w:hAnsi="Times New Roman" w:cs="Times New Roman"/>
          <w:color w:val="000000"/>
          <w:sz w:val="24"/>
          <w:szCs w:val="24"/>
        </w:rPr>
        <w:t>, o que pode ser um contraponto aos indícios já apresentados na literatura</w:t>
      </w:r>
      <w:r>
        <w:rPr>
          <w:rFonts w:ascii="Times New Roman" w:eastAsia="Times New Roman" w:hAnsi="Times New Roman" w:cs="Times New Roman"/>
          <w:color w:val="000000"/>
          <w:sz w:val="24"/>
          <w:szCs w:val="24"/>
        </w:rPr>
        <w:t xml:space="preserve">. Portanto, </w:t>
      </w:r>
      <w:r w:rsidR="002E15F1">
        <w:rPr>
          <w:rFonts w:ascii="Times New Roman" w:eastAsia="Times New Roman" w:hAnsi="Times New Roman" w:cs="Times New Roman"/>
          <w:color w:val="000000"/>
          <w:sz w:val="24"/>
          <w:szCs w:val="24"/>
        </w:rPr>
        <w:t xml:space="preserve">percebe-se </w:t>
      </w:r>
      <w:r>
        <w:rPr>
          <w:rFonts w:ascii="Times New Roman" w:eastAsia="Times New Roman" w:hAnsi="Times New Roman" w:cs="Times New Roman"/>
          <w:color w:val="000000"/>
          <w:sz w:val="24"/>
          <w:szCs w:val="24"/>
        </w:rPr>
        <w:t>uma contradição entre o alto nível de percepção, a menor adesão à HM e o baixo desenvolvimento de IRAS dentro da instituição em que trabalham.</w:t>
      </w:r>
    </w:p>
    <w:p w14:paraId="58233557" w14:textId="00938898" w:rsidR="00D73344" w:rsidRDefault="000B7BF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Há evidências de que </w:t>
      </w:r>
      <w:r w:rsidR="002E15F1">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feedback dos pacientes melhora a HM dos profissionais</w:t>
      </w:r>
      <w:r>
        <w:rPr>
          <w:rFonts w:ascii="Times New Roman" w:eastAsia="Times New Roman" w:hAnsi="Times New Roman" w:cs="Times New Roman"/>
          <w:color w:val="000000"/>
          <w:sz w:val="24"/>
          <w:szCs w:val="24"/>
          <w:vertAlign w:val="superscript"/>
        </w:rPr>
        <w:t>20</w:t>
      </w:r>
      <w:r w:rsidR="002E15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Em concordância, 277 (56,1%) participantes afirmaram que os pacientes dão muita importância à HM e 224 (45,3%) consideraram eficaz encorajar os pacientes a lembrar os profissionais de saúde </w:t>
      </w:r>
      <w:r w:rsidR="002E15F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realizá-la. Ademais, apenas 78 (15,8%) afirmaram que colegas da instituição realizam a HM em 100% dos casos recomendados, demonstrando possível falta de incentivo e exemplo entre pares, devido a influência de outros profissionais na própria prática clínica.</w:t>
      </w:r>
      <w:r>
        <w:rPr>
          <w:rFonts w:ascii="Times New Roman" w:eastAsia="Times New Roman" w:hAnsi="Times New Roman" w:cs="Times New Roman"/>
          <w:color w:val="000000"/>
          <w:sz w:val="24"/>
          <w:szCs w:val="24"/>
          <w:vertAlign w:val="superscript"/>
        </w:rPr>
        <w:t>21</w:t>
      </w:r>
      <w:r>
        <w:rPr>
          <w:rFonts w:ascii="Times New Roman" w:eastAsia="Times New Roman" w:hAnsi="Times New Roman" w:cs="Times New Roman"/>
          <w:color w:val="000000"/>
          <w:sz w:val="24"/>
          <w:szCs w:val="24"/>
        </w:rPr>
        <w:t xml:space="preserve"> </w:t>
      </w:r>
    </w:p>
    <w:p w14:paraId="59C22C29" w14:textId="31BB6041" w:rsidR="00D73344" w:rsidRPr="00EB16F0" w:rsidRDefault="000B7BF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maioria dos participantes deste e </w:t>
      </w:r>
      <w:r w:rsidR="00881B31">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color w:val="000000"/>
          <w:sz w:val="24"/>
          <w:szCs w:val="24"/>
        </w:rPr>
        <w:t>outro estudo</w:t>
      </w:r>
      <w:r>
        <w:rPr>
          <w:rFonts w:ascii="Times New Roman" w:eastAsia="Times New Roman" w:hAnsi="Times New Roman" w:cs="Times New Roman"/>
          <w:color w:val="000000"/>
          <w:sz w:val="24"/>
          <w:szCs w:val="24"/>
          <w:vertAlign w:val="superscript"/>
        </w:rPr>
        <w:t xml:space="preserve">18 </w:t>
      </w:r>
      <w:r>
        <w:rPr>
          <w:rFonts w:ascii="Times New Roman" w:eastAsia="Times New Roman" w:hAnsi="Times New Roman" w:cs="Times New Roman"/>
          <w:color w:val="000000"/>
          <w:sz w:val="24"/>
          <w:szCs w:val="24"/>
        </w:rPr>
        <w:t>apontaram várias estratégias como muito eficazes para aumento permanente da HM nas instituições, tais como apoio dos líderes, lembretes e educação em HM. Isso se deve ao fato de que as estratégias proporcionam reflexões e melhorias sobre a própria HM</w:t>
      </w:r>
      <w:r>
        <w:rPr>
          <w:rFonts w:ascii="Times New Roman" w:eastAsia="Times New Roman" w:hAnsi="Times New Roman" w:cs="Times New Roman"/>
          <w:color w:val="000000"/>
          <w:sz w:val="24"/>
          <w:szCs w:val="24"/>
          <w:vertAlign w:val="superscript"/>
        </w:rPr>
        <w:t>22</w:t>
      </w:r>
      <w:r w:rsidR="002E15F1">
        <w:rPr>
          <w:rFonts w:ascii="Times New Roman" w:eastAsia="Times New Roman" w:hAnsi="Times New Roman" w:cs="Times New Roman"/>
          <w:color w:val="000000"/>
          <w:sz w:val="24"/>
          <w:szCs w:val="24"/>
        </w:rPr>
        <w:t>. Sobre o assunto, r</w:t>
      </w:r>
      <w:r>
        <w:rPr>
          <w:rFonts w:ascii="Times New Roman" w:eastAsia="Times New Roman" w:hAnsi="Times New Roman" w:cs="Times New Roman"/>
          <w:color w:val="000000"/>
          <w:sz w:val="24"/>
          <w:szCs w:val="24"/>
        </w:rPr>
        <w:t>essalta</w:t>
      </w:r>
      <w:r w:rsidR="002E15F1">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 xml:space="preserve"> que a estrutura física e </w:t>
      </w:r>
      <w:r w:rsidR="002E15F1">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lastRenderedPageBreak/>
        <w:t xml:space="preserve">disponibilidade de materiais são essenciais para </w:t>
      </w:r>
      <w:r w:rsidR="002E15F1">
        <w:rPr>
          <w:rFonts w:ascii="Times New Roman" w:eastAsia="Times New Roman" w:hAnsi="Times New Roman" w:cs="Times New Roman"/>
          <w:color w:val="000000"/>
          <w:sz w:val="24"/>
          <w:szCs w:val="24"/>
        </w:rPr>
        <w:t xml:space="preserve">uma </w:t>
      </w:r>
      <w:r>
        <w:rPr>
          <w:rFonts w:ascii="Times New Roman" w:eastAsia="Times New Roman" w:hAnsi="Times New Roman" w:cs="Times New Roman"/>
          <w:color w:val="000000"/>
          <w:sz w:val="24"/>
          <w:szCs w:val="24"/>
        </w:rPr>
        <w:t xml:space="preserve">HM adequada, embora estudos apontem </w:t>
      </w:r>
      <w:r w:rsidR="002E15F1">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escassez de recursos</w:t>
      </w:r>
      <w:r>
        <w:rPr>
          <w:rFonts w:ascii="Times New Roman" w:eastAsia="Times New Roman" w:hAnsi="Times New Roman" w:cs="Times New Roman"/>
          <w:color w:val="000000"/>
          <w:sz w:val="24"/>
          <w:szCs w:val="24"/>
          <w:vertAlign w:val="superscript"/>
        </w:rPr>
        <w:t>23</w:t>
      </w:r>
      <w:r w:rsidR="00881B31">
        <w:rPr>
          <w:rFonts w:ascii="Times New Roman" w:eastAsia="Times New Roman" w:hAnsi="Times New Roman" w:cs="Times New Roman"/>
          <w:color w:val="000000"/>
          <w:sz w:val="24"/>
          <w:szCs w:val="24"/>
        </w:rPr>
        <w:t>.</w:t>
      </w:r>
    </w:p>
    <w:p w14:paraId="09250DC5" w14:textId="6F2E6387" w:rsidR="00D73344" w:rsidRDefault="000B7BF9">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As percepções sobre as IRAS e a HM descritas colaboraram para identificação de possíveis facilitadores na prática de HM, a partir da perspectiva de profissionais de enfermagem. Considerando o papel fundamental da enfermagem </w:t>
      </w:r>
      <w:r w:rsidR="002E15F1">
        <w:rPr>
          <w:rFonts w:ascii="Times New Roman" w:eastAsia="Times New Roman" w:hAnsi="Times New Roman" w:cs="Times New Roman"/>
          <w:color w:val="000000"/>
          <w:sz w:val="24"/>
          <w:szCs w:val="24"/>
        </w:rPr>
        <w:t xml:space="preserve">e da HM </w:t>
      </w:r>
      <w:r>
        <w:rPr>
          <w:rFonts w:ascii="Times New Roman" w:eastAsia="Times New Roman" w:hAnsi="Times New Roman" w:cs="Times New Roman"/>
          <w:color w:val="000000"/>
          <w:sz w:val="24"/>
          <w:szCs w:val="24"/>
        </w:rPr>
        <w:t>na redução de IRAS, os resultados podem contribuir para a elaboração de estratégias futuras que visem aprimorar práticas de HM na assistência em enfermagem em urgências globais, como na pandemia de covid-19. Não foi encontrada associação entre região e nível de percepção neste estudo que incluiu apenas profissionais de enfermagem, atuantes durante a pandemia. Vale ressaltar que a maioria dos participantes eram da região sudeste e do estado de São Paulo. Embora o propósito do estudo fosse alcançar todas as regiões brasileiras, alguns estados não responderam ao questionário e as demais regiões apresentaram poucas respostas. Apesar da limitação da amostra</w:t>
      </w:r>
      <w:r w:rsidR="00FD3254">
        <w:rPr>
          <w:rFonts w:ascii="Times New Roman" w:eastAsia="Times New Roman" w:hAnsi="Times New Roman" w:cs="Times New Roman"/>
          <w:color w:val="000000"/>
          <w:sz w:val="24"/>
          <w:szCs w:val="24"/>
        </w:rPr>
        <w:t>, pelo fato de o número de participantes</w:t>
      </w:r>
      <w:r>
        <w:rPr>
          <w:rFonts w:ascii="Times New Roman" w:eastAsia="Times New Roman" w:hAnsi="Times New Roman" w:cs="Times New Roman"/>
          <w:color w:val="000000"/>
          <w:sz w:val="24"/>
          <w:szCs w:val="24"/>
        </w:rPr>
        <w:t xml:space="preserve"> não </w:t>
      </w:r>
      <w:r w:rsidR="00FD3254">
        <w:rPr>
          <w:rFonts w:ascii="Times New Roman" w:eastAsia="Times New Roman" w:hAnsi="Times New Roman" w:cs="Times New Roman"/>
          <w:color w:val="000000"/>
          <w:sz w:val="24"/>
          <w:szCs w:val="24"/>
        </w:rPr>
        <w:t xml:space="preserve">ter sido </w:t>
      </w:r>
      <w:r>
        <w:rPr>
          <w:rFonts w:ascii="Times New Roman" w:eastAsia="Times New Roman" w:hAnsi="Times New Roman" w:cs="Times New Roman"/>
          <w:color w:val="000000"/>
          <w:sz w:val="24"/>
          <w:szCs w:val="24"/>
        </w:rPr>
        <w:t xml:space="preserve">ser </w:t>
      </w:r>
      <w:r w:rsidR="00FD3254">
        <w:rPr>
          <w:rFonts w:ascii="Times New Roman" w:eastAsia="Times New Roman" w:hAnsi="Times New Roman" w:cs="Times New Roman"/>
          <w:color w:val="000000"/>
          <w:sz w:val="24"/>
          <w:szCs w:val="24"/>
        </w:rPr>
        <w:t xml:space="preserve">tão </w:t>
      </w:r>
      <w:r>
        <w:rPr>
          <w:rFonts w:ascii="Times New Roman" w:eastAsia="Times New Roman" w:hAnsi="Times New Roman" w:cs="Times New Roman"/>
          <w:color w:val="000000"/>
          <w:sz w:val="24"/>
          <w:szCs w:val="24"/>
        </w:rPr>
        <w:t>representativ</w:t>
      </w:r>
      <w:r w:rsidR="00FD3254">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ela oferece uma visão inicial de como esses aspectos podem ser refletidos nos diferentes estados e regiões</w:t>
      </w:r>
      <w:r w:rsidR="00881B31">
        <w:rPr>
          <w:rFonts w:ascii="Times New Roman" w:eastAsia="Times New Roman" w:hAnsi="Times New Roman" w:cs="Times New Roman"/>
          <w:color w:val="000000"/>
          <w:sz w:val="24"/>
          <w:szCs w:val="24"/>
        </w:rPr>
        <w:t>, o que</w:t>
      </w:r>
      <w:r>
        <w:rPr>
          <w:rFonts w:ascii="Times New Roman" w:eastAsia="Times New Roman" w:hAnsi="Times New Roman" w:cs="Times New Roman"/>
          <w:color w:val="000000"/>
          <w:sz w:val="24"/>
          <w:szCs w:val="24"/>
        </w:rPr>
        <w:t xml:space="preserve"> sugere a necessidade de realizar estudos semelhantes com amostras mais abrangentes e representativas. O período de coleta de dados foi justificado pela dificuldade em acompanhar novas evidências e mudanças diante de surto de doenças infecciosas, como a covid-19.</w:t>
      </w:r>
      <w:r>
        <w:rPr>
          <w:rFonts w:ascii="Times New Roman" w:eastAsia="Times New Roman" w:hAnsi="Times New Roman" w:cs="Times New Roman"/>
          <w:color w:val="000000"/>
          <w:sz w:val="24"/>
          <w:szCs w:val="24"/>
          <w:vertAlign w:val="superscript"/>
        </w:rPr>
        <w:t xml:space="preserve">19 </w:t>
      </w:r>
      <w:r>
        <w:rPr>
          <w:rFonts w:ascii="Times New Roman" w:eastAsia="Times New Roman" w:hAnsi="Times New Roman" w:cs="Times New Roman"/>
          <w:color w:val="000000"/>
          <w:sz w:val="24"/>
          <w:szCs w:val="24"/>
        </w:rPr>
        <w:t>A modalidade remota superou barreiras geográficas. O instrumento utilizado para a coleta de dados é de fácil aplicação e poderá ser reproduzido em outros estudos. No entanto, foi necessário</w:t>
      </w:r>
      <w:r w:rsidR="0050146F">
        <w:rPr>
          <w:rFonts w:ascii="Times New Roman" w:eastAsia="Times New Roman" w:hAnsi="Times New Roman" w:cs="Times New Roman"/>
          <w:color w:val="000000"/>
          <w:sz w:val="24"/>
          <w:szCs w:val="24"/>
        </w:rPr>
        <w:t xml:space="preserve"> adotar</w:t>
      </w:r>
      <w:r>
        <w:rPr>
          <w:rFonts w:ascii="Times New Roman" w:eastAsia="Times New Roman" w:hAnsi="Times New Roman" w:cs="Times New Roman"/>
          <w:color w:val="000000"/>
          <w:sz w:val="24"/>
          <w:szCs w:val="24"/>
        </w:rPr>
        <w:t xml:space="preserve"> lembretes diários para garantir a participação dos voluntários, sendo que o uso de questionário online e autoaplicável </w:t>
      </w:r>
      <w:r w:rsidR="0050146F">
        <w:rPr>
          <w:rFonts w:ascii="Times New Roman" w:eastAsia="Times New Roman" w:hAnsi="Times New Roman" w:cs="Times New Roman"/>
          <w:color w:val="000000"/>
          <w:sz w:val="24"/>
          <w:szCs w:val="24"/>
        </w:rPr>
        <w:t xml:space="preserve">pode </w:t>
      </w:r>
      <w:r>
        <w:rPr>
          <w:rFonts w:ascii="Times New Roman" w:eastAsia="Times New Roman" w:hAnsi="Times New Roman" w:cs="Times New Roman"/>
          <w:color w:val="000000"/>
          <w:sz w:val="24"/>
          <w:szCs w:val="24"/>
        </w:rPr>
        <w:t>compromete</w:t>
      </w:r>
      <w:r w:rsidR="0050146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a veracidade das respostas.</w:t>
      </w:r>
    </w:p>
    <w:p w14:paraId="6D8DEF1E" w14:textId="61AD1A7E" w:rsidR="00D73344" w:rsidRDefault="000B7BF9">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Adicionalmente, desta</w:t>
      </w:r>
      <w:r w:rsidR="0050146F">
        <w:rPr>
          <w:rFonts w:ascii="Times New Roman" w:eastAsia="Times New Roman" w:hAnsi="Times New Roman" w:cs="Times New Roman"/>
          <w:color w:val="000000"/>
          <w:sz w:val="24"/>
          <w:szCs w:val="24"/>
        </w:rPr>
        <w:t>ca</w:t>
      </w:r>
      <w:r>
        <w:rPr>
          <w:rFonts w:ascii="Times New Roman" w:eastAsia="Times New Roman" w:hAnsi="Times New Roman" w:cs="Times New Roman"/>
          <w:color w:val="000000"/>
          <w:sz w:val="24"/>
          <w:szCs w:val="24"/>
        </w:rPr>
        <w:t>-se que a maioria dos profissionais de enfermagem apresentou uma alta percepção sobre HM e IRAS, levando em consideração a profissão e a região geográfica. Esses resultados podem contribuir para o desenvolvimento de estratégias futuras com o objetivo de aprimorar as práticas de HM na assistência de enfermagem, principalmente durante surtos de doenças infecciosas, como a covid-19.</w:t>
      </w:r>
    </w:p>
    <w:p w14:paraId="2B9B6AB4" w14:textId="77777777" w:rsidR="00075781" w:rsidRPr="00D54B7A" w:rsidRDefault="00075781" w:rsidP="00075781">
      <w:pPr>
        <w:spacing w:line="240" w:lineRule="auto"/>
        <w:jc w:val="both"/>
        <w:rPr>
          <w:rFonts w:ascii="Times New Roman" w:eastAsia="Times New Roman" w:hAnsi="Times New Roman" w:cs="Times New Roman"/>
          <w:b/>
          <w:color w:val="000000" w:themeColor="text1"/>
          <w:sz w:val="24"/>
          <w:szCs w:val="24"/>
        </w:rPr>
      </w:pPr>
      <w:r w:rsidRPr="00D54B7A">
        <w:rPr>
          <w:rFonts w:ascii="Times New Roman" w:eastAsia="Times New Roman" w:hAnsi="Times New Roman" w:cs="Times New Roman"/>
          <w:b/>
          <w:color w:val="000000" w:themeColor="text1"/>
          <w:sz w:val="24"/>
          <w:szCs w:val="24"/>
        </w:rPr>
        <w:t>REFERÊNCIAS</w:t>
      </w:r>
    </w:p>
    <w:p w14:paraId="0459335E"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WHO. Coronavirus Disease (COVID-19) Dashboard [Internet]. Who.int; 2021. Available from: https://covid19.who.int/table.</w:t>
      </w:r>
    </w:p>
    <w:p w14:paraId="6D14448F"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 xml:space="preserve">World Health Organization.Report of the WHO-China Joint Mission on Coronavirus Disease 2019 (COVID-19) [Internet]. Who.int 2021. </w:t>
      </w:r>
      <w:r w:rsidRPr="00D54B7A">
        <w:rPr>
          <w:rFonts w:ascii="Times New Roman" w:eastAsia="Times New Roman" w:hAnsi="Times New Roman" w:cs="Times New Roman"/>
          <w:color w:val="000000" w:themeColor="text1"/>
          <w:sz w:val="24"/>
          <w:szCs w:val="24"/>
          <w:lang w:val="en-US"/>
        </w:rPr>
        <w:t xml:space="preserve">Avaliable from: </w:t>
      </w:r>
      <w:r w:rsidRPr="00D54B7A">
        <w:rPr>
          <w:rFonts w:ascii="Times New Roman" w:eastAsia="Times New Roman" w:hAnsi="Times New Roman" w:cs="Times New Roman"/>
          <w:color w:val="000000" w:themeColor="text1"/>
          <w:sz w:val="24"/>
          <w:szCs w:val="24"/>
          <w:shd w:val="clear" w:color="auto" w:fill="FFFFFF"/>
          <w:lang w:val="en-US"/>
        </w:rPr>
        <w:t>https://www.who.int/docs/default-source/coronaviruse/who-china-joint-mission-on-covid-19-final-report.pdf. </w:t>
      </w:r>
    </w:p>
    <w:p w14:paraId="3D97109E"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 xml:space="preserve">Hirose R, Ikegaya H, Naito Y, et al. Survival of Severe Acute Respiratory Syndrome Coronavirus 2 (SARS-CoV-2) and Influenza Virus on Human Skin: Importance of Hand </w:t>
      </w:r>
      <w:r w:rsidRPr="00D54B7A">
        <w:rPr>
          <w:rFonts w:ascii="Times New Roman" w:eastAsia="Times New Roman" w:hAnsi="Times New Roman" w:cs="Times New Roman"/>
          <w:color w:val="000000" w:themeColor="text1"/>
          <w:sz w:val="24"/>
          <w:szCs w:val="24"/>
          <w:shd w:val="clear" w:color="auto" w:fill="FFFFFF"/>
          <w:lang w:val="en-US"/>
        </w:rPr>
        <w:lastRenderedPageBreak/>
        <w:t xml:space="preserve">Hygiene in Coronavirus Disease 2019 (COVID-19) [Internet]. Clinical Infectious Diseases; 2020 Oct 3;73(11). Avaliable from: </w:t>
      </w:r>
      <w:r w:rsidRPr="00D54B7A">
        <w:rPr>
          <w:rFonts w:ascii="Times New Roman" w:eastAsia="Times New Roman" w:hAnsi="Times New Roman" w:cs="Times New Roman"/>
          <w:color w:val="000000" w:themeColor="text1"/>
          <w:sz w:val="24"/>
          <w:szCs w:val="24"/>
          <w:lang w:val="en-US"/>
        </w:rPr>
        <w:t>http://dx.doi.org/10.1093/cid/ciaa1517.</w:t>
      </w:r>
    </w:p>
    <w:p w14:paraId="6765622D"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shd w:val="clear" w:color="auto" w:fill="FFFFFF"/>
        </w:rPr>
        <w:t xml:space="preserve">Guedes M, Miranda F, Maziero E, et al. ADESÃO DOS PROFISSIONAIS DE ENFERMAGEM À HIGIENIZAÇÃO DAS MÃOS: UMA ANÁLISE SEGUNDO O MODELO DE CRENÇAS EM SAÚDE [Internet]. Cogitare Enfermagem; 2012 Jun 29;17(2). Avaliable from: </w:t>
      </w:r>
      <w:r w:rsidRPr="00D54B7A">
        <w:rPr>
          <w:rFonts w:ascii="Times New Roman" w:eastAsia="Times New Roman" w:hAnsi="Times New Roman" w:cs="Times New Roman"/>
          <w:color w:val="000000" w:themeColor="text1"/>
          <w:sz w:val="24"/>
          <w:szCs w:val="24"/>
        </w:rPr>
        <w:t>http://dx.doi.org/10.5380/ce.v17i2.27886.</w:t>
      </w:r>
    </w:p>
    <w:p w14:paraId="37743DF4"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 xml:space="preserve">Bergman L, Falk A, Wolf A, et al. Registered nurses’ experiences of working in the intensive care unit during the COVID ‐19 pandemic [Internet]. Nursing in Critical Care; 2021 May 10;26(6). Avaliable from: </w:t>
      </w:r>
      <w:r w:rsidRPr="00D54B7A">
        <w:rPr>
          <w:rFonts w:ascii="Times New Roman" w:eastAsia="Times New Roman" w:hAnsi="Times New Roman" w:cs="Times New Roman"/>
          <w:color w:val="000000" w:themeColor="text1"/>
          <w:sz w:val="24"/>
          <w:szCs w:val="24"/>
          <w:lang w:val="en-US"/>
        </w:rPr>
        <w:t>http://dx.doi.org/10.1111/nicc.12649.</w:t>
      </w:r>
    </w:p>
    <w:p w14:paraId="017978CF" w14:textId="77777777" w:rsidR="00075781" w:rsidRPr="00D54B7A" w:rsidRDefault="00075781" w:rsidP="00075781">
      <w:pPr>
        <w:numPr>
          <w:ilvl w:val="0"/>
          <w:numId w:val="1"/>
        </w:num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lang w:val="en-US"/>
        </w:rPr>
        <w:t>WHO. Guidelines on hand hygiene in health care. First global patient safety challenge clean care is safer care [Internet]. Genebra; 2009. Avaliable from: https://www.who.int/publications-detail-redirect/9789241597906</w:t>
      </w:r>
    </w:p>
    <w:p w14:paraId="2C1C5566"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Kong A, Suarez C, Rahamatalli B,</w:t>
      </w:r>
      <w:r w:rsidRPr="00D54B7A">
        <w:rPr>
          <w:rFonts w:ascii="Times New Roman" w:eastAsia="Times New Roman" w:hAnsi="Times New Roman" w:cs="Times New Roman"/>
          <w:b/>
          <w:bCs/>
          <w:color w:val="000000" w:themeColor="text1"/>
          <w:sz w:val="24"/>
          <w:szCs w:val="24"/>
          <w:shd w:val="clear" w:color="auto" w:fill="FFFFFF"/>
          <w:lang w:val="en-US"/>
        </w:rPr>
        <w:t> </w:t>
      </w:r>
      <w:r w:rsidRPr="00D54B7A">
        <w:rPr>
          <w:rFonts w:ascii="Times New Roman" w:eastAsia="Times New Roman" w:hAnsi="Times New Roman" w:cs="Times New Roman"/>
          <w:color w:val="000000" w:themeColor="text1"/>
          <w:sz w:val="24"/>
          <w:szCs w:val="24"/>
          <w:shd w:val="clear" w:color="auto" w:fill="FFFFFF"/>
          <w:lang w:val="en-US"/>
        </w:rPr>
        <w:t xml:space="preserve">et al. Hand Hygiene and Hospital-Acquired Infections During COVID-19 Increased Vigilance: One Hospital’s Experience [Internet]. HCA Healthcare Journal of Medicine; 2021 Oct 29;2(5). Avaliable from: </w:t>
      </w:r>
      <w:r w:rsidRPr="00D54B7A">
        <w:rPr>
          <w:rFonts w:ascii="Times New Roman" w:eastAsia="Times New Roman" w:hAnsi="Times New Roman" w:cs="Times New Roman"/>
          <w:color w:val="000000" w:themeColor="text1"/>
          <w:sz w:val="24"/>
          <w:szCs w:val="24"/>
          <w:lang w:val="en-US"/>
        </w:rPr>
        <w:t>http://dx.doi.org/10.36518/2689-0216.1296.</w:t>
      </w:r>
    </w:p>
    <w:p w14:paraId="5604E65F" w14:textId="77777777" w:rsidR="00075781" w:rsidRPr="00D54B7A" w:rsidRDefault="00075781" w:rsidP="00075781">
      <w:pPr>
        <w:numPr>
          <w:ilvl w:val="0"/>
          <w:numId w:val="1"/>
        </w:num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CDC. Hand Hygiene Guideline [Internet]. Centers for Disease Control and Prevention; 2019. Available from: https://www.cdc.gov/handhygiene/providers/guideline.html.</w:t>
      </w:r>
    </w:p>
    <w:p w14:paraId="1506B852"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lang w:val="en-US"/>
        </w:rPr>
        <w:t>Guidelines on Core Components of Infection Prevention and Control Programmes at the National and Acute Health Care Facility Level [Internet]. 2016. Available from: https://apps.who.int/iris/bitstream/handle/10665/251730/9789241549929-eng.pdf.</w:t>
      </w:r>
    </w:p>
    <w:p w14:paraId="3DD9EFF1"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 xml:space="preserve">Moore LD, Robbins G, Quinn J, et al. The Impact of COVID-19 Pandemic on Hand Hygiene Performance in Hospitals [Internet]. American Journal of Infection Control; 2020 Aug;49(1). Avaliable from: </w:t>
      </w:r>
      <w:r w:rsidRPr="00D54B7A">
        <w:rPr>
          <w:rFonts w:ascii="Times New Roman" w:eastAsia="Times New Roman" w:hAnsi="Times New Roman" w:cs="Times New Roman"/>
          <w:color w:val="000000" w:themeColor="text1"/>
          <w:sz w:val="24"/>
          <w:szCs w:val="24"/>
          <w:lang w:val="en-US"/>
        </w:rPr>
        <w:t>http://dx.doi.org/10.1016/j.ajic.2020.08.021.</w:t>
      </w:r>
    </w:p>
    <w:p w14:paraId="6CD6B555"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Weiner-Lastinger LD, Pattabiraman V, Konnor RY, et al. The impact of coronavirus disease 2019 (COVID-19) on healthcare-associated infections in 2020: A summary of data reported to the National Healthcare Safety Network [Internet]. Infection Control &amp; Hospital Epidemiology; 2021 Sep 3;43(1):1–14.  Avaliable from: http://dx.doi.org/10.1017/ice.2021.362</w:t>
      </w:r>
    </w:p>
    <w:p w14:paraId="03F77458"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lang w:val="en-US"/>
        </w:rPr>
        <w:t xml:space="preserve">Thomas JR, Nelson JK, Silverman SJ. </w:t>
      </w:r>
      <w:r w:rsidRPr="00D54B7A">
        <w:rPr>
          <w:rFonts w:ascii="Times New Roman" w:eastAsia="Times New Roman" w:hAnsi="Times New Roman" w:cs="Times New Roman"/>
          <w:color w:val="000000" w:themeColor="text1"/>
          <w:sz w:val="24"/>
          <w:szCs w:val="24"/>
        </w:rPr>
        <w:t xml:space="preserve">Métodos de Pesquisa em atividade física. </w:t>
      </w:r>
      <w:r w:rsidRPr="00D54B7A">
        <w:rPr>
          <w:rFonts w:ascii="Times New Roman" w:eastAsia="Times New Roman" w:hAnsi="Times New Roman" w:cs="Times New Roman"/>
          <w:color w:val="000000" w:themeColor="text1"/>
          <w:sz w:val="24"/>
          <w:szCs w:val="24"/>
          <w:lang w:val="en-US"/>
        </w:rPr>
        <w:t>[Internet] Artmed Editora; 2009. Avaliable from: https://books.google.com.br/books/about/M%C3%A9todos_de_pesquisa_em_atividade_f%C3%ADsic.html?hl=pt-BR&amp;id=xIkVngEACAAJ&amp;redir_esc=y</w:t>
      </w:r>
    </w:p>
    <w:p w14:paraId="47370E30"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lang w:val="en-US"/>
        </w:rPr>
        <w:t xml:space="preserve">WHO. A guide to the implementation of the WHO multimodal hand hygiene improvement strategy </w:t>
      </w:r>
      <w:r w:rsidRPr="00D54B7A">
        <w:rPr>
          <w:rFonts w:ascii="Times New Roman" w:eastAsia="Times New Roman" w:hAnsi="Times New Roman" w:cs="Times New Roman"/>
          <w:color w:val="000000" w:themeColor="text1"/>
          <w:sz w:val="24"/>
          <w:szCs w:val="24"/>
          <w:shd w:val="clear" w:color="auto" w:fill="FFFFFF"/>
          <w:lang w:val="en-US"/>
        </w:rPr>
        <w:t xml:space="preserve">[Internet]. </w:t>
      </w:r>
      <w:r w:rsidRPr="00D54B7A">
        <w:rPr>
          <w:rFonts w:ascii="Times New Roman" w:eastAsia="Times New Roman" w:hAnsi="Times New Roman" w:cs="Times New Roman"/>
          <w:color w:val="000000" w:themeColor="text1"/>
          <w:sz w:val="24"/>
          <w:szCs w:val="24"/>
          <w:lang w:val="en-US"/>
        </w:rPr>
        <w:t xml:space="preserve">Genebra: WHO; 2009. 48p. </w:t>
      </w:r>
      <w:r w:rsidRPr="00D54B7A">
        <w:rPr>
          <w:rFonts w:ascii="Times New Roman" w:eastAsia="Times New Roman" w:hAnsi="Times New Roman" w:cs="Times New Roman"/>
          <w:color w:val="000000" w:themeColor="text1"/>
          <w:sz w:val="24"/>
          <w:szCs w:val="24"/>
          <w:shd w:val="clear" w:color="auto" w:fill="FFFFFF"/>
          <w:lang w:val="en-US"/>
        </w:rPr>
        <w:t>Avaliable from: https://www.who.int/publications-detail-redirect/a-guide-to-the-implementation-of-the-who-multimodal-hand-hygiene-improvement-strategy</w:t>
      </w:r>
    </w:p>
    <w:p w14:paraId="26282673" w14:textId="77777777" w:rsidR="00075781" w:rsidRPr="00075781"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 xml:space="preserve">Opas (Organização Pan-Americana da Saúde); Anvisa (Agência Nacional de Vigilância Sanitária). Manual para Observadores: estratégia Multimodal da OMS para a melhoria da higienização das mãos [Internet]. Brasília: OPAS/ANVISA; 2008. </w:t>
      </w:r>
      <w:r w:rsidRPr="00075781">
        <w:rPr>
          <w:rFonts w:ascii="Times New Roman" w:eastAsia="Times New Roman" w:hAnsi="Times New Roman" w:cs="Times New Roman"/>
          <w:color w:val="000000" w:themeColor="text1"/>
          <w:sz w:val="24"/>
          <w:szCs w:val="24"/>
        </w:rPr>
        <w:t>Available from: http://www.anvisa.gov.br/servicosaude/controle/higienizacao_oms/manual_para_observadores-miolo.pdf</w:t>
      </w:r>
    </w:p>
    <w:p w14:paraId="6D57C98A"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rPr>
        <w:t xml:space="preserve">Brasil. ANVISA. Anexo 31. Questionário básico sobre a percepção de profissionais de saúde a respeito das infecções relacionadas à assistência à saúde e à higienização das mãos. </w:t>
      </w:r>
      <w:r w:rsidRPr="00D54B7A">
        <w:rPr>
          <w:rFonts w:ascii="Times New Roman" w:eastAsia="Times New Roman" w:hAnsi="Times New Roman" w:cs="Times New Roman"/>
          <w:color w:val="000000" w:themeColor="text1"/>
          <w:sz w:val="24"/>
          <w:szCs w:val="24"/>
        </w:rPr>
        <w:lastRenderedPageBreak/>
        <w:t xml:space="preserve">Questionário de acompanhamento sobre a percepção de profissionais de saúde sobre as infecções relacionadas à assistência à saúde e à higienização das mãos. </w:t>
      </w:r>
      <w:r w:rsidRPr="00D54B7A">
        <w:rPr>
          <w:rFonts w:ascii="Times New Roman" w:eastAsia="Times New Roman" w:hAnsi="Times New Roman" w:cs="Times New Roman"/>
          <w:color w:val="000000" w:themeColor="text1"/>
          <w:sz w:val="24"/>
          <w:szCs w:val="24"/>
          <w:shd w:val="clear" w:color="auto" w:fill="FFFFFF"/>
          <w:lang w:val="en-US"/>
        </w:rPr>
        <w:t>[Internet].</w:t>
      </w:r>
      <w:r w:rsidRPr="00D54B7A">
        <w:rPr>
          <w:rFonts w:ascii="Times New Roman" w:eastAsia="Times New Roman" w:hAnsi="Times New Roman" w:cs="Times New Roman"/>
          <w:color w:val="000000" w:themeColor="text1"/>
          <w:sz w:val="24"/>
          <w:szCs w:val="24"/>
          <w:lang w:val="en-US"/>
        </w:rPr>
        <w:t xml:space="preserve"> 2023. Available from: http://www.anvisa.gov.br/servicosaude/controle/higienizacaooms/Anexo%2031.pdf</w:t>
      </w:r>
    </w:p>
    <w:p w14:paraId="5BDBA313"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 xml:space="preserve">Cordeiro, DC, Cordeiro JFC, Gomes LAF, et al. </w:t>
      </w:r>
      <w:r w:rsidRPr="00D54B7A">
        <w:rPr>
          <w:rFonts w:ascii="Times New Roman" w:eastAsia="Times New Roman" w:hAnsi="Times New Roman" w:cs="Times New Roman"/>
          <w:color w:val="000000" w:themeColor="text1"/>
          <w:sz w:val="24"/>
          <w:szCs w:val="24"/>
          <w:lang w:val="en-US"/>
        </w:rPr>
        <w:t xml:space="preserve">Adherence to standard precautions by nursing professionals in Brazil during the COVID-19 pandemic: a cross-sectional study </w:t>
      </w:r>
      <w:r w:rsidRPr="00D54B7A">
        <w:rPr>
          <w:rFonts w:ascii="Times New Roman" w:eastAsia="Times New Roman" w:hAnsi="Times New Roman" w:cs="Times New Roman"/>
          <w:color w:val="000000" w:themeColor="text1"/>
          <w:sz w:val="24"/>
          <w:szCs w:val="24"/>
          <w:shd w:val="clear" w:color="auto" w:fill="FFFFFF"/>
          <w:lang w:val="en-US"/>
        </w:rPr>
        <w:t>[Internet].</w:t>
      </w:r>
      <w:r w:rsidRPr="00D54B7A">
        <w:rPr>
          <w:rFonts w:ascii="Times New Roman" w:eastAsia="Times New Roman" w:hAnsi="Times New Roman" w:cs="Times New Roman"/>
          <w:color w:val="000000" w:themeColor="text1"/>
          <w:sz w:val="24"/>
          <w:szCs w:val="24"/>
          <w:lang w:val="en-US"/>
        </w:rPr>
        <w:t xml:space="preserve"> </w:t>
      </w:r>
      <w:r w:rsidRPr="00D54B7A">
        <w:rPr>
          <w:rFonts w:ascii="Times New Roman" w:eastAsia="Times New Roman" w:hAnsi="Times New Roman" w:cs="Times New Roman"/>
          <w:color w:val="000000" w:themeColor="text1"/>
          <w:sz w:val="24"/>
          <w:szCs w:val="24"/>
        </w:rPr>
        <w:t>Revista Prevenção De Infecção E Saúde; 2023. 8(1). Avaliable from: https://doi.org/10.26694/repis.v8i1.3815</w:t>
      </w:r>
    </w:p>
    <w:p w14:paraId="140BF7FB" w14:textId="77777777" w:rsidR="00075781" w:rsidRPr="000A55D5"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rPr>
        <w:t xml:space="preserve">Goodarzi, Z, Haghani S, Rezazade E, et al. </w:t>
      </w:r>
      <w:r w:rsidRPr="00D54B7A">
        <w:rPr>
          <w:rFonts w:ascii="Times New Roman" w:eastAsia="Times New Roman" w:hAnsi="Times New Roman" w:cs="Times New Roman"/>
          <w:color w:val="000000" w:themeColor="text1"/>
          <w:sz w:val="24"/>
          <w:szCs w:val="24"/>
          <w:shd w:val="clear" w:color="auto" w:fill="FFFFFF"/>
          <w:lang w:val="en-US"/>
        </w:rPr>
        <w:t xml:space="preserve">Investigating the Knowledge, Attitude and Perception of Hand Hygiene of Nursing Employees Working in Intensive Care Units of Iran University of Medical Sciences, 2018-2019 [Internet]. </w:t>
      </w:r>
      <w:r w:rsidRPr="000A55D5">
        <w:rPr>
          <w:rFonts w:ascii="Times New Roman" w:eastAsia="Times New Roman" w:hAnsi="Times New Roman" w:cs="Times New Roman"/>
          <w:i/>
          <w:iCs/>
          <w:color w:val="000000" w:themeColor="text1"/>
          <w:sz w:val="24"/>
          <w:szCs w:val="24"/>
          <w:shd w:val="clear" w:color="auto" w:fill="FFFFFF"/>
          <w:lang w:val="en-US"/>
        </w:rPr>
        <w:t>Maedica</w:t>
      </w:r>
      <w:r w:rsidRPr="000A55D5">
        <w:rPr>
          <w:rFonts w:ascii="Times New Roman" w:eastAsia="Times New Roman" w:hAnsi="Times New Roman" w:cs="Times New Roman"/>
          <w:color w:val="000000" w:themeColor="text1"/>
          <w:sz w:val="24"/>
          <w:szCs w:val="24"/>
          <w:shd w:val="clear" w:color="auto" w:fill="FFFFFF"/>
          <w:lang w:val="en-US"/>
        </w:rPr>
        <w:t xml:space="preserve">; 2020, </w:t>
      </w:r>
      <w:r w:rsidRPr="000A55D5">
        <w:rPr>
          <w:rFonts w:ascii="Times New Roman" w:eastAsia="Times New Roman" w:hAnsi="Times New Roman" w:cs="Times New Roman"/>
          <w:i/>
          <w:iCs/>
          <w:color w:val="000000" w:themeColor="text1"/>
          <w:sz w:val="24"/>
          <w:szCs w:val="24"/>
          <w:shd w:val="clear" w:color="auto" w:fill="FFFFFF"/>
          <w:lang w:val="en-US"/>
        </w:rPr>
        <w:t>15</w:t>
      </w:r>
      <w:r w:rsidRPr="000A55D5">
        <w:rPr>
          <w:rFonts w:ascii="Times New Roman" w:eastAsia="Times New Roman" w:hAnsi="Times New Roman" w:cs="Times New Roman"/>
          <w:color w:val="000000" w:themeColor="text1"/>
          <w:sz w:val="24"/>
          <w:szCs w:val="24"/>
          <w:shd w:val="clear" w:color="auto" w:fill="FFFFFF"/>
          <w:lang w:val="en-US"/>
        </w:rPr>
        <w:t>(2), 230–237</w:t>
      </w:r>
      <w:r w:rsidRPr="000A55D5">
        <w:rPr>
          <w:rFonts w:ascii="Times New Roman" w:eastAsia="Times New Roman" w:hAnsi="Times New Roman" w:cs="Times New Roman"/>
          <w:color w:val="000000" w:themeColor="text1"/>
          <w:sz w:val="24"/>
          <w:szCs w:val="24"/>
          <w:lang w:val="en-US"/>
        </w:rPr>
        <w:t xml:space="preserve">. Avaliable from: https://pubmed.ncbi.nlm.nih.gov/32952688/. </w:t>
      </w:r>
      <w:r w:rsidRPr="000A55D5">
        <w:rPr>
          <w:rFonts w:ascii="Times New Roman" w:eastAsia="Times New Roman" w:hAnsi="Times New Roman" w:cs="Times New Roman"/>
          <w:color w:val="000000" w:themeColor="text1"/>
          <w:sz w:val="24"/>
          <w:szCs w:val="24"/>
          <w:shd w:val="clear" w:color="auto" w:fill="FFFFFF"/>
          <w:lang w:val="en-US"/>
        </w:rPr>
        <w:t>10.26574/maedica.2020.15.2.230</w:t>
      </w:r>
    </w:p>
    <w:p w14:paraId="2A351720"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Mohanty A, Gupta PK, Gupta P, et al. Baseline assessment of hand hygiene knowledge perception: An observational study at a newly set up teaching hospital. [Internet]. Journal of Family Medicine and Primary Care; 2020;9(5):2460. Avaliable from: http://dx.doi.org/10.4103/jfmpc.jfmpc_20_20. </w:t>
      </w:r>
    </w:p>
    <w:p w14:paraId="51C4F047" w14:textId="77777777" w:rsidR="00075781" w:rsidRPr="00075781"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 xml:space="preserve">Brooks SK, Greenberg N, Wessely S, et al. Factors affecting healthcare workers’ compliance with social and behavioural infection control measures during emerging infectious disease outbreaks: rapid evidence review [Internet]. BMJ Open; 2021 Aug;11(8):e049857. Avaliable from: </w:t>
      </w:r>
      <w:r w:rsidRPr="00075781">
        <w:rPr>
          <w:rFonts w:ascii="Times New Roman" w:eastAsia="Times New Roman" w:hAnsi="Times New Roman" w:cs="Times New Roman"/>
          <w:color w:val="000000" w:themeColor="text1"/>
          <w:sz w:val="24"/>
          <w:szCs w:val="24"/>
          <w:shd w:val="clear" w:color="auto" w:fill="FFFFFF"/>
          <w:lang w:val="en-US"/>
        </w:rPr>
        <w:t>http://dx.doi.org/10.1136/bmjopen-2021-049857. </w:t>
      </w:r>
    </w:p>
    <w:p w14:paraId="0B42C2D7"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Sands M, Aunger R. Determinants of hand hygiene compliance among nurses in US hospitals: A formative research study [Internet]. PLOS ONE 15(4): e0230573. 2020. Avaliable from: http://dx.doi.org/10.1371/journal.pone.0230573.</w:t>
      </w:r>
    </w:p>
    <w:p w14:paraId="1B396CED"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Hu X, Zhang Z, Li N, et al. Self-Reported Use of Personal Protective Equipment among Chinese Critical Care Clinicians during 2009 H1N1 Influenza Pandemic. Santin M, editor [Internet]. PLoS ONE; 2012 Sep 5;7(9):e44723. Avaliable from: http://dx.doi.org/10.1371/journal.pone.0044723. </w:t>
      </w:r>
    </w:p>
    <w:p w14:paraId="05148A21"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lang w:val="en-US"/>
        </w:rPr>
      </w:pPr>
      <w:r w:rsidRPr="00D54B7A">
        <w:rPr>
          <w:rFonts w:ascii="Times New Roman" w:eastAsia="Times New Roman" w:hAnsi="Times New Roman" w:cs="Times New Roman"/>
          <w:color w:val="000000" w:themeColor="text1"/>
          <w:sz w:val="24"/>
          <w:szCs w:val="24"/>
          <w:shd w:val="clear" w:color="auto" w:fill="FFFFFF"/>
          <w:lang w:val="en-US"/>
        </w:rPr>
        <w:t>Blomgren PO. Lytsy B, Hjelm K, et al. Healthcare workers’ perceptions and acceptance of an electronic reminder system for hand hygiene [Internet]. Journal of Hospital Infection; 2021 Feb;108:197–204. Avaliable from: http://dx.doi.org/10.1016/j.jhin.2020.12.005. </w:t>
      </w:r>
    </w:p>
    <w:p w14:paraId="0003D927" w14:textId="77777777" w:rsidR="00075781" w:rsidRPr="00D54B7A" w:rsidRDefault="00075781" w:rsidP="00075781">
      <w:pPr>
        <w:numPr>
          <w:ilvl w:val="0"/>
          <w:numId w:val="1"/>
        </w:numPr>
        <w:spacing w:line="240" w:lineRule="auto"/>
        <w:ind w:left="284"/>
        <w:jc w:val="both"/>
        <w:textAlignment w:val="baseline"/>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color w:val="000000" w:themeColor="text1"/>
          <w:sz w:val="24"/>
          <w:szCs w:val="24"/>
        </w:rPr>
        <w:t xml:space="preserve">Júnior AFS, Loureiro SPSC, Soares FC, et al. Estrutura física e insumos destinados à higienização das mãos no CTI de um hospital público </w:t>
      </w:r>
      <w:r w:rsidRPr="00D54B7A">
        <w:rPr>
          <w:rFonts w:ascii="Times New Roman" w:eastAsia="Times New Roman" w:hAnsi="Times New Roman" w:cs="Times New Roman"/>
          <w:color w:val="000000" w:themeColor="text1"/>
          <w:sz w:val="24"/>
          <w:szCs w:val="24"/>
          <w:shd w:val="clear" w:color="auto" w:fill="FFFFFF"/>
        </w:rPr>
        <w:t>[Internet].</w:t>
      </w:r>
      <w:r w:rsidRPr="00D54B7A">
        <w:rPr>
          <w:rFonts w:ascii="Times New Roman" w:eastAsia="Times New Roman" w:hAnsi="Times New Roman" w:cs="Times New Roman"/>
          <w:color w:val="000000" w:themeColor="text1"/>
          <w:sz w:val="24"/>
          <w:szCs w:val="24"/>
        </w:rPr>
        <w:t xml:space="preserve"> Revista De Epidemiologia E Controle De Infecção; 2023, v. </w:t>
      </w:r>
      <w:r w:rsidRPr="00D54B7A">
        <w:rPr>
          <w:rFonts w:ascii="Times New Roman" w:eastAsia="Times New Roman" w:hAnsi="Times New Roman" w:cs="Times New Roman"/>
          <w:i/>
          <w:iCs/>
          <w:color w:val="000000" w:themeColor="text1"/>
          <w:sz w:val="24"/>
          <w:szCs w:val="24"/>
        </w:rPr>
        <w:t>12</w:t>
      </w:r>
      <w:r w:rsidRPr="00D54B7A">
        <w:rPr>
          <w:rFonts w:ascii="Times New Roman" w:eastAsia="Times New Roman" w:hAnsi="Times New Roman" w:cs="Times New Roman"/>
          <w:color w:val="000000" w:themeColor="text1"/>
          <w:sz w:val="24"/>
          <w:szCs w:val="24"/>
        </w:rPr>
        <w:t xml:space="preserve"> n. 4. Avaliable from: https://doi.org/10.17058/reci.v12i4.16545</w:t>
      </w:r>
    </w:p>
    <w:p w14:paraId="2EAE5362" w14:textId="77777777" w:rsidR="00075781" w:rsidRPr="00D54B7A" w:rsidRDefault="00075781" w:rsidP="00075781">
      <w:pPr>
        <w:pBdr>
          <w:top w:val="nil"/>
          <w:left w:val="nil"/>
          <w:bottom w:val="nil"/>
          <w:right w:val="nil"/>
          <w:between w:val="nil"/>
        </w:pBdr>
        <w:shd w:val="clear" w:color="auto" w:fill="FFFFFF"/>
        <w:spacing w:before="240" w:line="240" w:lineRule="auto"/>
        <w:ind w:left="-76"/>
        <w:jc w:val="both"/>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b/>
          <w:color w:val="000000" w:themeColor="text1"/>
          <w:sz w:val="24"/>
          <w:szCs w:val="24"/>
        </w:rPr>
        <w:t>Contribuições dos autores:</w:t>
      </w:r>
    </w:p>
    <w:p w14:paraId="70C1A281" w14:textId="77777777" w:rsidR="00075781" w:rsidRPr="00D54B7A" w:rsidRDefault="00075781" w:rsidP="00075781">
      <w:pPr>
        <w:spacing w:line="360" w:lineRule="auto"/>
        <w:jc w:val="both"/>
        <w:rPr>
          <w:rFonts w:ascii="Times New Roman" w:eastAsia="Times New Roman" w:hAnsi="Times New Roman" w:cs="Times New Roman"/>
          <w:color w:val="000000" w:themeColor="text1"/>
          <w:sz w:val="24"/>
          <w:szCs w:val="24"/>
        </w:rPr>
      </w:pPr>
      <w:r w:rsidRPr="00D54B7A">
        <w:rPr>
          <w:rFonts w:ascii="Times New Roman" w:eastAsia="Times New Roman" w:hAnsi="Times New Roman" w:cs="Times New Roman"/>
          <w:b/>
          <w:color w:val="000000" w:themeColor="text1"/>
          <w:sz w:val="24"/>
          <w:szCs w:val="24"/>
        </w:rPr>
        <w:t xml:space="preserve">Ludmila Albano de Felice Gomes </w:t>
      </w:r>
      <w:r w:rsidRPr="00D54B7A">
        <w:rPr>
          <w:rFonts w:ascii="Times New Roman" w:eastAsia="Times New Roman" w:hAnsi="Times New Roman" w:cs="Times New Roman"/>
          <w:color w:val="000000" w:themeColor="text1"/>
          <w:sz w:val="24"/>
          <w:szCs w:val="24"/>
        </w:rPr>
        <w:t xml:space="preserve">contribuiu para a pesquisa bibliográfica, redação do resumo, introdução, metodologia, discussão, interpretação e descrição dos resultados, elaboração de tabelas, conclusões, revisão e estatísticas. </w:t>
      </w:r>
      <w:r w:rsidRPr="00D54B7A">
        <w:rPr>
          <w:rFonts w:ascii="Times New Roman" w:eastAsia="Times New Roman" w:hAnsi="Times New Roman" w:cs="Times New Roman"/>
          <w:b/>
          <w:color w:val="000000" w:themeColor="text1"/>
          <w:sz w:val="24"/>
          <w:szCs w:val="24"/>
        </w:rPr>
        <w:t xml:space="preserve">Jéssica Fernanda Corrêa Cordeiro </w:t>
      </w:r>
      <w:r w:rsidRPr="00D54B7A">
        <w:rPr>
          <w:rFonts w:ascii="Times New Roman" w:eastAsia="Times New Roman" w:hAnsi="Times New Roman" w:cs="Times New Roman"/>
          <w:color w:val="000000" w:themeColor="text1"/>
          <w:sz w:val="24"/>
          <w:szCs w:val="24"/>
        </w:rPr>
        <w:t xml:space="preserve">contribuiu para a administração de projetos, pesquisa bibliográfica, redação do resumo, introdução, metodologia, discussão, interpretação e descrição dos resultados, conclusões, revisão e estatísticas. </w:t>
      </w:r>
      <w:r w:rsidRPr="00D54B7A">
        <w:rPr>
          <w:rFonts w:ascii="Times New Roman" w:eastAsia="Times New Roman" w:hAnsi="Times New Roman" w:cs="Times New Roman"/>
          <w:b/>
          <w:color w:val="000000" w:themeColor="text1"/>
          <w:sz w:val="24"/>
          <w:szCs w:val="24"/>
        </w:rPr>
        <w:t xml:space="preserve">Daniela Corrêa Cordeiro </w:t>
      </w:r>
      <w:r w:rsidRPr="00D54B7A">
        <w:rPr>
          <w:rFonts w:ascii="Times New Roman" w:eastAsia="Times New Roman" w:hAnsi="Times New Roman" w:cs="Times New Roman"/>
          <w:color w:val="000000" w:themeColor="text1"/>
          <w:sz w:val="24"/>
          <w:szCs w:val="24"/>
        </w:rPr>
        <w:t xml:space="preserve">contribuiu para a redação do resumo, </w:t>
      </w:r>
      <w:r w:rsidRPr="00D54B7A">
        <w:rPr>
          <w:rFonts w:ascii="Times New Roman" w:eastAsia="Times New Roman" w:hAnsi="Times New Roman" w:cs="Times New Roman"/>
          <w:color w:val="000000" w:themeColor="text1"/>
          <w:sz w:val="24"/>
          <w:szCs w:val="24"/>
        </w:rPr>
        <w:lastRenderedPageBreak/>
        <w:t xml:space="preserve">metodologia, interpretação dos resultados, conclusões, revisão e estatísticas. </w:t>
      </w:r>
      <w:r w:rsidRPr="00D54B7A">
        <w:rPr>
          <w:rFonts w:ascii="Times New Roman" w:eastAsia="Times New Roman" w:hAnsi="Times New Roman" w:cs="Times New Roman"/>
          <w:b/>
          <w:color w:val="000000" w:themeColor="text1"/>
          <w:sz w:val="24"/>
          <w:szCs w:val="24"/>
        </w:rPr>
        <w:t xml:space="preserve">Tatiana Areas da Cruz </w:t>
      </w:r>
      <w:r w:rsidRPr="00D54B7A">
        <w:rPr>
          <w:rFonts w:ascii="Times New Roman" w:eastAsia="Times New Roman" w:hAnsi="Times New Roman" w:cs="Times New Roman"/>
          <w:color w:val="000000" w:themeColor="text1"/>
          <w:sz w:val="24"/>
          <w:szCs w:val="24"/>
        </w:rPr>
        <w:t xml:space="preserve">contribuiu para a redação do resumo, revisão e estatísticas. </w:t>
      </w:r>
      <w:r w:rsidRPr="00D54B7A">
        <w:rPr>
          <w:rFonts w:ascii="Times New Roman" w:eastAsia="Times New Roman" w:hAnsi="Times New Roman" w:cs="Times New Roman"/>
          <w:b/>
          <w:color w:val="000000" w:themeColor="text1"/>
          <w:sz w:val="24"/>
          <w:szCs w:val="24"/>
        </w:rPr>
        <w:t xml:space="preserve">Denise de Andrade </w:t>
      </w:r>
      <w:r w:rsidRPr="00D54B7A">
        <w:rPr>
          <w:rFonts w:ascii="Times New Roman" w:eastAsia="Times New Roman" w:hAnsi="Times New Roman" w:cs="Times New Roman"/>
          <w:color w:val="000000" w:themeColor="text1"/>
          <w:sz w:val="24"/>
          <w:szCs w:val="24"/>
        </w:rPr>
        <w:t xml:space="preserve">contribuiu para a administração de projetos, aquisição de fundos, pesquisa bibliográfica, revisão e estatísticas. </w:t>
      </w:r>
      <w:r w:rsidRPr="00D54B7A">
        <w:rPr>
          <w:rFonts w:ascii="Times New Roman" w:eastAsia="Times New Roman" w:hAnsi="Times New Roman" w:cs="Times New Roman"/>
          <w:b/>
          <w:color w:val="000000" w:themeColor="text1"/>
          <w:sz w:val="24"/>
          <w:szCs w:val="24"/>
        </w:rPr>
        <w:t xml:space="preserve">André Pereira dos Santos </w:t>
      </w:r>
      <w:r w:rsidRPr="00D54B7A">
        <w:rPr>
          <w:rFonts w:ascii="Times New Roman" w:eastAsia="Times New Roman" w:hAnsi="Times New Roman" w:cs="Times New Roman"/>
          <w:color w:val="000000" w:themeColor="text1"/>
          <w:sz w:val="24"/>
          <w:szCs w:val="24"/>
        </w:rPr>
        <w:t>contribuiu para a administração de projetos, pesquisa bibliográfica, redação do resumo, introdução, metodologia, discussão, interpretação e descrição dos resultados, conclusões, revisão e estatísticas.</w:t>
      </w:r>
    </w:p>
    <w:p w14:paraId="45673B48" w14:textId="4F84169A" w:rsidR="00FD3254" w:rsidRDefault="00075781" w:rsidP="00075781">
      <w:pPr>
        <w:spacing w:line="360" w:lineRule="auto"/>
        <w:jc w:val="both"/>
        <w:rPr>
          <w:rFonts w:ascii="Times New Roman" w:eastAsia="Times New Roman" w:hAnsi="Times New Roman" w:cs="Times New Roman"/>
          <w:color w:val="000000"/>
          <w:sz w:val="24"/>
          <w:szCs w:val="24"/>
        </w:rPr>
      </w:pPr>
      <w:r w:rsidRPr="00D54B7A">
        <w:rPr>
          <w:rFonts w:ascii="Times New Roman" w:eastAsia="Times New Roman" w:hAnsi="Times New Roman" w:cs="Times New Roman"/>
          <w:color w:val="000000" w:themeColor="text1"/>
          <w:sz w:val="24"/>
          <w:szCs w:val="24"/>
        </w:rPr>
        <w:t>Todos os autores aprovaram a versão final a ser publicada e são responsáveis por todos os aspectos do trabalho, incluindo a garantia de sua precisão e integridade.</w:t>
      </w:r>
    </w:p>
    <w:p w14:paraId="3386DF4B" w14:textId="68CDD68F" w:rsidR="00FD3254" w:rsidRDefault="00FD3254">
      <w:pPr>
        <w:spacing w:line="360" w:lineRule="auto"/>
        <w:ind w:firstLine="720"/>
        <w:jc w:val="both"/>
        <w:rPr>
          <w:rFonts w:ascii="Times New Roman" w:eastAsia="Times New Roman" w:hAnsi="Times New Roman" w:cs="Times New Roman"/>
          <w:color w:val="000000"/>
          <w:sz w:val="24"/>
          <w:szCs w:val="24"/>
        </w:rPr>
      </w:pPr>
    </w:p>
    <w:p w14:paraId="791B46B5" w14:textId="77777777" w:rsidR="00D73344" w:rsidRDefault="00D73344">
      <w:pPr>
        <w:spacing w:line="240" w:lineRule="auto"/>
        <w:ind w:left="-76"/>
        <w:jc w:val="both"/>
        <w:rPr>
          <w:rFonts w:ascii="Times New Roman" w:eastAsia="Times New Roman" w:hAnsi="Times New Roman" w:cs="Times New Roman"/>
          <w:color w:val="000000"/>
          <w:sz w:val="24"/>
          <w:szCs w:val="24"/>
          <w:highlight w:val="white"/>
        </w:rPr>
      </w:pPr>
    </w:p>
    <w:p w14:paraId="267494DA" w14:textId="77777777" w:rsidR="00D73344" w:rsidRDefault="00D73344">
      <w:pPr>
        <w:rPr>
          <w:rFonts w:ascii="Times New Roman" w:eastAsia="Times New Roman" w:hAnsi="Times New Roman" w:cs="Times New Roman"/>
          <w:color w:val="000000"/>
          <w:sz w:val="24"/>
          <w:szCs w:val="24"/>
        </w:rPr>
      </w:pPr>
    </w:p>
    <w:p w14:paraId="617F35DA" w14:textId="77777777" w:rsidR="00D73344" w:rsidRDefault="00D73344">
      <w:pPr>
        <w:rPr>
          <w:rFonts w:ascii="Times New Roman" w:eastAsia="Times New Roman" w:hAnsi="Times New Roman" w:cs="Times New Roman"/>
          <w:color w:val="FF0000"/>
          <w:sz w:val="24"/>
          <w:szCs w:val="24"/>
        </w:rPr>
      </w:pPr>
    </w:p>
    <w:sectPr w:rsidR="00D73344">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AA93" w14:textId="77777777" w:rsidR="005B23AE" w:rsidRDefault="005B23AE">
      <w:pPr>
        <w:spacing w:after="0" w:line="240" w:lineRule="auto"/>
      </w:pPr>
      <w:r>
        <w:separator/>
      </w:r>
    </w:p>
  </w:endnote>
  <w:endnote w:type="continuationSeparator" w:id="0">
    <w:p w14:paraId="1169D09D" w14:textId="77777777" w:rsidR="005B23AE" w:rsidRDefault="005B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5A99" w14:textId="77777777" w:rsidR="00D73344" w:rsidRDefault="00D7334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4ABE" w14:textId="77777777" w:rsidR="00D73344" w:rsidRDefault="00D7334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A541" w14:textId="77777777" w:rsidR="00D73344" w:rsidRDefault="00D7334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093EB" w14:textId="77777777" w:rsidR="005B23AE" w:rsidRDefault="005B23AE">
      <w:pPr>
        <w:spacing w:after="0" w:line="240" w:lineRule="auto"/>
      </w:pPr>
      <w:r>
        <w:separator/>
      </w:r>
    </w:p>
  </w:footnote>
  <w:footnote w:type="continuationSeparator" w:id="0">
    <w:p w14:paraId="09A7C16F" w14:textId="77777777" w:rsidR="005B23AE" w:rsidRDefault="005B2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806A" w14:textId="59AC6DC7" w:rsidR="00D73344" w:rsidRDefault="005B23AE">
    <w:pPr>
      <w:pBdr>
        <w:top w:val="nil"/>
        <w:left w:val="nil"/>
        <w:bottom w:val="nil"/>
        <w:right w:val="nil"/>
        <w:between w:val="nil"/>
      </w:pBdr>
      <w:tabs>
        <w:tab w:val="center" w:pos="4252"/>
        <w:tab w:val="right" w:pos="8504"/>
      </w:tabs>
      <w:spacing w:after="0" w:line="240" w:lineRule="auto"/>
      <w:rPr>
        <w:color w:val="000000"/>
      </w:rPr>
    </w:pPr>
    <w:r>
      <w:rPr>
        <w:noProof/>
      </w:rPr>
      <w:pict w14:anchorId="46FC4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865578" o:spid="_x0000_s1027" type="#_x0000_t136" alt="" style="position:absolute;margin-left:0;margin-top:0;width:539.6pt;height:99.4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sidR="00076EE8">
      <w:rPr>
        <w:noProof/>
        <w:color w:val="000000"/>
      </w:rPr>
      <mc:AlternateContent>
        <mc:Choice Requires="wps">
          <w:drawing>
            <wp:anchor distT="0" distB="0" distL="114300" distR="114300" simplePos="0" relativeHeight="251656192" behindDoc="1" locked="0" layoutInCell="1" hidden="0" allowOverlap="1" wp14:anchorId="72463506" wp14:editId="0A6D29A2">
              <wp:simplePos x="0" y="0"/>
              <wp:positionH relativeFrom="margin">
                <wp:align>center</wp:align>
              </wp:positionH>
              <wp:positionV relativeFrom="margin">
                <wp:align>center</wp:align>
              </wp:positionV>
              <wp:extent cx="5750507" cy="5750507"/>
              <wp:effectExtent l="0" t="0" r="0" b="0"/>
              <wp:wrapNone/>
              <wp:docPr id="1" name="Rectangle 1"/>
              <wp:cNvGraphicFramePr/>
              <a:graphic xmlns:a="http://schemas.openxmlformats.org/drawingml/2006/main">
                <a:graphicData uri="http://schemas.microsoft.com/office/word/2010/wordprocessingShape">
                  <wps:wsp>
                    <wps:cNvSpPr/>
                    <wps:spPr>
                      <a:xfrm rot="-2700000">
                        <a:off x="1899855" y="3169448"/>
                        <a:ext cx="6892290" cy="1221105"/>
                      </a:xfrm>
                      <a:prstGeom prst="rect">
                        <a:avLst/>
                      </a:prstGeom>
                    </wps:spPr>
                    <wps:txbx>
                      <w:txbxContent>
                        <w:p w14:paraId="568E114B" w14:textId="77777777" w:rsidR="00D73344" w:rsidRDefault="000B7BF9">
                          <w:pPr>
                            <w:spacing w:after="0" w:line="240" w:lineRule="auto"/>
                            <w:jc w:val="center"/>
                            <w:textDirection w:val="btLr"/>
                          </w:pPr>
                          <w:r>
                            <w:rPr>
                              <w:rFonts w:ascii="Times New Roman" w:eastAsia="Times New Roman" w:hAnsi="Times New Roman" w:cs="Times New Roman"/>
                              <w:color w:val="C0C0C0"/>
                              <w:sz w:val="144"/>
                            </w:rPr>
                            <w:t>Edição de Texto</w:t>
                          </w:r>
                        </w:p>
                      </w:txbxContent>
                    </wps:txbx>
                    <wps:bodyPr spcFirstLastPara="1" wrap="square" lIns="91425" tIns="91425" rIns="91425" bIns="91425" anchor="ctr" anchorCtr="0">
                      <a:noAutofit/>
                    </wps:bodyPr>
                  </wps:wsp>
                </a:graphicData>
              </a:graphic>
            </wp:anchor>
          </w:drawing>
        </mc:Choice>
        <mc:Fallback>
          <w:pict>
            <v:rect w14:anchorId="72463506" id="Rectangle 1" o:spid="_x0000_s1026" style="position:absolute;margin-left:0;margin-top:0;width:452.8pt;height:452.8pt;rotation:-45;z-index:-25166028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" filled="f" stroked="f">
              <v:textbox inset="2.53958mm,2.53958mm,2.53958mm,2.53958mm">
                <w:txbxContent>
                  <w:p w14:paraId="568E114B" w14:textId="77777777" w:rsidR="00D73344" w:rsidRDefault="000B7BF9">
                    <w:pPr>
                      <w:spacing w:after="0" w:line="240" w:lineRule="auto"/>
                      <w:jc w:val="center"/>
                      <w:textDirection w:val="btLr"/>
                    </w:pPr>
                    <w:r>
                      <w:rPr>
                        <w:rFonts w:ascii="Times New Roman" w:eastAsia="Times New Roman" w:hAnsi="Times New Roman" w:cs="Times New Roman"/>
                        <w:color w:val="C0C0C0"/>
                        <w:sz w:val="144"/>
                      </w:rPr>
                      <w:t>Edição de Texto</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D6ED" w14:textId="58537622" w:rsidR="00D73344" w:rsidRDefault="005B23AE">
    <w:pPr>
      <w:pBdr>
        <w:top w:val="nil"/>
        <w:left w:val="nil"/>
        <w:bottom w:val="nil"/>
        <w:right w:val="nil"/>
        <w:between w:val="nil"/>
      </w:pBdr>
      <w:tabs>
        <w:tab w:val="center" w:pos="4252"/>
        <w:tab w:val="right" w:pos="8504"/>
      </w:tabs>
      <w:spacing w:after="0" w:line="240" w:lineRule="auto"/>
      <w:rPr>
        <w:color w:val="000000"/>
      </w:rPr>
    </w:pPr>
    <w:r>
      <w:rPr>
        <w:noProof/>
      </w:rPr>
      <w:pict w14:anchorId="14E7D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865579" o:spid="_x0000_s1026" type="#_x0000_t136" alt="" style="position:absolute;margin-left:0;margin-top:0;width:539.6pt;height:99.4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75C5" w14:textId="3759E288" w:rsidR="00D73344" w:rsidRDefault="005B23AE">
    <w:pPr>
      <w:pBdr>
        <w:top w:val="nil"/>
        <w:left w:val="nil"/>
        <w:bottom w:val="nil"/>
        <w:right w:val="nil"/>
        <w:between w:val="nil"/>
      </w:pBdr>
      <w:tabs>
        <w:tab w:val="center" w:pos="4252"/>
        <w:tab w:val="right" w:pos="8504"/>
      </w:tabs>
      <w:spacing w:after="0" w:line="240" w:lineRule="auto"/>
      <w:rPr>
        <w:color w:val="000000"/>
      </w:rPr>
    </w:pPr>
    <w:r>
      <w:rPr>
        <w:noProof/>
      </w:rPr>
      <w:pict w14:anchorId="0E544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865577" o:spid="_x0000_s1025" type="#_x0000_t136" alt="" style="position:absolute;margin-left:0;margin-top:0;width:539.6pt;height:99.4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A52B6"/>
    <w:multiLevelType w:val="multilevel"/>
    <w:tmpl w:val="897A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725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44"/>
    <w:rsid w:val="00011439"/>
    <w:rsid w:val="00075781"/>
    <w:rsid w:val="00076EE8"/>
    <w:rsid w:val="000A55D5"/>
    <w:rsid w:val="000B7BF9"/>
    <w:rsid w:val="001E1090"/>
    <w:rsid w:val="001E48F7"/>
    <w:rsid w:val="001F1612"/>
    <w:rsid w:val="00236014"/>
    <w:rsid w:val="00257261"/>
    <w:rsid w:val="002E000E"/>
    <w:rsid w:val="002E15F1"/>
    <w:rsid w:val="002E5E21"/>
    <w:rsid w:val="00374917"/>
    <w:rsid w:val="00425966"/>
    <w:rsid w:val="00431270"/>
    <w:rsid w:val="0050146F"/>
    <w:rsid w:val="005B23AE"/>
    <w:rsid w:val="00734F91"/>
    <w:rsid w:val="008805EB"/>
    <w:rsid w:val="00881B31"/>
    <w:rsid w:val="008E37D3"/>
    <w:rsid w:val="009D2D7C"/>
    <w:rsid w:val="00A27014"/>
    <w:rsid w:val="00A3533C"/>
    <w:rsid w:val="00B33671"/>
    <w:rsid w:val="00BB0DC7"/>
    <w:rsid w:val="00D73344"/>
    <w:rsid w:val="00D95644"/>
    <w:rsid w:val="00E13F8D"/>
    <w:rsid w:val="00E1631F"/>
    <w:rsid w:val="00EB16F0"/>
    <w:rsid w:val="00F43FBD"/>
    <w:rsid w:val="00FA1722"/>
    <w:rsid w:val="00FD3254"/>
    <w:rsid w:val="00FF6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7AB8"/>
  <w15:docId w15:val="{AAACCEB2-C6E8-BF45-B768-17A513D5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pPr>
      <w:spacing w:after="0" w:line="240" w:lineRule="auto"/>
    </w:pPr>
    <w:tblPr>
      <w:tblStyleRowBandSize w:val="1"/>
      <w:tblStyleColBandSize w:val="1"/>
    </w:tblPr>
  </w:style>
  <w:style w:type="table" w:customStyle="1" w:styleId="a0">
    <w:basedOn w:val="Tabelanormal"/>
    <w:pPr>
      <w:spacing w:after="0" w:line="240" w:lineRule="auto"/>
    </w:pPr>
    <w:tblPr>
      <w:tblStyleRowBandSize w:val="1"/>
      <w:tblStyleColBandSize w:val="1"/>
    </w:tblPr>
  </w:style>
  <w:style w:type="paragraph" w:styleId="Reviso">
    <w:name w:val="Revision"/>
    <w:hidden/>
    <w:uiPriority w:val="99"/>
    <w:semiHidden/>
    <w:rsid w:val="001E1090"/>
    <w:pPr>
      <w:spacing w:after="0" w:line="240" w:lineRule="auto"/>
    </w:pPr>
  </w:style>
  <w:style w:type="character" w:styleId="Refdecomentrio">
    <w:name w:val="annotation reference"/>
    <w:basedOn w:val="Fontepargpadro"/>
    <w:uiPriority w:val="99"/>
    <w:semiHidden/>
    <w:unhideWhenUsed/>
    <w:rsid w:val="00011439"/>
    <w:rPr>
      <w:sz w:val="16"/>
      <w:szCs w:val="16"/>
    </w:rPr>
  </w:style>
  <w:style w:type="paragraph" w:styleId="Textodecomentrio">
    <w:name w:val="annotation text"/>
    <w:basedOn w:val="Normal"/>
    <w:link w:val="TextodecomentrioChar"/>
    <w:uiPriority w:val="99"/>
    <w:semiHidden/>
    <w:unhideWhenUsed/>
    <w:rsid w:val="000114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1439"/>
    <w:rPr>
      <w:sz w:val="20"/>
      <w:szCs w:val="20"/>
    </w:rPr>
  </w:style>
  <w:style w:type="paragraph" w:styleId="Assuntodocomentrio">
    <w:name w:val="annotation subject"/>
    <w:basedOn w:val="Textodecomentrio"/>
    <w:next w:val="Textodecomentrio"/>
    <w:link w:val="AssuntodocomentrioChar"/>
    <w:uiPriority w:val="99"/>
    <w:semiHidden/>
    <w:unhideWhenUsed/>
    <w:rsid w:val="00011439"/>
    <w:rPr>
      <w:b/>
      <w:bCs/>
    </w:rPr>
  </w:style>
  <w:style w:type="character" w:customStyle="1" w:styleId="AssuntodocomentrioChar">
    <w:name w:val="Assunto do comentário Char"/>
    <w:basedOn w:val="TextodecomentrioChar"/>
    <w:link w:val="Assuntodocomentrio"/>
    <w:uiPriority w:val="99"/>
    <w:semiHidden/>
    <w:rsid w:val="00011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5824</Words>
  <Characters>31452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Laura O. De Carli</cp:lastModifiedBy>
  <cp:revision>7</cp:revision>
  <dcterms:created xsi:type="dcterms:W3CDTF">2024-02-01T21:09:00Z</dcterms:created>
  <dcterms:modified xsi:type="dcterms:W3CDTF">2024-10-21T11:44:00Z</dcterms:modified>
</cp:coreProperties>
</file>