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3453C" w14:textId="1ACCF16F" w:rsidR="00994D08" w:rsidRPr="00994D08" w:rsidRDefault="00994D08" w:rsidP="00994D08">
      <w:pPr>
        <w:spacing w:after="240"/>
        <w:jc w:val="center"/>
        <w:rPr>
          <w:rFonts w:ascii="Times New Roman" w:eastAsia="Times New Roman" w:hAnsi="Times New Roman" w:cs="Times New Roman"/>
          <w:b/>
          <w:color w:val="000000" w:themeColor="text1"/>
        </w:rPr>
      </w:pPr>
      <w:r w:rsidRPr="00994D08">
        <w:rPr>
          <w:rFonts w:ascii="Times New Roman" w:eastAsia="Times New Roman" w:hAnsi="Times New Roman" w:cs="Times New Roman"/>
          <w:b/>
          <w:color w:val="000000" w:themeColor="text1"/>
        </w:rPr>
        <w:t>ARTIGO ORIGINAL</w:t>
      </w:r>
    </w:p>
    <w:p w14:paraId="147A3230" w14:textId="39EE8097" w:rsidR="009D4F19" w:rsidRPr="00994D08" w:rsidRDefault="00205969" w:rsidP="00994D08">
      <w:pPr>
        <w:jc w:val="center"/>
        <w:rPr>
          <w:rFonts w:ascii="Times New Roman" w:eastAsia="Times New Roman" w:hAnsi="Times New Roman" w:cs="Times New Roman"/>
          <w:b/>
          <w:color w:val="000000" w:themeColor="text1"/>
        </w:rPr>
      </w:pPr>
      <w:r w:rsidRPr="00994D08">
        <w:rPr>
          <w:rFonts w:ascii="Times New Roman" w:eastAsia="Times New Roman" w:hAnsi="Times New Roman" w:cs="Times New Roman"/>
          <w:b/>
          <w:color w:val="000000" w:themeColor="text1"/>
        </w:rPr>
        <w:t>A</w:t>
      </w:r>
      <w:sdt>
        <w:sdtPr>
          <w:rPr>
            <w:color w:val="000000" w:themeColor="text1"/>
          </w:rPr>
          <w:tag w:val="goog_rdk_0"/>
          <w:id w:val="810451496"/>
        </w:sdtPr>
        <w:sdtContent/>
      </w:sdt>
      <w:r w:rsidRPr="00994D08">
        <w:rPr>
          <w:rFonts w:ascii="Times New Roman" w:eastAsia="Times New Roman" w:hAnsi="Times New Roman" w:cs="Times New Roman"/>
          <w:b/>
          <w:color w:val="000000" w:themeColor="text1"/>
        </w:rPr>
        <w:t xml:space="preserve">nálise da testagem para </w:t>
      </w:r>
      <w:r w:rsidR="00B90EAF" w:rsidRPr="00994D08">
        <w:rPr>
          <w:rFonts w:ascii="Times New Roman" w:eastAsia="Times New Roman" w:hAnsi="Times New Roman" w:cs="Times New Roman"/>
          <w:b/>
          <w:color w:val="000000" w:themeColor="text1"/>
        </w:rPr>
        <w:t>COVID</w:t>
      </w:r>
      <w:r w:rsidRPr="00994D08">
        <w:rPr>
          <w:rFonts w:ascii="Times New Roman" w:eastAsia="Times New Roman" w:hAnsi="Times New Roman" w:cs="Times New Roman"/>
          <w:b/>
          <w:color w:val="000000" w:themeColor="text1"/>
        </w:rPr>
        <w:t xml:space="preserve">-19 na </w:t>
      </w:r>
      <w:r w:rsidR="008E1541" w:rsidRPr="00994D08">
        <w:rPr>
          <w:rFonts w:ascii="Times New Roman" w:eastAsia="Times New Roman" w:hAnsi="Times New Roman" w:cs="Times New Roman"/>
          <w:b/>
          <w:color w:val="000000" w:themeColor="text1"/>
        </w:rPr>
        <w:t>cidade de Parnaíba,</w:t>
      </w:r>
      <w:r w:rsidRPr="00994D08">
        <w:rPr>
          <w:rFonts w:ascii="Times New Roman" w:eastAsia="Times New Roman" w:hAnsi="Times New Roman" w:cs="Times New Roman"/>
          <w:b/>
          <w:color w:val="000000" w:themeColor="text1"/>
        </w:rPr>
        <w:t xml:space="preserve"> </w:t>
      </w:r>
      <w:r w:rsidR="0058770B" w:rsidRPr="00994D08">
        <w:rPr>
          <w:rFonts w:ascii="Times New Roman" w:eastAsia="Times New Roman" w:hAnsi="Times New Roman" w:cs="Times New Roman"/>
          <w:b/>
          <w:color w:val="000000" w:themeColor="text1"/>
        </w:rPr>
        <w:t>e</w:t>
      </w:r>
      <w:r w:rsidRPr="00994D08">
        <w:rPr>
          <w:rFonts w:ascii="Times New Roman" w:eastAsia="Times New Roman" w:hAnsi="Times New Roman" w:cs="Times New Roman"/>
          <w:b/>
          <w:color w:val="000000" w:themeColor="text1"/>
        </w:rPr>
        <w:t>stado do Piauí</w:t>
      </w:r>
      <w:r w:rsidR="008E1541" w:rsidRPr="00994D08">
        <w:rPr>
          <w:rFonts w:ascii="Times New Roman" w:eastAsia="Times New Roman" w:hAnsi="Times New Roman" w:cs="Times New Roman"/>
          <w:b/>
          <w:color w:val="000000" w:themeColor="text1"/>
        </w:rPr>
        <w:t>, de março a dezembro de 2020</w:t>
      </w:r>
    </w:p>
    <w:p w14:paraId="01F9D7B2" w14:textId="022BB257" w:rsidR="009D4F19" w:rsidRPr="00994D08" w:rsidRDefault="00205969" w:rsidP="00994D08">
      <w:pPr>
        <w:jc w:val="center"/>
        <w:rPr>
          <w:rFonts w:ascii="Times New Roman" w:eastAsia="Times New Roman" w:hAnsi="Times New Roman" w:cs="Times New Roman"/>
          <w:bCs/>
          <w:i/>
          <w:iCs/>
          <w:color w:val="000000" w:themeColor="text1"/>
          <w:lang w:val="en-US"/>
        </w:rPr>
      </w:pPr>
      <w:r w:rsidRPr="00994D08">
        <w:rPr>
          <w:rFonts w:ascii="Times New Roman" w:eastAsia="Times New Roman" w:hAnsi="Times New Roman" w:cs="Times New Roman"/>
          <w:bCs/>
          <w:i/>
          <w:iCs/>
          <w:color w:val="000000" w:themeColor="text1"/>
          <w:lang w:val="en-US"/>
        </w:rPr>
        <w:t>A</w:t>
      </w:r>
      <w:sdt>
        <w:sdtPr>
          <w:rPr>
            <w:bCs/>
            <w:i/>
            <w:iCs/>
            <w:color w:val="000000" w:themeColor="text1"/>
          </w:rPr>
          <w:tag w:val="goog_rdk_1"/>
          <w:id w:val="-1041973236"/>
        </w:sdtPr>
        <w:sdtContent/>
      </w:sdt>
      <w:r w:rsidRPr="00994D08">
        <w:rPr>
          <w:rFonts w:ascii="Times New Roman" w:eastAsia="Times New Roman" w:hAnsi="Times New Roman" w:cs="Times New Roman"/>
          <w:bCs/>
          <w:i/>
          <w:iCs/>
          <w:color w:val="000000" w:themeColor="text1"/>
          <w:lang w:val="en-US"/>
        </w:rPr>
        <w:t xml:space="preserve">nalysis of testing for </w:t>
      </w:r>
      <w:r w:rsidR="00B90EAF" w:rsidRPr="00994D08">
        <w:rPr>
          <w:rFonts w:ascii="Times New Roman" w:eastAsia="Times New Roman" w:hAnsi="Times New Roman" w:cs="Times New Roman"/>
          <w:bCs/>
          <w:i/>
          <w:iCs/>
          <w:color w:val="000000" w:themeColor="text1"/>
          <w:lang w:val="en-US"/>
        </w:rPr>
        <w:t>COVID</w:t>
      </w:r>
      <w:r w:rsidRPr="00994D08">
        <w:rPr>
          <w:rFonts w:ascii="Times New Roman" w:eastAsia="Times New Roman" w:hAnsi="Times New Roman" w:cs="Times New Roman"/>
          <w:bCs/>
          <w:i/>
          <w:iCs/>
          <w:color w:val="000000" w:themeColor="text1"/>
          <w:lang w:val="en-US"/>
        </w:rPr>
        <w:t xml:space="preserve">-19 in </w:t>
      </w:r>
      <w:r w:rsidR="00C33D37" w:rsidRPr="00994D08">
        <w:rPr>
          <w:rFonts w:ascii="Times New Roman" w:eastAsia="Times New Roman" w:hAnsi="Times New Roman" w:cs="Times New Roman"/>
          <w:bCs/>
          <w:i/>
          <w:iCs/>
          <w:color w:val="000000" w:themeColor="text1"/>
          <w:lang w:val="en-US"/>
        </w:rPr>
        <w:t xml:space="preserve">Parnaíba city, </w:t>
      </w:r>
      <w:r w:rsidR="0058770B" w:rsidRPr="00994D08">
        <w:rPr>
          <w:rFonts w:ascii="Times New Roman" w:eastAsia="Times New Roman" w:hAnsi="Times New Roman" w:cs="Times New Roman"/>
          <w:bCs/>
          <w:i/>
          <w:iCs/>
          <w:color w:val="000000" w:themeColor="text1"/>
          <w:lang w:val="en-US"/>
        </w:rPr>
        <w:t>s</w:t>
      </w:r>
      <w:r w:rsidRPr="00994D08">
        <w:rPr>
          <w:rFonts w:ascii="Times New Roman" w:eastAsia="Times New Roman" w:hAnsi="Times New Roman" w:cs="Times New Roman"/>
          <w:bCs/>
          <w:i/>
          <w:iCs/>
          <w:color w:val="000000" w:themeColor="text1"/>
          <w:lang w:val="en-US"/>
        </w:rPr>
        <w:t>tate of Piauí</w:t>
      </w:r>
      <w:r w:rsidR="00C33D37" w:rsidRPr="00994D08">
        <w:rPr>
          <w:rFonts w:ascii="Times New Roman" w:eastAsia="Times New Roman" w:hAnsi="Times New Roman" w:cs="Times New Roman"/>
          <w:bCs/>
          <w:i/>
          <w:iCs/>
          <w:color w:val="000000" w:themeColor="text1"/>
          <w:lang w:val="en-US"/>
        </w:rPr>
        <w:t>, f</w:t>
      </w:r>
      <w:r w:rsidR="00E96797" w:rsidRPr="00994D08">
        <w:rPr>
          <w:rFonts w:ascii="Times New Roman" w:eastAsia="Times New Roman" w:hAnsi="Times New Roman" w:cs="Times New Roman"/>
          <w:bCs/>
          <w:i/>
          <w:iCs/>
          <w:color w:val="000000" w:themeColor="text1"/>
          <w:lang w:val="en-US"/>
        </w:rPr>
        <w:t xml:space="preserve">rom march to </w:t>
      </w:r>
      <w:r w:rsidR="00B90EAF">
        <w:rPr>
          <w:rFonts w:ascii="Times New Roman" w:eastAsia="Times New Roman" w:hAnsi="Times New Roman" w:cs="Times New Roman"/>
          <w:bCs/>
          <w:i/>
          <w:iCs/>
          <w:color w:val="000000" w:themeColor="text1"/>
          <w:lang w:val="en-US"/>
        </w:rPr>
        <w:t>D</w:t>
      </w:r>
      <w:r w:rsidR="00E96797" w:rsidRPr="00994D08">
        <w:rPr>
          <w:rFonts w:ascii="Times New Roman" w:eastAsia="Times New Roman" w:hAnsi="Times New Roman" w:cs="Times New Roman"/>
          <w:bCs/>
          <w:i/>
          <w:iCs/>
          <w:color w:val="000000" w:themeColor="text1"/>
          <w:lang w:val="en-US"/>
        </w:rPr>
        <w:t>ecember 2020</w:t>
      </w:r>
    </w:p>
    <w:p w14:paraId="00000007" w14:textId="77BB0054" w:rsidR="00CA58ED" w:rsidRPr="00F36D6A" w:rsidRDefault="00205969" w:rsidP="00994D08">
      <w:pPr>
        <w:spacing w:after="240"/>
        <w:jc w:val="center"/>
        <w:rPr>
          <w:rFonts w:ascii="Times New Roman" w:eastAsia="Times New Roman" w:hAnsi="Times New Roman" w:cs="Times New Roman"/>
          <w:bCs/>
          <w:i/>
          <w:iCs/>
          <w:color w:val="000000" w:themeColor="text1"/>
          <w:lang w:val="es-ES"/>
        </w:rPr>
      </w:pPr>
      <w:r w:rsidRPr="00F36D6A">
        <w:rPr>
          <w:rFonts w:ascii="Times New Roman" w:eastAsia="Times New Roman" w:hAnsi="Times New Roman" w:cs="Times New Roman"/>
          <w:bCs/>
          <w:i/>
          <w:iCs/>
          <w:color w:val="000000" w:themeColor="text1"/>
          <w:lang w:val="es-ES"/>
        </w:rPr>
        <w:t xml:space="preserve">Análisis de pruebas de </w:t>
      </w:r>
      <w:r w:rsidR="00B90EAF" w:rsidRPr="00B90EAF">
        <w:rPr>
          <w:rFonts w:ascii="Times New Roman" w:eastAsia="Times New Roman" w:hAnsi="Times New Roman" w:cs="Times New Roman"/>
          <w:bCs/>
          <w:i/>
          <w:iCs/>
          <w:color w:val="000000" w:themeColor="text1"/>
          <w:lang w:val="es-ES"/>
        </w:rPr>
        <w:t>COVID</w:t>
      </w:r>
      <w:r w:rsidRPr="00F36D6A">
        <w:rPr>
          <w:rFonts w:ascii="Times New Roman" w:eastAsia="Times New Roman" w:hAnsi="Times New Roman" w:cs="Times New Roman"/>
          <w:bCs/>
          <w:i/>
          <w:iCs/>
          <w:color w:val="000000" w:themeColor="text1"/>
          <w:lang w:val="es-ES"/>
        </w:rPr>
        <w:t xml:space="preserve">-19 </w:t>
      </w:r>
      <w:r w:rsidR="00986E9E" w:rsidRPr="00F36D6A">
        <w:rPr>
          <w:rFonts w:ascii="Times New Roman" w:eastAsia="Times New Roman" w:hAnsi="Times New Roman" w:cs="Times New Roman"/>
          <w:bCs/>
          <w:i/>
          <w:iCs/>
          <w:color w:val="000000" w:themeColor="text1"/>
          <w:lang w:val="es-ES"/>
        </w:rPr>
        <w:t xml:space="preserve">en la ciudad de Parnaíba, </w:t>
      </w:r>
      <w:r w:rsidR="0058770B" w:rsidRPr="00F36D6A">
        <w:rPr>
          <w:rFonts w:ascii="Times New Roman" w:eastAsia="Times New Roman" w:hAnsi="Times New Roman" w:cs="Times New Roman"/>
          <w:bCs/>
          <w:i/>
          <w:iCs/>
          <w:color w:val="000000" w:themeColor="text1"/>
          <w:lang w:val="es-ES"/>
        </w:rPr>
        <w:t>e</w:t>
      </w:r>
      <w:r w:rsidRPr="00F36D6A">
        <w:rPr>
          <w:rFonts w:ascii="Times New Roman" w:eastAsia="Times New Roman" w:hAnsi="Times New Roman" w:cs="Times New Roman"/>
          <w:bCs/>
          <w:i/>
          <w:iCs/>
          <w:color w:val="000000" w:themeColor="text1"/>
          <w:lang w:val="es-ES"/>
        </w:rPr>
        <w:t>stado de Piauí</w:t>
      </w:r>
      <w:r w:rsidR="009D71A1" w:rsidRPr="00F36D6A">
        <w:rPr>
          <w:rFonts w:ascii="Times New Roman" w:eastAsia="Times New Roman" w:hAnsi="Times New Roman" w:cs="Times New Roman"/>
          <w:bCs/>
          <w:i/>
          <w:iCs/>
          <w:color w:val="000000" w:themeColor="text1"/>
          <w:lang w:val="es-ES"/>
        </w:rPr>
        <w:t>, de marzo a diciembre de 2020</w:t>
      </w:r>
    </w:p>
    <w:p w14:paraId="3EDD8131" w14:textId="4C90F8FB" w:rsidR="00994D08" w:rsidRDefault="00994D08" w:rsidP="00994D08">
      <w:pPr>
        <w:jc w:val="right"/>
        <w:rPr>
          <w:rFonts w:ascii="Times New Roman" w:hAnsi="Times New Roman" w:cs="Times New Roman"/>
        </w:rPr>
      </w:pPr>
      <w:r w:rsidRPr="000D03D2">
        <w:rPr>
          <w:rFonts w:ascii="Times New Roman" w:eastAsia="Times New Roman" w:hAnsi="Times New Roman" w:cs="Times New Roman"/>
          <w:highlight w:val="white"/>
        </w:rPr>
        <w:t>Anna Carolina Toledo da Cunha Pereira</w:t>
      </w:r>
      <w:r w:rsidRPr="00994D08">
        <w:rPr>
          <w:rFonts w:ascii="Times New Roman" w:eastAsia="Times New Roman" w:hAnsi="Times New Roman" w:cs="Times New Roman"/>
          <w:vertAlign w:val="superscript"/>
        </w:rPr>
        <w:t>1</w:t>
      </w:r>
      <w:r w:rsidRPr="00347E00">
        <w:rPr>
          <w:rFonts w:ascii="Times New Roman" w:eastAsia="Times New Roman" w:hAnsi="Times New Roman" w:cs="Times New Roman"/>
        </w:rPr>
        <w:t xml:space="preserve"> </w:t>
      </w:r>
      <w:r w:rsidRPr="000D03D2">
        <w:rPr>
          <w:rFonts w:ascii="Times New Roman" w:eastAsia="Times New Roman" w:hAnsi="Times New Roman" w:cs="Times New Roman"/>
        </w:rPr>
        <w:t>ORCID</w:t>
      </w:r>
      <w:r>
        <w:rPr>
          <w:rFonts w:ascii="Times New Roman" w:eastAsia="Times New Roman" w:hAnsi="Times New Roman" w:cs="Times New Roman"/>
        </w:rPr>
        <w:t xml:space="preserve"> </w:t>
      </w:r>
      <w:r w:rsidRPr="000D03D2">
        <w:rPr>
          <w:rFonts w:ascii="Times New Roman" w:hAnsi="Times New Roman" w:cs="Times New Roman"/>
        </w:rPr>
        <w:t>0000-0001-7009-9876</w:t>
      </w:r>
    </w:p>
    <w:p w14:paraId="39366F37" w14:textId="5B1AF0E7" w:rsidR="00994D08" w:rsidRDefault="00994D08" w:rsidP="00994D08">
      <w:pPr>
        <w:jc w:val="right"/>
        <w:rPr>
          <w:rFonts w:ascii="Times New Roman" w:hAnsi="Times New Roman" w:cs="Times New Roman"/>
        </w:rPr>
      </w:pPr>
      <w:r w:rsidRPr="000D03D2">
        <w:rPr>
          <w:rFonts w:ascii="Times New Roman" w:eastAsia="Times New Roman" w:hAnsi="Times New Roman" w:cs="Times New Roman"/>
        </w:rPr>
        <w:t>Dénis Miguel Rodrigues de Oliveira</w:t>
      </w:r>
      <w:r w:rsidRPr="00994D08">
        <w:rPr>
          <w:rFonts w:ascii="Times New Roman" w:eastAsia="Times New Roman" w:hAnsi="Times New Roman" w:cs="Times New Roman"/>
          <w:vertAlign w:val="superscript"/>
        </w:rPr>
        <w:t>1</w:t>
      </w:r>
      <w:r w:rsidRPr="00347E00">
        <w:rPr>
          <w:rFonts w:ascii="Times New Roman" w:eastAsia="Times New Roman" w:hAnsi="Times New Roman" w:cs="Times New Roman"/>
        </w:rPr>
        <w:t xml:space="preserve"> </w:t>
      </w:r>
      <w:r w:rsidRPr="000D03D2">
        <w:rPr>
          <w:rFonts w:ascii="Times New Roman" w:eastAsia="Times New Roman" w:hAnsi="Times New Roman" w:cs="Times New Roman"/>
        </w:rPr>
        <w:t>ORCID</w:t>
      </w:r>
      <w:r>
        <w:rPr>
          <w:rFonts w:ascii="Times New Roman" w:hAnsi="Times New Roman" w:cs="Times New Roman"/>
        </w:rPr>
        <w:t xml:space="preserve"> </w:t>
      </w:r>
      <w:r w:rsidRPr="000D03D2">
        <w:rPr>
          <w:rFonts w:ascii="Times New Roman" w:hAnsi="Times New Roman" w:cs="Times New Roman"/>
        </w:rPr>
        <w:t>0009-0001-0213-6337</w:t>
      </w:r>
    </w:p>
    <w:p w14:paraId="2B5ADAED" w14:textId="6F33EDBB" w:rsidR="00994D08" w:rsidRDefault="00994D08" w:rsidP="00994D08">
      <w:pPr>
        <w:jc w:val="right"/>
        <w:rPr>
          <w:rFonts w:ascii="Times New Roman" w:hAnsi="Times New Roman" w:cs="Times New Roman"/>
        </w:rPr>
      </w:pPr>
      <w:r w:rsidRPr="000D03D2">
        <w:rPr>
          <w:rFonts w:ascii="Times New Roman" w:eastAsia="Times New Roman" w:hAnsi="Times New Roman" w:cs="Times New Roman"/>
          <w:highlight w:val="white"/>
        </w:rPr>
        <w:t>Deyseane Zacarias Freire de Sousa</w:t>
      </w:r>
      <w:r w:rsidRPr="00994D08">
        <w:rPr>
          <w:rFonts w:ascii="Times New Roman" w:eastAsia="Times New Roman" w:hAnsi="Times New Roman" w:cs="Times New Roman"/>
          <w:vertAlign w:val="superscript"/>
        </w:rPr>
        <w:t>2</w:t>
      </w:r>
      <w:r w:rsidRPr="00347E00">
        <w:rPr>
          <w:rFonts w:ascii="Times New Roman" w:eastAsia="Times New Roman" w:hAnsi="Times New Roman" w:cs="Times New Roman"/>
        </w:rPr>
        <w:t xml:space="preserve"> </w:t>
      </w:r>
      <w:r w:rsidRPr="000D03D2">
        <w:rPr>
          <w:rFonts w:ascii="Times New Roman" w:eastAsia="Times New Roman" w:hAnsi="Times New Roman" w:cs="Times New Roman"/>
        </w:rPr>
        <w:t>ORCID</w:t>
      </w:r>
      <w:r>
        <w:rPr>
          <w:rFonts w:ascii="Times New Roman" w:eastAsia="Times New Roman" w:hAnsi="Times New Roman" w:cs="Times New Roman"/>
        </w:rPr>
        <w:t xml:space="preserve"> </w:t>
      </w:r>
      <w:r w:rsidRPr="000D03D2">
        <w:rPr>
          <w:rFonts w:ascii="Times New Roman" w:hAnsi="Times New Roman" w:cs="Times New Roman"/>
        </w:rPr>
        <w:t>0009-0007-3375-3999</w:t>
      </w:r>
    </w:p>
    <w:p w14:paraId="7466CF09" w14:textId="05960A8E" w:rsidR="00994D08" w:rsidRDefault="00994D08" w:rsidP="00994D08">
      <w:pPr>
        <w:jc w:val="right"/>
        <w:rPr>
          <w:rFonts w:ascii="Times New Roman" w:hAnsi="Times New Roman" w:cs="Times New Roman"/>
        </w:rPr>
      </w:pPr>
      <w:r w:rsidRPr="000D03D2">
        <w:rPr>
          <w:rFonts w:ascii="Times New Roman" w:eastAsia="Times New Roman" w:hAnsi="Times New Roman" w:cs="Times New Roman"/>
          <w:highlight w:val="white"/>
        </w:rPr>
        <w:t>Gustavo Portela Ferreira</w:t>
      </w:r>
      <w:r w:rsidRPr="00994D08">
        <w:rPr>
          <w:rFonts w:ascii="Times New Roman" w:eastAsia="Times New Roman" w:hAnsi="Times New Roman" w:cs="Times New Roman"/>
          <w:vertAlign w:val="superscript"/>
        </w:rPr>
        <w:t>1</w:t>
      </w:r>
      <w:r w:rsidRPr="00347E00">
        <w:rPr>
          <w:rFonts w:ascii="Times New Roman" w:eastAsia="Times New Roman" w:hAnsi="Times New Roman" w:cs="Times New Roman"/>
        </w:rPr>
        <w:t xml:space="preserve"> </w:t>
      </w:r>
      <w:r w:rsidRPr="000D03D2">
        <w:rPr>
          <w:rFonts w:ascii="Times New Roman" w:eastAsia="Times New Roman" w:hAnsi="Times New Roman" w:cs="Times New Roman"/>
        </w:rPr>
        <w:t>ORCID</w:t>
      </w:r>
      <w:r>
        <w:rPr>
          <w:rFonts w:ascii="Times New Roman" w:eastAsia="Times New Roman" w:hAnsi="Times New Roman" w:cs="Times New Roman"/>
        </w:rPr>
        <w:t xml:space="preserve"> </w:t>
      </w:r>
      <w:r w:rsidRPr="000D03D2">
        <w:rPr>
          <w:rFonts w:ascii="Times New Roman" w:hAnsi="Times New Roman" w:cs="Times New Roman"/>
        </w:rPr>
        <w:t>0000-0002-2329-9389</w:t>
      </w:r>
    </w:p>
    <w:p w14:paraId="4F508379" w14:textId="473F1314" w:rsidR="00994D08" w:rsidRDefault="00994D08" w:rsidP="00994D08">
      <w:pPr>
        <w:jc w:val="right"/>
        <w:rPr>
          <w:rFonts w:ascii="Times New Roman" w:hAnsi="Times New Roman" w:cs="Times New Roman"/>
        </w:rPr>
      </w:pPr>
      <w:r w:rsidRPr="000D03D2">
        <w:rPr>
          <w:rFonts w:ascii="Times New Roman" w:eastAsia="Times New Roman" w:hAnsi="Times New Roman" w:cs="Times New Roman"/>
          <w:highlight w:val="white"/>
        </w:rPr>
        <w:t>Karliane de Araújo Lima</w:t>
      </w:r>
      <w:r w:rsidRPr="00994D08">
        <w:rPr>
          <w:rFonts w:ascii="Times New Roman" w:eastAsia="Times New Roman" w:hAnsi="Times New Roman" w:cs="Times New Roman"/>
          <w:vertAlign w:val="superscript"/>
        </w:rPr>
        <w:t>3</w:t>
      </w:r>
      <w:r>
        <w:rPr>
          <w:rFonts w:ascii="Times New Roman" w:eastAsia="Times New Roman" w:hAnsi="Times New Roman" w:cs="Times New Roman"/>
        </w:rPr>
        <w:t xml:space="preserve"> </w:t>
      </w:r>
      <w:r w:rsidRPr="000D03D2">
        <w:rPr>
          <w:rFonts w:ascii="Times New Roman" w:eastAsia="Times New Roman" w:hAnsi="Times New Roman" w:cs="Times New Roman"/>
        </w:rPr>
        <w:t>ORCID</w:t>
      </w:r>
      <w:r>
        <w:rPr>
          <w:rFonts w:ascii="Times New Roman" w:eastAsia="Times New Roman" w:hAnsi="Times New Roman" w:cs="Times New Roman"/>
        </w:rPr>
        <w:t xml:space="preserve"> </w:t>
      </w:r>
      <w:r w:rsidRPr="000D03D2">
        <w:rPr>
          <w:rFonts w:ascii="Times New Roman" w:hAnsi="Times New Roman" w:cs="Times New Roman"/>
        </w:rPr>
        <w:t>0000-0001-6969-6622</w:t>
      </w:r>
    </w:p>
    <w:p w14:paraId="7BC97E92" w14:textId="7C099960" w:rsidR="00994D08" w:rsidRDefault="00994D08" w:rsidP="00994D08">
      <w:pPr>
        <w:jc w:val="right"/>
        <w:rPr>
          <w:rFonts w:ascii="Times New Roman" w:hAnsi="Times New Roman" w:cs="Times New Roman"/>
        </w:rPr>
      </w:pPr>
      <w:r w:rsidRPr="000D03D2">
        <w:rPr>
          <w:rFonts w:ascii="Times New Roman" w:eastAsia="Times New Roman" w:hAnsi="Times New Roman" w:cs="Times New Roman"/>
          <w:highlight w:val="white"/>
        </w:rPr>
        <w:t>Paloma Maria de Sousa Araujo</w:t>
      </w:r>
      <w:r w:rsidRPr="00994D08">
        <w:rPr>
          <w:rFonts w:ascii="Times New Roman" w:eastAsia="Times New Roman" w:hAnsi="Times New Roman" w:cs="Times New Roman"/>
          <w:vertAlign w:val="superscript"/>
        </w:rPr>
        <w:t>4</w:t>
      </w:r>
      <w:r w:rsidRPr="00347E00">
        <w:rPr>
          <w:rFonts w:ascii="Times New Roman" w:eastAsia="Times New Roman" w:hAnsi="Times New Roman" w:cs="Times New Roman"/>
        </w:rPr>
        <w:t xml:space="preserve"> </w:t>
      </w:r>
      <w:r w:rsidRPr="000D03D2">
        <w:rPr>
          <w:rFonts w:ascii="Times New Roman" w:eastAsia="Times New Roman" w:hAnsi="Times New Roman" w:cs="Times New Roman"/>
        </w:rPr>
        <w:t>ORCID</w:t>
      </w:r>
      <w:r>
        <w:rPr>
          <w:rFonts w:ascii="Times New Roman" w:eastAsia="Times New Roman" w:hAnsi="Times New Roman" w:cs="Times New Roman"/>
        </w:rPr>
        <w:t xml:space="preserve"> </w:t>
      </w:r>
      <w:r w:rsidRPr="000D03D2">
        <w:rPr>
          <w:rFonts w:ascii="Times New Roman" w:hAnsi="Times New Roman" w:cs="Times New Roman"/>
        </w:rPr>
        <w:t>0000-0001-6185-8172</w:t>
      </w:r>
    </w:p>
    <w:p w14:paraId="08F0049A" w14:textId="7AED3C3E" w:rsidR="00994D08" w:rsidRDefault="00994D08" w:rsidP="00994D08">
      <w:pPr>
        <w:spacing w:after="240"/>
        <w:jc w:val="right"/>
        <w:rPr>
          <w:rFonts w:ascii="Times New Roman" w:hAnsi="Times New Roman" w:cs="Times New Roman"/>
        </w:rPr>
      </w:pPr>
      <w:r w:rsidRPr="000D03D2">
        <w:rPr>
          <w:rFonts w:ascii="Times New Roman" w:eastAsia="Times New Roman" w:hAnsi="Times New Roman" w:cs="Times New Roman"/>
          <w:highlight w:val="white"/>
        </w:rPr>
        <w:t>Vanessa Poleana Silva</w:t>
      </w:r>
      <w:r w:rsidRPr="00994D08">
        <w:rPr>
          <w:rFonts w:ascii="Times New Roman" w:eastAsia="Times New Roman" w:hAnsi="Times New Roman" w:cs="Times New Roman"/>
          <w:vertAlign w:val="superscript"/>
        </w:rPr>
        <w:t>5</w:t>
      </w:r>
      <w:r>
        <w:rPr>
          <w:rFonts w:ascii="Times New Roman" w:eastAsia="Times New Roman" w:hAnsi="Times New Roman" w:cs="Times New Roman"/>
        </w:rPr>
        <w:t xml:space="preserve"> </w:t>
      </w:r>
      <w:r w:rsidRPr="000D03D2">
        <w:rPr>
          <w:rFonts w:ascii="Times New Roman" w:eastAsia="Times New Roman" w:hAnsi="Times New Roman" w:cs="Times New Roman"/>
        </w:rPr>
        <w:t>ORCID</w:t>
      </w:r>
      <w:r>
        <w:rPr>
          <w:rFonts w:ascii="Times New Roman" w:eastAsia="Times New Roman" w:hAnsi="Times New Roman" w:cs="Times New Roman"/>
        </w:rPr>
        <w:t xml:space="preserve"> </w:t>
      </w:r>
      <w:r w:rsidRPr="000D03D2">
        <w:rPr>
          <w:rFonts w:ascii="Times New Roman" w:hAnsi="Times New Roman" w:cs="Times New Roman"/>
        </w:rPr>
        <w:t>0000-0002-8113-905X</w:t>
      </w:r>
    </w:p>
    <w:p w14:paraId="1B724BAE" w14:textId="1D7ABBC6" w:rsidR="00994D08" w:rsidRDefault="00994D08" w:rsidP="00994D08">
      <w:pPr>
        <w:jc w:val="right"/>
        <w:rPr>
          <w:rFonts w:ascii="Times New Roman" w:eastAsia="Times New Roman" w:hAnsi="Times New Roman" w:cs="Times New Roman"/>
        </w:rPr>
      </w:pPr>
      <w:r w:rsidRPr="00994D08">
        <w:rPr>
          <w:rFonts w:ascii="Times New Roman" w:eastAsia="Times New Roman" w:hAnsi="Times New Roman" w:cs="Times New Roman"/>
          <w:vertAlign w:val="superscript"/>
        </w:rPr>
        <w:t>1</w:t>
      </w:r>
      <w:r w:rsidRPr="000D03D2">
        <w:rPr>
          <w:rFonts w:ascii="Times New Roman" w:eastAsia="Times New Roman" w:hAnsi="Times New Roman" w:cs="Times New Roman"/>
        </w:rPr>
        <w:t>Universidade Federal do Delta do Parnaíba, Piauí, Brasil</w:t>
      </w:r>
      <w:r>
        <w:rPr>
          <w:rFonts w:ascii="Times New Roman" w:eastAsia="Times New Roman" w:hAnsi="Times New Roman" w:cs="Times New Roman"/>
        </w:rPr>
        <w:t>.</w:t>
      </w:r>
    </w:p>
    <w:p w14:paraId="4B8181DD" w14:textId="601478F1" w:rsidR="00994D08" w:rsidRDefault="00994D08" w:rsidP="00994D08">
      <w:pPr>
        <w:jc w:val="right"/>
        <w:rPr>
          <w:rFonts w:ascii="Times New Roman" w:eastAsia="Times New Roman" w:hAnsi="Times New Roman" w:cs="Times New Roman"/>
        </w:rPr>
      </w:pPr>
      <w:r w:rsidRPr="00994D08">
        <w:rPr>
          <w:rFonts w:ascii="Times New Roman" w:eastAsia="Times New Roman" w:hAnsi="Times New Roman" w:cs="Times New Roman"/>
          <w:vertAlign w:val="superscript"/>
        </w:rPr>
        <w:t>2</w:t>
      </w:r>
      <w:r w:rsidRPr="000D03D2">
        <w:rPr>
          <w:rFonts w:ascii="Times New Roman" w:eastAsia="Times New Roman" w:hAnsi="Times New Roman" w:cs="Times New Roman"/>
          <w:highlight w:val="white"/>
        </w:rPr>
        <w:t>Faculdade Venda Nova do Imigrante,</w:t>
      </w:r>
      <w:r w:rsidRPr="000D03D2">
        <w:rPr>
          <w:rFonts w:ascii="Times New Roman" w:eastAsia="Times New Roman" w:hAnsi="Times New Roman" w:cs="Times New Roman"/>
        </w:rPr>
        <w:t xml:space="preserve"> Espírito Santo, Brasil</w:t>
      </w:r>
      <w:r>
        <w:rPr>
          <w:rFonts w:ascii="Times New Roman" w:eastAsia="Times New Roman" w:hAnsi="Times New Roman" w:cs="Times New Roman"/>
        </w:rPr>
        <w:t>.</w:t>
      </w:r>
    </w:p>
    <w:p w14:paraId="7AC9D872" w14:textId="05D49C0A" w:rsidR="00994D08" w:rsidRDefault="00994D08" w:rsidP="00994D08">
      <w:pPr>
        <w:jc w:val="right"/>
        <w:rPr>
          <w:rFonts w:ascii="Times New Roman" w:hAnsi="Times New Roman" w:cs="Times New Roman"/>
        </w:rPr>
      </w:pPr>
      <w:r w:rsidRPr="00994D08">
        <w:rPr>
          <w:rFonts w:ascii="Times New Roman" w:eastAsia="Times New Roman" w:hAnsi="Times New Roman" w:cs="Times New Roman"/>
          <w:vertAlign w:val="superscript"/>
        </w:rPr>
        <w:t>3</w:t>
      </w:r>
      <w:r w:rsidRPr="000D03D2">
        <w:rPr>
          <w:rFonts w:ascii="Times New Roman" w:hAnsi="Times New Roman" w:cs="Times New Roman"/>
        </w:rPr>
        <w:t>Prefeitura Municipal de Parnaíba, Vigilância Epidemiológica, Piauí, Brasil.</w:t>
      </w:r>
    </w:p>
    <w:p w14:paraId="2C756E13" w14:textId="1E369CDE" w:rsidR="00994D08" w:rsidRDefault="00994D08" w:rsidP="00994D08">
      <w:pPr>
        <w:jc w:val="right"/>
        <w:rPr>
          <w:rFonts w:ascii="Times New Roman" w:eastAsia="Times New Roman" w:hAnsi="Times New Roman" w:cs="Times New Roman"/>
        </w:rPr>
      </w:pPr>
      <w:r w:rsidRPr="00994D08">
        <w:rPr>
          <w:rFonts w:ascii="Times New Roman" w:eastAsia="Times New Roman" w:hAnsi="Times New Roman" w:cs="Times New Roman"/>
          <w:vertAlign w:val="superscript"/>
        </w:rPr>
        <w:t>4</w:t>
      </w:r>
      <w:r w:rsidRPr="000D03D2">
        <w:rPr>
          <w:rFonts w:ascii="Times New Roman" w:eastAsia="Times New Roman" w:hAnsi="Times New Roman" w:cs="Times New Roman"/>
        </w:rPr>
        <w:t>Universidade Federal do Vale de São Francisco, Pernambuco, Brasil.</w:t>
      </w:r>
    </w:p>
    <w:p w14:paraId="6AB868B4" w14:textId="2987DA16" w:rsidR="00994D08" w:rsidRDefault="00994D08" w:rsidP="00994D08">
      <w:pPr>
        <w:spacing w:after="240"/>
        <w:jc w:val="right"/>
        <w:rPr>
          <w:rFonts w:ascii="Times New Roman" w:hAnsi="Times New Roman" w:cs="Times New Roman"/>
        </w:rPr>
      </w:pPr>
      <w:r w:rsidRPr="00994D08">
        <w:rPr>
          <w:rFonts w:ascii="Times New Roman" w:eastAsia="Times New Roman" w:hAnsi="Times New Roman" w:cs="Times New Roman"/>
          <w:vertAlign w:val="superscript"/>
        </w:rPr>
        <w:t>5</w:t>
      </w:r>
      <w:r w:rsidRPr="00994D08">
        <w:rPr>
          <w:rFonts w:ascii="Times New Roman" w:eastAsia="Times New Roman" w:hAnsi="Times New Roman" w:cs="Times New Roman"/>
        </w:rPr>
        <w:t>Univ</w:t>
      </w:r>
      <w:r w:rsidRPr="000D03D2">
        <w:rPr>
          <w:rFonts w:ascii="Times New Roman" w:hAnsi="Times New Roman" w:cs="Times New Roman"/>
        </w:rPr>
        <w:t>ersidade Estadual do Piauí, Piauí, Brasil.</w:t>
      </w:r>
    </w:p>
    <w:p w14:paraId="1B01CECD" w14:textId="78C47691" w:rsidR="00994D08" w:rsidRPr="00EC7918" w:rsidRDefault="00994D08" w:rsidP="00994D08">
      <w:pPr>
        <w:jc w:val="right"/>
        <w:rPr>
          <w:rFonts w:ascii="Times New Roman" w:hAnsi="Times New Roman" w:cs="Times New Roman"/>
          <w:color w:val="000000" w:themeColor="text1"/>
        </w:rPr>
      </w:pPr>
      <w:r w:rsidRPr="00EC7918">
        <w:rPr>
          <w:rFonts w:ascii="Times New Roman" w:hAnsi="Times New Roman" w:cs="Times New Roman"/>
          <w:color w:val="000000" w:themeColor="text1"/>
        </w:rPr>
        <w:t>Endereço:</w:t>
      </w:r>
      <w:r w:rsidR="0056034B" w:rsidRPr="00EC7918">
        <w:rPr>
          <w:rFonts w:ascii="Times New Roman" w:hAnsi="Times New Roman" w:cs="Times New Roman"/>
          <w:color w:val="000000" w:themeColor="text1"/>
        </w:rPr>
        <w:t xml:space="preserve"> </w:t>
      </w:r>
      <w:r w:rsidR="00A30512" w:rsidRPr="00EC7918">
        <w:rPr>
          <w:rFonts w:ascii="Times New Roman" w:hAnsi="Times New Roman" w:cs="Times New Roman"/>
          <w:color w:val="000000" w:themeColor="text1"/>
        </w:rPr>
        <w:t xml:space="preserve">Avenida São Sebastião, 2819, </w:t>
      </w:r>
      <w:r w:rsidR="00B349C5" w:rsidRPr="00EC7918">
        <w:rPr>
          <w:rFonts w:ascii="Times New Roman" w:hAnsi="Times New Roman" w:cs="Times New Roman"/>
          <w:color w:val="000000" w:themeColor="text1"/>
        </w:rPr>
        <w:t>Reis Velloso</w:t>
      </w:r>
      <w:r w:rsidR="0061233D" w:rsidRPr="00EC7918">
        <w:rPr>
          <w:rFonts w:ascii="Times New Roman" w:hAnsi="Times New Roman" w:cs="Times New Roman"/>
          <w:color w:val="000000" w:themeColor="text1"/>
        </w:rPr>
        <w:t>, Parnaíba</w:t>
      </w:r>
      <w:r w:rsidR="00EC7918">
        <w:rPr>
          <w:rFonts w:ascii="Times New Roman" w:hAnsi="Times New Roman" w:cs="Times New Roman"/>
          <w:color w:val="000000" w:themeColor="text1"/>
        </w:rPr>
        <w:t xml:space="preserve">, </w:t>
      </w:r>
      <w:r w:rsidR="00EC7918" w:rsidRPr="00EC7918">
        <w:rPr>
          <w:rFonts w:ascii="Times New Roman" w:hAnsi="Times New Roman" w:cs="Times New Roman"/>
          <w:color w:val="000000" w:themeColor="text1"/>
        </w:rPr>
        <w:t>Piauí</w:t>
      </w:r>
      <w:r w:rsidR="00EC7918">
        <w:rPr>
          <w:rFonts w:ascii="Times New Roman" w:hAnsi="Times New Roman" w:cs="Times New Roman"/>
          <w:color w:val="000000" w:themeColor="text1"/>
        </w:rPr>
        <w:t>, Brasil.</w:t>
      </w:r>
      <w:r w:rsidRPr="00EC7918">
        <w:rPr>
          <w:rFonts w:ascii="Times New Roman" w:hAnsi="Times New Roman" w:cs="Times New Roman"/>
          <w:color w:val="000000" w:themeColor="text1"/>
        </w:rPr>
        <w:t xml:space="preserve"> </w:t>
      </w:r>
    </w:p>
    <w:p w14:paraId="0BC04E96" w14:textId="03A6E58F" w:rsidR="00994D08" w:rsidRDefault="00994D08" w:rsidP="00994D08">
      <w:pPr>
        <w:spacing w:after="240"/>
        <w:jc w:val="right"/>
        <w:rPr>
          <w:rFonts w:ascii="Times New Roman" w:hAnsi="Times New Roman" w:cs="Times New Roman"/>
        </w:rPr>
      </w:pPr>
      <w:r>
        <w:rPr>
          <w:rFonts w:ascii="Times New Roman" w:hAnsi="Times New Roman" w:cs="Times New Roman"/>
        </w:rPr>
        <w:t>E-mail:</w:t>
      </w:r>
      <w:r w:rsidRPr="00994D08">
        <w:t xml:space="preserve"> </w:t>
      </w:r>
      <w:hyperlink r:id="rId8" w:history="1">
        <w:r w:rsidR="003E22EF" w:rsidRPr="004679B2">
          <w:rPr>
            <w:rStyle w:val="Hyperlink"/>
            <w:rFonts w:ascii="Times New Roman" w:hAnsi="Times New Roman" w:cs="Times New Roman"/>
          </w:rPr>
          <w:t>denisoliveira.med@gmail.com</w:t>
        </w:r>
      </w:hyperlink>
      <w:r w:rsidR="003E22EF">
        <w:rPr>
          <w:rFonts w:ascii="Times New Roman" w:hAnsi="Times New Roman" w:cs="Times New Roman"/>
        </w:rPr>
        <w:t xml:space="preserve"> </w:t>
      </w:r>
    </w:p>
    <w:p w14:paraId="7D1D6446" w14:textId="5B279643" w:rsidR="00994D08" w:rsidRDefault="00994D08" w:rsidP="00994D08">
      <w:pPr>
        <w:jc w:val="right"/>
        <w:rPr>
          <w:rFonts w:ascii="Times New Roman" w:hAnsi="Times New Roman" w:cs="Times New Roman"/>
        </w:rPr>
      </w:pPr>
      <w:r>
        <w:rPr>
          <w:rFonts w:ascii="Times New Roman" w:hAnsi="Times New Roman" w:cs="Times New Roman"/>
        </w:rPr>
        <w:t>Submetido:</w:t>
      </w:r>
      <w:r w:rsidR="00EC17B5">
        <w:rPr>
          <w:rFonts w:ascii="Times New Roman" w:hAnsi="Times New Roman" w:cs="Times New Roman"/>
        </w:rPr>
        <w:t xml:space="preserve"> 21/11/2023</w:t>
      </w:r>
    </w:p>
    <w:p w14:paraId="097BAD5E" w14:textId="617A407D" w:rsidR="00C22694" w:rsidRPr="00994D08" w:rsidRDefault="00994D08" w:rsidP="00994D08">
      <w:pPr>
        <w:jc w:val="right"/>
        <w:rPr>
          <w:rFonts w:ascii="Times New Roman" w:eastAsia="Times New Roman" w:hAnsi="Times New Roman" w:cs="Times New Roman"/>
          <w:bCs/>
          <w:color w:val="FF0000"/>
        </w:rPr>
      </w:pPr>
      <w:r>
        <w:rPr>
          <w:rFonts w:ascii="Times New Roman" w:hAnsi="Times New Roman" w:cs="Times New Roman"/>
        </w:rPr>
        <w:t>Aceite: 12/04/2024</w:t>
      </w:r>
    </w:p>
    <w:p w14:paraId="00000008" w14:textId="77777777" w:rsidR="00CA58ED" w:rsidRPr="009D4F19" w:rsidRDefault="00205969" w:rsidP="00EC17B5">
      <w:pPr>
        <w:spacing w:after="240"/>
        <w:jc w:val="both"/>
        <w:rPr>
          <w:rFonts w:ascii="Times New Roman" w:eastAsia="Times New Roman" w:hAnsi="Times New Roman" w:cs="Times New Roman"/>
          <w:b/>
        </w:rPr>
      </w:pPr>
      <w:r w:rsidRPr="009D4F19">
        <w:rPr>
          <w:rFonts w:ascii="Times New Roman" w:eastAsia="Times New Roman" w:hAnsi="Times New Roman" w:cs="Times New Roman"/>
          <w:b/>
        </w:rPr>
        <w:t>RE</w:t>
      </w:r>
      <w:sdt>
        <w:sdtPr>
          <w:tag w:val="goog_rdk_2"/>
          <w:id w:val="-1769153778"/>
        </w:sdtPr>
        <w:sdtContent/>
      </w:sdt>
      <w:r w:rsidRPr="009D4F19">
        <w:rPr>
          <w:rFonts w:ascii="Times New Roman" w:eastAsia="Times New Roman" w:hAnsi="Times New Roman" w:cs="Times New Roman"/>
          <w:b/>
        </w:rPr>
        <w:t>SUMO</w:t>
      </w:r>
    </w:p>
    <w:p w14:paraId="0000000A" w14:textId="41BCF984" w:rsidR="00CA58ED" w:rsidRPr="00EC7918" w:rsidRDefault="00205969" w:rsidP="00EC17B5">
      <w:pPr>
        <w:spacing w:after="240"/>
        <w:jc w:val="both"/>
        <w:rPr>
          <w:rFonts w:ascii="Times New Roman" w:eastAsia="Times New Roman" w:hAnsi="Times New Roman" w:cs="Times New Roman"/>
          <w:color w:val="000000" w:themeColor="text1"/>
        </w:rPr>
      </w:pPr>
      <w:r w:rsidRPr="00EC7918">
        <w:rPr>
          <w:rFonts w:ascii="Times New Roman" w:eastAsia="Times New Roman" w:hAnsi="Times New Roman" w:cs="Times New Roman"/>
          <w:b/>
          <w:color w:val="000000" w:themeColor="text1"/>
        </w:rPr>
        <w:t xml:space="preserve">Justificativa e Objetivos: </w:t>
      </w:r>
      <w:r w:rsidR="00B90EAF">
        <w:rPr>
          <w:rFonts w:ascii="Times New Roman" w:eastAsia="Times New Roman" w:hAnsi="Times New Roman" w:cs="Times New Roman"/>
          <w:color w:val="000000" w:themeColor="text1"/>
        </w:rPr>
        <w:t>é</w:t>
      </w:r>
      <w:r w:rsidRPr="00EC7918">
        <w:rPr>
          <w:rFonts w:ascii="Times New Roman" w:eastAsia="Times New Roman" w:hAnsi="Times New Roman" w:cs="Times New Roman"/>
          <w:color w:val="000000" w:themeColor="text1"/>
        </w:rPr>
        <w:t xml:space="preserve"> de suma importância e necessidade a avaliação dos eventos epidemiológicos por meio da análise das medidas adotadas no momento das crises</w:t>
      </w:r>
      <w:r w:rsidR="00B90EAF">
        <w:rPr>
          <w:rFonts w:ascii="Times New Roman" w:eastAsia="Times New Roman" w:hAnsi="Times New Roman" w:cs="Times New Roman"/>
          <w:color w:val="000000" w:themeColor="text1"/>
        </w:rPr>
        <w:t>,</w:t>
      </w:r>
      <w:r w:rsidRPr="00EC7918">
        <w:rPr>
          <w:rFonts w:ascii="Times New Roman" w:eastAsia="Times New Roman" w:hAnsi="Times New Roman" w:cs="Times New Roman"/>
          <w:color w:val="000000" w:themeColor="text1"/>
        </w:rPr>
        <w:t xml:space="preserve"> em especial aqueles de impacto sanitário como forma de melhor o sistema para eventos futuros, sendo a testagem um padrão</w:t>
      </w:r>
      <w:r w:rsidR="0077469C" w:rsidRPr="00EC7918">
        <w:rPr>
          <w:rFonts w:ascii="Times New Roman" w:eastAsia="Times New Roman" w:hAnsi="Times New Roman" w:cs="Times New Roman"/>
          <w:color w:val="000000" w:themeColor="text1"/>
        </w:rPr>
        <w:t>-</w:t>
      </w:r>
      <w:r w:rsidRPr="00EC7918">
        <w:rPr>
          <w:rFonts w:ascii="Times New Roman" w:eastAsia="Times New Roman" w:hAnsi="Times New Roman" w:cs="Times New Roman"/>
          <w:color w:val="000000" w:themeColor="text1"/>
        </w:rPr>
        <w:t>ouro a ser avaliado durante uma epidemia. O objetivo deste estudo foi analisar os testes para o diagnóstico d</w:t>
      </w:r>
      <w:r w:rsidR="00B90EAF">
        <w:rPr>
          <w:rFonts w:ascii="Times New Roman" w:eastAsia="Times New Roman" w:hAnsi="Times New Roman" w:cs="Times New Roman"/>
          <w:color w:val="000000" w:themeColor="text1"/>
        </w:rPr>
        <w:t>e</w:t>
      </w:r>
      <w:r w:rsidRPr="00EC7918">
        <w:rPr>
          <w:rFonts w:ascii="Times New Roman" w:eastAsia="Times New Roman" w:hAnsi="Times New Roman" w:cs="Times New Roman"/>
          <w:color w:val="000000" w:themeColor="text1"/>
        </w:rPr>
        <w:t xml:space="preserve"> </w:t>
      </w:r>
      <w:r w:rsidR="00B90EAF" w:rsidRPr="00EC7918">
        <w:rPr>
          <w:rFonts w:ascii="Times New Roman" w:eastAsia="Times New Roman" w:hAnsi="Times New Roman" w:cs="Times New Roman"/>
          <w:color w:val="000000" w:themeColor="text1"/>
        </w:rPr>
        <w:t>COVID</w:t>
      </w:r>
      <w:r w:rsidRPr="00EC7918">
        <w:rPr>
          <w:rFonts w:ascii="Times New Roman" w:eastAsia="Times New Roman" w:hAnsi="Times New Roman" w:cs="Times New Roman"/>
          <w:color w:val="000000" w:themeColor="text1"/>
        </w:rPr>
        <w:t>-19, na perspectiva de detectar possíveis resultados falsos negativos</w:t>
      </w:r>
      <w:r w:rsidR="009E0070" w:rsidRPr="00EC7918">
        <w:rPr>
          <w:rFonts w:ascii="Times New Roman" w:eastAsia="Times New Roman" w:hAnsi="Times New Roman" w:cs="Times New Roman"/>
          <w:color w:val="000000" w:themeColor="text1"/>
        </w:rPr>
        <w:t>,</w:t>
      </w:r>
      <w:r w:rsidR="00AB4A11" w:rsidRPr="00EC7918">
        <w:rPr>
          <w:rFonts w:ascii="Times New Roman" w:eastAsia="Times New Roman" w:hAnsi="Times New Roman" w:cs="Times New Roman"/>
          <w:color w:val="000000" w:themeColor="text1"/>
        </w:rPr>
        <w:t xml:space="preserve"> </w:t>
      </w:r>
      <w:r w:rsidR="009E0070" w:rsidRPr="00EC7918">
        <w:rPr>
          <w:rFonts w:ascii="Times New Roman" w:eastAsia="Times New Roman" w:hAnsi="Times New Roman" w:cs="Times New Roman"/>
          <w:color w:val="000000" w:themeColor="text1"/>
        </w:rPr>
        <w:t>e</w:t>
      </w:r>
      <w:r w:rsidR="00AB4A11" w:rsidRPr="00EC7918">
        <w:rPr>
          <w:rFonts w:ascii="Times New Roman" w:eastAsia="Times New Roman" w:hAnsi="Times New Roman" w:cs="Times New Roman"/>
          <w:color w:val="000000" w:themeColor="text1"/>
        </w:rPr>
        <w:t>m</w:t>
      </w:r>
      <w:r w:rsidR="009E0070" w:rsidRPr="00EC7918">
        <w:rPr>
          <w:rFonts w:ascii="Times New Roman" w:eastAsia="Times New Roman" w:hAnsi="Times New Roman" w:cs="Times New Roman"/>
          <w:color w:val="000000" w:themeColor="text1"/>
        </w:rPr>
        <w:t xml:space="preserve"> Parnaíba</w:t>
      </w:r>
      <w:r w:rsidR="00B90EAF">
        <w:rPr>
          <w:rFonts w:ascii="Times New Roman" w:eastAsia="Times New Roman" w:hAnsi="Times New Roman" w:cs="Times New Roman"/>
          <w:color w:val="000000" w:themeColor="text1"/>
        </w:rPr>
        <w:t>,</w:t>
      </w:r>
      <w:r w:rsidR="009E0070" w:rsidRPr="00EC7918">
        <w:rPr>
          <w:rFonts w:ascii="Times New Roman" w:eastAsia="Times New Roman" w:hAnsi="Times New Roman" w:cs="Times New Roman"/>
          <w:color w:val="000000" w:themeColor="text1"/>
        </w:rPr>
        <w:t xml:space="preserve"> P</w:t>
      </w:r>
      <w:r w:rsidR="00B90EAF">
        <w:rPr>
          <w:rFonts w:ascii="Times New Roman" w:eastAsia="Times New Roman" w:hAnsi="Times New Roman" w:cs="Times New Roman"/>
          <w:color w:val="000000" w:themeColor="text1"/>
        </w:rPr>
        <w:t>iauí,</w:t>
      </w:r>
      <w:r w:rsidR="009E0070" w:rsidRPr="00EC7918">
        <w:rPr>
          <w:rFonts w:ascii="Times New Roman" w:eastAsia="Times New Roman" w:hAnsi="Times New Roman" w:cs="Times New Roman"/>
          <w:color w:val="000000" w:themeColor="text1"/>
        </w:rPr>
        <w:t xml:space="preserve"> de março a dezembro de 2020.</w:t>
      </w:r>
      <w:r w:rsidRPr="00EC7918">
        <w:rPr>
          <w:rFonts w:ascii="Times New Roman" w:eastAsia="Times New Roman" w:hAnsi="Times New Roman" w:cs="Times New Roman"/>
          <w:color w:val="000000" w:themeColor="text1"/>
        </w:rPr>
        <w:t xml:space="preserve"> </w:t>
      </w:r>
      <w:r w:rsidRPr="00EC7918">
        <w:rPr>
          <w:rFonts w:ascii="Times New Roman" w:eastAsia="Times New Roman" w:hAnsi="Times New Roman" w:cs="Times New Roman"/>
          <w:b/>
          <w:color w:val="000000" w:themeColor="text1"/>
        </w:rPr>
        <w:t>Métodos:</w:t>
      </w:r>
      <w:r w:rsidRPr="00EC7918">
        <w:rPr>
          <w:rFonts w:ascii="Times New Roman" w:eastAsia="Times New Roman" w:hAnsi="Times New Roman" w:cs="Times New Roman"/>
          <w:color w:val="000000" w:themeColor="text1"/>
        </w:rPr>
        <w:t xml:space="preserve"> </w:t>
      </w:r>
      <w:r w:rsidR="00B90EAF">
        <w:rPr>
          <w:rFonts w:ascii="Times New Roman" w:eastAsia="Times New Roman" w:hAnsi="Times New Roman" w:cs="Times New Roman"/>
          <w:color w:val="000000" w:themeColor="text1"/>
        </w:rPr>
        <w:t>a</w:t>
      </w:r>
      <w:r w:rsidRPr="00EC7918">
        <w:rPr>
          <w:rFonts w:ascii="Times New Roman" w:eastAsia="Times New Roman" w:hAnsi="Times New Roman" w:cs="Times New Roman"/>
          <w:color w:val="000000" w:themeColor="text1"/>
        </w:rPr>
        <w:t xml:space="preserve">nálise estatística dos dados notificados e disponibilizados pela Secretaria Municipal de Saúde a partir do </w:t>
      </w:r>
      <w:r w:rsidRPr="00F36D6A">
        <w:rPr>
          <w:rFonts w:ascii="Times New Roman" w:eastAsia="Times New Roman" w:hAnsi="Times New Roman" w:cs="Times New Roman"/>
          <w:i/>
          <w:iCs/>
          <w:color w:val="000000" w:themeColor="text1"/>
        </w:rPr>
        <w:t>software</w:t>
      </w:r>
      <w:r w:rsidRPr="00EC7918">
        <w:rPr>
          <w:rFonts w:ascii="Times New Roman" w:eastAsia="Times New Roman" w:hAnsi="Times New Roman" w:cs="Times New Roman"/>
          <w:color w:val="000000" w:themeColor="text1"/>
        </w:rPr>
        <w:t xml:space="preserve"> IBM SPSS</w:t>
      </w:r>
      <w:r w:rsidR="007C4407" w:rsidRPr="006266FC">
        <w:rPr>
          <w:rFonts w:ascii="Times New Roman" w:eastAsia="Times New Roman" w:hAnsi="Times New Roman" w:cs="Times New Roman"/>
          <w:i/>
          <w:iCs/>
          <w:color w:val="000000" w:themeColor="text1"/>
          <w:vertAlign w:val="superscript"/>
        </w:rPr>
        <w:t>®</w:t>
      </w:r>
      <w:r w:rsidRPr="00EC7918">
        <w:rPr>
          <w:rFonts w:ascii="Times New Roman" w:eastAsia="Times New Roman" w:hAnsi="Times New Roman" w:cs="Times New Roman"/>
          <w:color w:val="000000" w:themeColor="text1"/>
        </w:rPr>
        <w:t xml:space="preserve"> Statistics 21.0, </w:t>
      </w:r>
      <w:r w:rsidR="00B90EAF">
        <w:rPr>
          <w:rFonts w:ascii="Times New Roman" w:eastAsia="Times New Roman" w:hAnsi="Times New Roman" w:cs="Times New Roman"/>
          <w:color w:val="000000" w:themeColor="text1"/>
        </w:rPr>
        <w:t>em que</w:t>
      </w:r>
      <w:r w:rsidR="00B90EAF" w:rsidRPr="00EC7918">
        <w:rPr>
          <w:rFonts w:ascii="Times New Roman" w:eastAsia="Times New Roman" w:hAnsi="Times New Roman" w:cs="Times New Roman"/>
          <w:color w:val="000000" w:themeColor="text1"/>
        </w:rPr>
        <w:t xml:space="preserve"> </w:t>
      </w:r>
      <w:r w:rsidRPr="00EC7918">
        <w:rPr>
          <w:rFonts w:ascii="Times New Roman" w:eastAsia="Times New Roman" w:hAnsi="Times New Roman" w:cs="Times New Roman"/>
          <w:color w:val="000000" w:themeColor="text1"/>
        </w:rPr>
        <w:t xml:space="preserve">as variáveis </w:t>
      </w:r>
      <w:r w:rsidR="007A6087" w:rsidRPr="00EC7918">
        <w:rPr>
          <w:rFonts w:ascii="Times New Roman" w:eastAsia="Times New Roman" w:hAnsi="Times New Roman" w:cs="Times New Roman"/>
          <w:color w:val="000000" w:themeColor="text1"/>
        </w:rPr>
        <w:t xml:space="preserve">tipo de teste, data do início dos sintomas e </w:t>
      </w:r>
      <w:r w:rsidR="00D05333" w:rsidRPr="00EC7918">
        <w:rPr>
          <w:rFonts w:ascii="Times New Roman" w:eastAsia="Times New Roman" w:hAnsi="Times New Roman" w:cs="Times New Roman"/>
          <w:color w:val="000000" w:themeColor="text1"/>
        </w:rPr>
        <w:t>data da coleta do materia</w:t>
      </w:r>
      <w:r w:rsidR="00E059BC" w:rsidRPr="00EC7918">
        <w:rPr>
          <w:rFonts w:ascii="Times New Roman" w:eastAsia="Times New Roman" w:hAnsi="Times New Roman" w:cs="Times New Roman"/>
          <w:color w:val="000000" w:themeColor="text1"/>
        </w:rPr>
        <w:t>l</w:t>
      </w:r>
      <w:r w:rsidRPr="00EC7918">
        <w:rPr>
          <w:rFonts w:ascii="Times New Roman" w:eastAsia="Times New Roman" w:hAnsi="Times New Roman" w:cs="Times New Roman"/>
          <w:color w:val="000000" w:themeColor="text1"/>
        </w:rPr>
        <w:t xml:space="preserve"> foram cruzadas para obtenção dos resultados</w:t>
      </w:r>
      <w:r w:rsidRPr="00F36D6A">
        <w:rPr>
          <w:rFonts w:ascii="Times New Roman" w:eastAsia="Times New Roman" w:hAnsi="Times New Roman" w:cs="Times New Roman"/>
          <w:bCs/>
          <w:color w:val="000000" w:themeColor="text1"/>
        </w:rPr>
        <w:t xml:space="preserve">. </w:t>
      </w:r>
      <w:r w:rsidRPr="00EC7918">
        <w:rPr>
          <w:rFonts w:ascii="Times New Roman" w:eastAsia="Times New Roman" w:hAnsi="Times New Roman" w:cs="Times New Roman"/>
          <w:b/>
          <w:color w:val="000000" w:themeColor="text1"/>
        </w:rPr>
        <w:t>Resultados:</w:t>
      </w:r>
      <w:r w:rsidRPr="00EC7918">
        <w:rPr>
          <w:rFonts w:ascii="Times New Roman" w:eastAsia="Times New Roman" w:hAnsi="Times New Roman" w:cs="Times New Roman"/>
          <w:color w:val="000000" w:themeColor="text1"/>
        </w:rPr>
        <w:t xml:space="preserve"> </w:t>
      </w:r>
      <w:r w:rsidR="00865D95" w:rsidRPr="00EC7918">
        <w:rPr>
          <w:rFonts w:ascii="Times New Roman" w:eastAsia="Times New Roman" w:hAnsi="Times New Roman" w:cs="Times New Roman"/>
          <w:color w:val="000000" w:themeColor="text1"/>
        </w:rPr>
        <w:t xml:space="preserve">9.473 testes resultaram negativo, </w:t>
      </w:r>
      <w:r w:rsidR="00B90EAF">
        <w:rPr>
          <w:rFonts w:ascii="Times New Roman" w:eastAsia="Times New Roman" w:hAnsi="Times New Roman" w:cs="Times New Roman"/>
          <w:color w:val="000000" w:themeColor="text1"/>
        </w:rPr>
        <w:t>em que</w:t>
      </w:r>
      <w:r w:rsidR="00B90EAF" w:rsidRPr="00EC7918">
        <w:rPr>
          <w:rFonts w:ascii="Times New Roman" w:eastAsia="Times New Roman" w:hAnsi="Times New Roman" w:cs="Times New Roman"/>
          <w:color w:val="000000" w:themeColor="text1"/>
        </w:rPr>
        <w:t xml:space="preserve"> </w:t>
      </w:r>
      <w:r w:rsidRPr="00EC7918">
        <w:rPr>
          <w:rFonts w:ascii="Times New Roman" w:eastAsia="Times New Roman" w:hAnsi="Times New Roman" w:cs="Times New Roman"/>
          <w:color w:val="000000" w:themeColor="text1"/>
        </w:rPr>
        <w:t>1</w:t>
      </w:r>
      <w:r w:rsidR="00D01335" w:rsidRPr="00EC7918">
        <w:rPr>
          <w:rFonts w:ascii="Times New Roman" w:eastAsia="Times New Roman" w:hAnsi="Times New Roman" w:cs="Times New Roman"/>
          <w:color w:val="000000" w:themeColor="text1"/>
        </w:rPr>
        <w:t>1,1</w:t>
      </w:r>
      <w:r w:rsidR="00F71757" w:rsidRPr="00EC7918">
        <w:rPr>
          <w:rFonts w:ascii="Times New Roman" w:eastAsia="Times New Roman" w:hAnsi="Times New Roman" w:cs="Times New Roman"/>
          <w:color w:val="000000" w:themeColor="text1"/>
        </w:rPr>
        <w:t>%</w:t>
      </w:r>
      <w:r w:rsidRPr="00EC7918">
        <w:rPr>
          <w:rFonts w:ascii="Times New Roman" w:eastAsia="Times New Roman" w:hAnsi="Times New Roman" w:cs="Times New Roman"/>
          <w:color w:val="000000" w:themeColor="text1"/>
        </w:rPr>
        <w:t xml:space="preserve"> foram realizados pela metodologia RT-PCR, 6</w:t>
      </w:r>
      <w:r w:rsidR="00F71757" w:rsidRPr="00EC7918">
        <w:rPr>
          <w:rFonts w:ascii="Times New Roman" w:eastAsia="Times New Roman" w:hAnsi="Times New Roman" w:cs="Times New Roman"/>
          <w:color w:val="000000" w:themeColor="text1"/>
        </w:rPr>
        <w:t>,5%</w:t>
      </w:r>
      <w:r w:rsidR="00B90EAF">
        <w:rPr>
          <w:rFonts w:ascii="Times New Roman" w:eastAsia="Times New Roman" w:hAnsi="Times New Roman" w:cs="Times New Roman"/>
          <w:color w:val="000000" w:themeColor="text1"/>
        </w:rPr>
        <w:t xml:space="preserve">, </w:t>
      </w:r>
      <w:r w:rsidRPr="00EC7918">
        <w:rPr>
          <w:rFonts w:ascii="Times New Roman" w:eastAsia="Times New Roman" w:hAnsi="Times New Roman" w:cs="Times New Roman"/>
          <w:color w:val="000000" w:themeColor="text1"/>
        </w:rPr>
        <w:t>pelos testes rápidos de antígeno</w:t>
      </w:r>
      <w:r w:rsidR="00B90EAF">
        <w:rPr>
          <w:rFonts w:ascii="Times New Roman" w:eastAsia="Times New Roman" w:hAnsi="Times New Roman" w:cs="Times New Roman"/>
          <w:color w:val="000000" w:themeColor="text1"/>
        </w:rPr>
        <w:t>,</w:t>
      </w:r>
      <w:r w:rsidRPr="00EC7918">
        <w:rPr>
          <w:rFonts w:ascii="Times New Roman" w:eastAsia="Times New Roman" w:hAnsi="Times New Roman" w:cs="Times New Roman"/>
          <w:color w:val="000000" w:themeColor="text1"/>
        </w:rPr>
        <w:t xml:space="preserve"> e </w:t>
      </w:r>
      <w:r w:rsidR="005F5596" w:rsidRPr="00EC7918">
        <w:rPr>
          <w:rFonts w:ascii="Times New Roman" w:eastAsia="Times New Roman" w:hAnsi="Times New Roman" w:cs="Times New Roman"/>
          <w:color w:val="000000" w:themeColor="text1"/>
        </w:rPr>
        <w:t>82,3%</w:t>
      </w:r>
      <w:r w:rsidR="00B90EAF">
        <w:rPr>
          <w:rFonts w:ascii="Times New Roman" w:eastAsia="Times New Roman" w:hAnsi="Times New Roman" w:cs="Times New Roman"/>
          <w:color w:val="000000" w:themeColor="text1"/>
        </w:rPr>
        <w:t>,</w:t>
      </w:r>
      <w:r w:rsidRPr="00EC7918">
        <w:rPr>
          <w:rFonts w:ascii="Times New Roman" w:eastAsia="Times New Roman" w:hAnsi="Times New Roman" w:cs="Times New Roman"/>
          <w:color w:val="000000" w:themeColor="text1"/>
        </w:rPr>
        <w:t xml:space="preserve"> por teste rápido de anticorpo. A análise revelou que apenas </w:t>
      </w:r>
      <w:r w:rsidR="009B1A12" w:rsidRPr="00EC7918">
        <w:rPr>
          <w:rFonts w:ascii="Times New Roman" w:eastAsia="Times New Roman" w:hAnsi="Times New Roman" w:cs="Times New Roman"/>
          <w:color w:val="000000" w:themeColor="text1"/>
        </w:rPr>
        <w:t>0,47%</w:t>
      </w:r>
      <w:r w:rsidRPr="00EC7918">
        <w:rPr>
          <w:rFonts w:ascii="Times New Roman" w:eastAsia="Times New Roman" w:hAnsi="Times New Roman" w:cs="Times New Roman"/>
          <w:color w:val="000000" w:themeColor="text1"/>
        </w:rPr>
        <w:t xml:space="preserve"> testes por RT-PCR e 1</w:t>
      </w:r>
      <w:r w:rsidR="004A0C41" w:rsidRPr="00EC7918">
        <w:rPr>
          <w:rFonts w:ascii="Times New Roman" w:eastAsia="Times New Roman" w:hAnsi="Times New Roman" w:cs="Times New Roman"/>
          <w:color w:val="000000" w:themeColor="text1"/>
        </w:rPr>
        <w:t xml:space="preserve">,7% </w:t>
      </w:r>
      <w:r w:rsidRPr="00EC7918">
        <w:rPr>
          <w:rFonts w:ascii="Times New Roman" w:eastAsia="Times New Roman" w:hAnsi="Times New Roman" w:cs="Times New Roman"/>
          <w:color w:val="000000" w:themeColor="text1"/>
        </w:rPr>
        <w:t xml:space="preserve">testes rápidos </w:t>
      </w:r>
      <w:r w:rsidR="00EC7D56">
        <w:rPr>
          <w:rFonts w:ascii="Times New Roman" w:eastAsia="Times New Roman" w:hAnsi="Times New Roman" w:cs="Times New Roman"/>
          <w:color w:val="000000" w:themeColor="text1"/>
        </w:rPr>
        <w:t>de</w:t>
      </w:r>
      <w:r w:rsidR="00EC7D56" w:rsidRPr="00EC7918">
        <w:rPr>
          <w:rFonts w:ascii="Times New Roman" w:eastAsia="Times New Roman" w:hAnsi="Times New Roman" w:cs="Times New Roman"/>
          <w:color w:val="000000" w:themeColor="text1"/>
        </w:rPr>
        <w:t xml:space="preserve"> </w:t>
      </w:r>
      <w:r w:rsidRPr="00EC7918">
        <w:rPr>
          <w:rFonts w:ascii="Times New Roman" w:eastAsia="Times New Roman" w:hAnsi="Times New Roman" w:cs="Times New Roman"/>
          <w:color w:val="000000" w:themeColor="text1"/>
        </w:rPr>
        <w:t>antígeno haviam sido realizados dentro do intervalo ideal de testagem</w:t>
      </w:r>
      <w:r w:rsidR="00B90EAF">
        <w:rPr>
          <w:rFonts w:ascii="Times New Roman" w:eastAsia="Times New Roman" w:hAnsi="Times New Roman" w:cs="Times New Roman"/>
          <w:color w:val="000000" w:themeColor="text1"/>
        </w:rPr>
        <w:t>.</w:t>
      </w:r>
      <w:r w:rsidRPr="00EC7918">
        <w:rPr>
          <w:rFonts w:ascii="Times New Roman" w:eastAsia="Times New Roman" w:hAnsi="Times New Roman" w:cs="Times New Roman"/>
          <w:color w:val="000000" w:themeColor="text1"/>
        </w:rPr>
        <w:t xml:space="preserve"> </w:t>
      </w:r>
      <w:r w:rsidR="00B90EAF">
        <w:rPr>
          <w:rFonts w:ascii="Times New Roman" w:eastAsia="Times New Roman" w:hAnsi="Times New Roman" w:cs="Times New Roman"/>
          <w:color w:val="000000" w:themeColor="text1"/>
        </w:rPr>
        <w:t>P</w:t>
      </w:r>
      <w:r w:rsidRPr="00EC7918">
        <w:rPr>
          <w:rFonts w:ascii="Times New Roman" w:eastAsia="Times New Roman" w:hAnsi="Times New Roman" w:cs="Times New Roman"/>
          <w:color w:val="000000" w:themeColor="text1"/>
        </w:rPr>
        <w:t xml:space="preserve">or outro lado, o teste rápido </w:t>
      </w:r>
      <w:r w:rsidR="00EC7D56">
        <w:rPr>
          <w:rFonts w:ascii="Times New Roman" w:eastAsia="Times New Roman" w:hAnsi="Times New Roman" w:cs="Times New Roman"/>
          <w:color w:val="000000" w:themeColor="text1"/>
        </w:rPr>
        <w:t>de</w:t>
      </w:r>
      <w:r w:rsidR="00EC7D56" w:rsidRPr="00EC7918">
        <w:rPr>
          <w:rFonts w:ascii="Times New Roman" w:eastAsia="Times New Roman" w:hAnsi="Times New Roman" w:cs="Times New Roman"/>
          <w:color w:val="000000" w:themeColor="text1"/>
        </w:rPr>
        <w:t xml:space="preserve"> </w:t>
      </w:r>
      <w:r w:rsidRPr="00EC7918">
        <w:rPr>
          <w:rFonts w:ascii="Times New Roman" w:eastAsia="Times New Roman" w:hAnsi="Times New Roman" w:cs="Times New Roman"/>
          <w:color w:val="000000" w:themeColor="text1"/>
        </w:rPr>
        <w:t xml:space="preserve">anticorpo teve </w:t>
      </w:r>
      <w:r w:rsidR="008D7AEC" w:rsidRPr="00EC7918">
        <w:rPr>
          <w:rFonts w:ascii="Times New Roman" w:eastAsia="Times New Roman" w:hAnsi="Times New Roman" w:cs="Times New Roman"/>
          <w:color w:val="000000" w:themeColor="text1"/>
        </w:rPr>
        <w:t>0,14%</w:t>
      </w:r>
      <w:r w:rsidRPr="00EC7918">
        <w:rPr>
          <w:rFonts w:ascii="Times New Roman" w:eastAsia="Times New Roman" w:hAnsi="Times New Roman" w:cs="Times New Roman"/>
          <w:color w:val="000000" w:themeColor="text1"/>
        </w:rPr>
        <w:t xml:space="preserve"> realizados fora do intervalo. </w:t>
      </w:r>
      <w:r w:rsidRPr="00EC7918">
        <w:rPr>
          <w:rFonts w:ascii="Times New Roman" w:eastAsia="Times New Roman" w:hAnsi="Times New Roman" w:cs="Times New Roman"/>
          <w:b/>
          <w:color w:val="000000" w:themeColor="text1"/>
        </w:rPr>
        <w:t xml:space="preserve">Conclusão: </w:t>
      </w:r>
      <w:r w:rsidR="00B90EAF">
        <w:rPr>
          <w:rFonts w:ascii="Times New Roman" w:eastAsia="Times New Roman" w:hAnsi="Times New Roman" w:cs="Times New Roman"/>
          <w:color w:val="000000" w:themeColor="text1"/>
        </w:rPr>
        <w:t>o</w:t>
      </w:r>
      <w:r w:rsidRPr="00EC7918">
        <w:rPr>
          <w:rFonts w:ascii="Times New Roman" w:eastAsia="Times New Roman" w:hAnsi="Times New Roman" w:cs="Times New Roman"/>
          <w:color w:val="000000" w:themeColor="text1"/>
        </w:rPr>
        <w:t xml:space="preserve"> teste com maior sucesso de diagnóstico foi o teste rápido </w:t>
      </w:r>
      <w:r w:rsidR="00EC7D56">
        <w:rPr>
          <w:rFonts w:ascii="Times New Roman" w:eastAsia="Times New Roman" w:hAnsi="Times New Roman" w:cs="Times New Roman"/>
          <w:color w:val="000000" w:themeColor="text1"/>
        </w:rPr>
        <w:t>de</w:t>
      </w:r>
      <w:r w:rsidR="00EC7D56" w:rsidRPr="00EC7918">
        <w:rPr>
          <w:rFonts w:ascii="Times New Roman" w:eastAsia="Times New Roman" w:hAnsi="Times New Roman" w:cs="Times New Roman"/>
          <w:color w:val="000000" w:themeColor="text1"/>
        </w:rPr>
        <w:t xml:space="preserve"> </w:t>
      </w:r>
      <w:r w:rsidRPr="00EC7918">
        <w:rPr>
          <w:rFonts w:ascii="Times New Roman" w:eastAsia="Times New Roman" w:hAnsi="Times New Roman" w:cs="Times New Roman"/>
          <w:color w:val="000000" w:themeColor="text1"/>
        </w:rPr>
        <w:t xml:space="preserve">anticorpo, porém é o menos específico e não adequado para determinação de políticas de gerenciamento de crise sanitária, em especial para medidas de isolamento de infectados, o que sugere melhorias em sistemas de testagem e desenvolvimento de testes com intervalos de testagem maior e precisos. </w:t>
      </w:r>
    </w:p>
    <w:p w14:paraId="0000000C" w14:textId="484CED6B" w:rsidR="00CA58ED" w:rsidRPr="00EC17B5" w:rsidRDefault="00000000" w:rsidP="00EC17B5">
      <w:pPr>
        <w:spacing w:after="240"/>
        <w:jc w:val="both"/>
        <w:rPr>
          <w:rFonts w:ascii="Times New Roman" w:eastAsia="Times New Roman" w:hAnsi="Times New Roman" w:cs="Times New Roman"/>
          <w:lang w:val="en-US"/>
        </w:rPr>
      </w:pPr>
      <w:sdt>
        <w:sdtPr>
          <w:rPr>
            <w:color w:val="000000" w:themeColor="text1"/>
          </w:rPr>
          <w:tag w:val="goog_rdk_3"/>
          <w:id w:val="1999308010"/>
        </w:sdtPr>
        <w:sdtContent/>
      </w:sdt>
      <w:r w:rsidR="00A805BF" w:rsidRPr="00EC17B5">
        <w:rPr>
          <w:rFonts w:ascii="Times New Roman" w:eastAsia="Times New Roman" w:hAnsi="Times New Roman" w:cs="Times New Roman"/>
          <w:b/>
          <w:color w:val="000000" w:themeColor="text1"/>
        </w:rPr>
        <w:t>D</w:t>
      </w:r>
      <w:r w:rsidR="00675739" w:rsidRPr="00EC17B5">
        <w:rPr>
          <w:rFonts w:ascii="Times New Roman" w:eastAsia="Times New Roman" w:hAnsi="Times New Roman" w:cs="Times New Roman"/>
          <w:b/>
          <w:color w:val="000000" w:themeColor="text1"/>
        </w:rPr>
        <w:t>escritores</w:t>
      </w:r>
      <w:r w:rsidR="00205969" w:rsidRPr="00EC17B5">
        <w:rPr>
          <w:rFonts w:ascii="Times New Roman" w:eastAsia="Times New Roman" w:hAnsi="Times New Roman" w:cs="Times New Roman"/>
          <w:b/>
          <w:color w:val="000000" w:themeColor="text1"/>
        </w:rPr>
        <w:t>:</w:t>
      </w:r>
      <w:r w:rsidR="00205969" w:rsidRPr="00EC17B5">
        <w:rPr>
          <w:rFonts w:ascii="Times New Roman" w:eastAsia="Times New Roman" w:hAnsi="Times New Roman" w:cs="Times New Roman"/>
          <w:b/>
          <w:i/>
          <w:iCs/>
          <w:color w:val="000000" w:themeColor="text1"/>
        </w:rPr>
        <w:t xml:space="preserve"> </w:t>
      </w:r>
      <w:r w:rsidR="00E50D49" w:rsidRPr="00EC17B5">
        <w:rPr>
          <w:rFonts w:ascii="Times New Roman" w:eastAsia="Times New Roman" w:hAnsi="Times New Roman" w:cs="Times New Roman"/>
          <w:i/>
          <w:iCs/>
          <w:color w:val="000000" w:themeColor="text1"/>
        </w:rPr>
        <w:t>S</w:t>
      </w:r>
      <w:r w:rsidR="00B90EAF">
        <w:rPr>
          <w:rFonts w:ascii="Times New Roman" w:eastAsia="Times New Roman" w:hAnsi="Times New Roman" w:cs="Times New Roman"/>
          <w:i/>
          <w:iCs/>
          <w:color w:val="000000" w:themeColor="text1"/>
        </w:rPr>
        <w:t>ARS</w:t>
      </w:r>
      <w:r w:rsidR="00E50D49" w:rsidRPr="00EC17B5">
        <w:rPr>
          <w:rFonts w:ascii="Times New Roman" w:eastAsia="Times New Roman" w:hAnsi="Times New Roman" w:cs="Times New Roman"/>
          <w:i/>
          <w:iCs/>
          <w:color w:val="000000" w:themeColor="text1"/>
        </w:rPr>
        <w:t>-Co</w:t>
      </w:r>
      <w:r w:rsidR="00B90EAF">
        <w:rPr>
          <w:rFonts w:ascii="Times New Roman" w:eastAsia="Times New Roman" w:hAnsi="Times New Roman" w:cs="Times New Roman"/>
          <w:i/>
          <w:iCs/>
          <w:color w:val="000000" w:themeColor="text1"/>
        </w:rPr>
        <w:t>V-</w:t>
      </w:r>
      <w:r w:rsidR="00E50D49" w:rsidRPr="00EC17B5">
        <w:rPr>
          <w:rFonts w:ascii="Times New Roman" w:eastAsia="Times New Roman" w:hAnsi="Times New Roman" w:cs="Times New Roman"/>
          <w:i/>
          <w:iCs/>
          <w:color w:val="000000" w:themeColor="text1"/>
        </w:rPr>
        <w:t>2</w:t>
      </w:r>
      <w:r w:rsidR="00E677C5" w:rsidRPr="00EC17B5">
        <w:rPr>
          <w:rFonts w:ascii="Times New Roman" w:eastAsia="Times New Roman" w:hAnsi="Times New Roman" w:cs="Times New Roman"/>
          <w:i/>
          <w:iCs/>
          <w:color w:val="000000" w:themeColor="text1"/>
        </w:rPr>
        <w:t>.</w:t>
      </w:r>
      <w:r w:rsidR="00205969" w:rsidRPr="00EC17B5">
        <w:rPr>
          <w:rFonts w:ascii="Times New Roman" w:eastAsia="Times New Roman" w:hAnsi="Times New Roman" w:cs="Times New Roman"/>
          <w:i/>
          <w:iCs/>
          <w:color w:val="000000" w:themeColor="text1"/>
        </w:rPr>
        <w:t xml:space="preserve"> Epidemiologia</w:t>
      </w:r>
      <w:r w:rsidR="00E677C5" w:rsidRPr="00EC17B5">
        <w:rPr>
          <w:rFonts w:ascii="Times New Roman" w:eastAsia="Times New Roman" w:hAnsi="Times New Roman" w:cs="Times New Roman"/>
          <w:i/>
          <w:iCs/>
          <w:color w:val="000000" w:themeColor="text1"/>
        </w:rPr>
        <w:t>.</w:t>
      </w:r>
      <w:r w:rsidR="00205969" w:rsidRPr="00EC17B5">
        <w:rPr>
          <w:rFonts w:ascii="Times New Roman" w:eastAsia="Times New Roman" w:hAnsi="Times New Roman" w:cs="Times New Roman"/>
          <w:i/>
          <w:iCs/>
          <w:color w:val="000000" w:themeColor="text1"/>
        </w:rPr>
        <w:t xml:space="preserve"> </w:t>
      </w:r>
      <w:sdt>
        <w:sdtPr>
          <w:rPr>
            <w:i/>
            <w:iCs/>
            <w:color w:val="000000" w:themeColor="text1"/>
          </w:rPr>
          <w:tag w:val="goog_rdk_5"/>
          <w:id w:val="-563251989"/>
        </w:sdtPr>
        <w:sdtContent/>
      </w:sdt>
      <w:r w:rsidR="00E677C5" w:rsidRPr="00EC17B5">
        <w:rPr>
          <w:rFonts w:ascii="Times New Roman" w:eastAsia="Times New Roman" w:hAnsi="Times New Roman" w:cs="Times New Roman"/>
          <w:i/>
          <w:iCs/>
          <w:color w:val="000000" w:themeColor="text1"/>
        </w:rPr>
        <w:t xml:space="preserve">Diagnóstico </w:t>
      </w:r>
      <w:r w:rsidR="00757EA9" w:rsidRPr="00EC17B5">
        <w:rPr>
          <w:rFonts w:ascii="Times New Roman" w:eastAsia="Times New Roman" w:hAnsi="Times New Roman" w:cs="Times New Roman"/>
          <w:i/>
          <w:iCs/>
          <w:color w:val="000000" w:themeColor="text1"/>
        </w:rPr>
        <w:t>L</w:t>
      </w:r>
      <w:r w:rsidR="00E677C5" w:rsidRPr="00EC17B5">
        <w:rPr>
          <w:rFonts w:ascii="Times New Roman" w:eastAsia="Times New Roman" w:hAnsi="Times New Roman" w:cs="Times New Roman"/>
          <w:i/>
          <w:iCs/>
          <w:color w:val="000000" w:themeColor="text1"/>
        </w:rPr>
        <w:t>aboratorial.</w:t>
      </w:r>
      <w:r w:rsidR="00205969" w:rsidRPr="00EC17B5">
        <w:rPr>
          <w:rFonts w:ascii="Times New Roman" w:eastAsia="Times New Roman" w:hAnsi="Times New Roman" w:cs="Times New Roman"/>
          <w:i/>
          <w:iCs/>
          <w:color w:val="000000" w:themeColor="text1"/>
        </w:rPr>
        <w:t xml:space="preserve"> </w:t>
      </w:r>
      <w:r w:rsidR="00205969" w:rsidRPr="00EC17B5">
        <w:rPr>
          <w:rFonts w:ascii="Times New Roman" w:eastAsia="Times New Roman" w:hAnsi="Times New Roman" w:cs="Times New Roman"/>
          <w:i/>
          <w:iCs/>
          <w:color w:val="000000" w:themeColor="text1"/>
          <w:lang w:val="en-US"/>
        </w:rPr>
        <w:t xml:space="preserve">Saúde </w:t>
      </w:r>
      <w:r w:rsidR="00757EA9" w:rsidRPr="00EC17B5">
        <w:rPr>
          <w:rFonts w:ascii="Times New Roman" w:eastAsia="Times New Roman" w:hAnsi="Times New Roman" w:cs="Times New Roman"/>
          <w:i/>
          <w:iCs/>
          <w:color w:val="000000" w:themeColor="text1"/>
          <w:lang w:val="en-US"/>
        </w:rPr>
        <w:t>P</w:t>
      </w:r>
      <w:r w:rsidR="00205969" w:rsidRPr="00EC17B5">
        <w:rPr>
          <w:rFonts w:ascii="Times New Roman" w:eastAsia="Times New Roman" w:hAnsi="Times New Roman" w:cs="Times New Roman"/>
          <w:i/>
          <w:iCs/>
          <w:color w:val="000000" w:themeColor="text1"/>
          <w:lang w:val="en-US"/>
        </w:rPr>
        <w:t>ública</w:t>
      </w:r>
      <w:r w:rsidR="00205969" w:rsidRPr="00B53AC6">
        <w:rPr>
          <w:rFonts w:ascii="Times New Roman" w:eastAsia="Times New Roman" w:hAnsi="Times New Roman" w:cs="Times New Roman"/>
          <w:i/>
          <w:iCs/>
          <w:lang w:val="en-US"/>
        </w:rPr>
        <w:t>.</w:t>
      </w:r>
      <w:r w:rsidR="00205969" w:rsidRPr="00B53AC6">
        <w:rPr>
          <w:rFonts w:ascii="Times New Roman" w:eastAsia="Times New Roman" w:hAnsi="Times New Roman" w:cs="Times New Roman"/>
          <w:lang w:val="en-US"/>
        </w:rPr>
        <w:t xml:space="preserve"> </w:t>
      </w:r>
    </w:p>
    <w:p w14:paraId="00000017" w14:textId="1F77A887" w:rsidR="00CA58ED" w:rsidRPr="00B53AC6" w:rsidRDefault="00205969" w:rsidP="00EC17B5">
      <w:pPr>
        <w:spacing w:after="240"/>
        <w:jc w:val="both"/>
        <w:rPr>
          <w:rFonts w:ascii="Times New Roman" w:eastAsia="Times New Roman" w:hAnsi="Times New Roman" w:cs="Times New Roman"/>
          <w:b/>
          <w:lang w:val="en-US"/>
        </w:rPr>
      </w:pPr>
      <w:r w:rsidRPr="00B53AC6">
        <w:rPr>
          <w:rFonts w:ascii="Times New Roman" w:eastAsia="Times New Roman" w:hAnsi="Times New Roman" w:cs="Times New Roman"/>
          <w:b/>
          <w:lang w:val="en-US"/>
        </w:rPr>
        <w:lastRenderedPageBreak/>
        <w:t>ABSTRACT</w:t>
      </w:r>
    </w:p>
    <w:p w14:paraId="00000019" w14:textId="4831FCEE" w:rsidR="00CA58ED" w:rsidRPr="00EC7918" w:rsidRDefault="00205969" w:rsidP="00EC17B5">
      <w:pPr>
        <w:spacing w:after="240"/>
        <w:jc w:val="both"/>
        <w:rPr>
          <w:rFonts w:ascii="Times New Roman" w:eastAsia="Times New Roman" w:hAnsi="Times New Roman" w:cs="Times New Roman"/>
          <w:color w:val="000000" w:themeColor="text1"/>
          <w:lang w:val="en-US"/>
        </w:rPr>
      </w:pPr>
      <w:r w:rsidRPr="00EC7918">
        <w:rPr>
          <w:rFonts w:ascii="Times New Roman" w:eastAsia="Times New Roman" w:hAnsi="Times New Roman" w:cs="Times New Roman"/>
          <w:b/>
          <w:color w:val="000000" w:themeColor="text1"/>
          <w:lang w:val="en-US"/>
        </w:rPr>
        <w:t xml:space="preserve">Background and Objectives: </w:t>
      </w:r>
      <w:r w:rsidR="00B90EAF">
        <w:rPr>
          <w:rFonts w:ascii="Times New Roman" w:eastAsia="Times New Roman" w:hAnsi="Times New Roman" w:cs="Times New Roman"/>
          <w:bCs/>
          <w:color w:val="000000" w:themeColor="text1"/>
          <w:lang w:val="en-US"/>
        </w:rPr>
        <w:t>i</w:t>
      </w:r>
      <w:r w:rsidR="00B90EAF" w:rsidRPr="00F36D6A">
        <w:rPr>
          <w:rFonts w:ascii="Times New Roman" w:eastAsia="Times New Roman" w:hAnsi="Times New Roman" w:cs="Times New Roman"/>
          <w:bCs/>
          <w:color w:val="000000" w:themeColor="text1"/>
          <w:lang w:val="en-US"/>
        </w:rPr>
        <w:t xml:space="preserve">t is extremely important and necessary to </w:t>
      </w:r>
      <w:r w:rsidR="00B90EAF">
        <w:rPr>
          <w:rFonts w:ascii="Times New Roman" w:eastAsia="Times New Roman" w:hAnsi="Times New Roman" w:cs="Times New Roman"/>
          <w:bCs/>
          <w:color w:val="000000" w:themeColor="text1"/>
          <w:lang w:val="en-US"/>
        </w:rPr>
        <w:t>assess</w:t>
      </w:r>
      <w:r w:rsidR="00B90EAF" w:rsidRPr="00F36D6A">
        <w:rPr>
          <w:rFonts w:ascii="Times New Roman" w:eastAsia="Times New Roman" w:hAnsi="Times New Roman" w:cs="Times New Roman"/>
          <w:bCs/>
          <w:color w:val="000000" w:themeColor="text1"/>
          <w:lang w:val="en-US"/>
        </w:rPr>
        <w:t xml:space="preserve"> epidemiological events through the analysis of measures adopted at the time of crises, especially those with a health impact as a way of improving the system for future events, with testing being a gold standard to be </w:t>
      </w:r>
      <w:r w:rsidR="007C4407">
        <w:rPr>
          <w:rFonts w:ascii="Times New Roman" w:eastAsia="Times New Roman" w:hAnsi="Times New Roman" w:cs="Times New Roman"/>
          <w:bCs/>
          <w:color w:val="000000" w:themeColor="text1"/>
          <w:lang w:val="en-US"/>
        </w:rPr>
        <w:t>assessed</w:t>
      </w:r>
      <w:r w:rsidR="00B90EAF" w:rsidRPr="00F36D6A">
        <w:rPr>
          <w:rFonts w:ascii="Times New Roman" w:eastAsia="Times New Roman" w:hAnsi="Times New Roman" w:cs="Times New Roman"/>
          <w:bCs/>
          <w:color w:val="000000" w:themeColor="text1"/>
          <w:lang w:val="en-US"/>
        </w:rPr>
        <w:t xml:space="preserve"> during an epidemic. This study </w:t>
      </w:r>
      <w:r w:rsidR="00B90EAF">
        <w:rPr>
          <w:rFonts w:ascii="Times New Roman" w:eastAsia="Times New Roman" w:hAnsi="Times New Roman" w:cs="Times New Roman"/>
          <w:bCs/>
          <w:color w:val="000000" w:themeColor="text1"/>
          <w:lang w:val="en-US"/>
        </w:rPr>
        <w:t>aimed</w:t>
      </w:r>
      <w:r w:rsidR="00B90EAF" w:rsidRPr="00F36D6A">
        <w:rPr>
          <w:rFonts w:ascii="Times New Roman" w:eastAsia="Times New Roman" w:hAnsi="Times New Roman" w:cs="Times New Roman"/>
          <w:bCs/>
          <w:color w:val="000000" w:themeColor="text1"/>
          <w:lang w:val="en-US"/>
        </w:rPr>
        <w:t xml:space="preserve"> to analyze tests for COVID-19</w:t>
      </w:r>
      <w:r w:rsidR="00B90EAF" w:rsidRPr="00B90EAF">
        <w:rPr>
          <w:rFonts w:ascii="Times New Roman" w:eastAsia="Times New Roman" w:hAnsi="Times New Roman" w:cs="Times New Roman"/>
          <w:bCs/>
          <w:color w:val="000000" w:themeColor="text1"/>
          <w:lang w:val="en-US"/>
        </w:rPr>
        <w:t xml:space="preserve"> </w:t>
      </w:r>
      <w:r w:rsidR="00B90EAF" w:rsidRPr="006266FC">
        <w:rPr>
          <w:rFonts w:ascii="Times New Roman" w:eastAsia="Times New Roman" w:hAnsi="Times New Roman" w:cs="Times New Roman"/>
          <w:bCs/>
          <w:color w:val="000000" w:themeColor="text1"/>
          <w:lang w:val="en-US"/>
        </w:rPr>
        <w:t>diagnosis</w:t>
      </w:r>
      <w:r w:rsidR="00B90EAF" w:rsidRPr="00F36D6A">
        <w:rPr>
          <w:rFonts w:ascii="Times New Roman" w:eastAsia="Times New Roman" w:hAnsi="Times New Roman" w:cs="Times New Roman"/>
          <w:bCs/>
          <w:color w:val="000000" w:themeColor="text1"/>
          <w:lang w:val="en-US"/>
        </w:rPr>
        <w:t>, with a view to detecting possible false negative results, in Parnaíba, Piauí, from March to December 2020.</w:t>
      </w:r>
      <w:r w:rsidR="00B90EAF">
        <w:rPr>
          <w:rFonts w:ascii="Times New Roman" w:eastAsia="Times New Roman" w:hAnsi="Times New Roman" w:cs="Times New Roman"/>
          <w:b/>
          <w:color w:val="000000" w:themeColor="text1"/>
          <w:lang w:val="en-US"/>
        </w:rPr>
        <w:t xml:space="preserve"> </w:t>
      </w:r>
      <w:r w:rsidRPr="00EC7918">
        <w:rPr>
          <w:rFonts w:ascii="Times New Roman" w:eastAsia="Times New Roman" w:hAnsi="Times New Roman" w:cs="Times New Roman"/>
          <w:b/>
          <w:color w:val="000000" w:themeColor="text1"/>
          <w:lang w:val="en-US"/>
        </w:rPr>
        <w:t xml:space="preserve">Methods: </w:t>
      </w:r>
      <w:r w:rsidR="00B90EAF" w:rsidRPr="00F36D6A">
        <w:rPr>
          <w:rFonts w:ascii="Times New Roman" w:eastAsia="Times New Roman" w:hAnsi="Times New Roman" w:cs="Times New Roman"/>
          <w:bCs/>
          <w:color w:val="000000" w:themeColor="text1"/>
          <w:lang w:val="en-US"/>
        </w:rPr>
        <w:t>a statistical analysis of the data reported and made available by the Municipal Health Department using the IBM SPSS Statistics</w:t>
      </w:r>
      <w:r w:rsidR="007C4407" w:rsidRPr="00F36D6A">
        <w:rPr>
          <w:rFonts w:ascii="Times New Roman" w:eastAsia="Times New Roman" w:hAnsi="Times New Roman" w:cs="Times New Roman"/>
          <w:i/>
          <w:iCs/>
          <w:color w:val="000000" w:themeColor="text1"/>
          <w:vertAlign w:val="superscript"/>
          <w:lang w:val="en-US"/>
        </w:rPr>
        <w:t>®</w:t>
      </w:r>
      <w:r w:rsidR="00B90EAF" w:rsidRPr="00F36D6A">
        <w:rPr>
          <w:rFonts w:ascii="Times New Roman" w:eastAsia="Times New Roman" w:hAnsi="Times New Roman" w:cs="Times New Roman"/>
          <w:bCs/>
          <w:color w:val="000000" w:themeColor="text1"/>
          <w:lang w:val="en-US"/>
        </w:rPr>
        <w:t xml:space="preserve"> 21.0 software, in which the variables type of test, date of symptom onset and date of material collection were crossed to obtain the results</w:t>
      </w:r>
      <w:r w:rsidR="00F773C0" w:rsidRPr="00F36D6A">
        <w:rPr>
          <w:rFonts w:ascii="Times New Roman" w:eastAsia="Times New Roman" w:hAnsi="Times New Roman" w:cs="Times New Roman"/>
          <w:bCs/>
          <w:color w:val="000000" w:themeColor="text1"/>
          <w:lang w:val="en-US"/>
        </w:rPr>
        <w:t>.</w:t>
      </w:r>
      <w:r w:rsidRPr="00EC7918">
        <w:rPr>
          <w:rFonts w:ascii="Times New Roman" w:eastAsia="Times New Roman" w:hAnsi="Times New Roman" w:cs="Times New Roman"/>
          <w:b/>
          <w:bCs/>
          <w:color w:val="000000" w:themeColor="text1"/>
          <w:lang w:val="en-US"/>
        </w:rPr>
        <w:t xml:space="preserve"> Results:</w:t>
      </w:r>
      <w:r w:rsidR="00DA3C53" w:rsidRPr="00EC7918">
        <w:rPr>
          <w:b/>
          <w:bCs/>
          <w:color w:val="000000" w:themeColor="text1"/>
          <w:lang w:val="en-US"/>
        </w:rPr>
        <w:t xml:space="preserve"> </w:t>
      </w:r>
      <w:r w:rsidR="00B90EAF" w:rsidRPr="00F36D6A">
        <w:rPr>
          <w:rFonts w:ascii="Times New Roman" w:hAnsi="Times New Roman" w:cs="Times New Roman"/>
          <w:color w:val="000000" w:themeColor="text1"/>
          <w:lang w:val="en-US"/>
        </w:rPr>
        <w:t>a total of 9,473 tests were negative, of which 11.1% were carried out using the RT-PCR methodology, 6.5% using rapid antigen tests, and 82.3% using a rapid antibody test. The analysis revealed that only 0.47% RT-PCR tests and 1.7% rapid antigen tests had been carried out within the ideal testing interval. On the other hand, the rapid antibody test had 0.14% performed outside the range</w:t>
      </w:r>
      <w:r w:rsidR="00DA3C53" w:rsidRPr="00B90EAF">
        <w:rPr>
          <w:rFonts w:ascii="Times New Roman" w:eastAsia="Times New Roman" w:hAnsi="Times New Roman" w:cs="Times New Roman"/>
          <w:color w:val="000000" w:themeColor="text1"/>
          <w:lang w:val="en-US"/>
        </w:rPr>
        <w:t>.</w:t>
      </w:r>
      <w:r w:rsidR="00EC7918">
        <w:rPr>
          <w:rFonts w:ascii="Times New Roman" w:eastAsia="Times New Roman" w:hAnsi="Times New Roman" w:cs="Times New Roman"/>
          <w:color w:val="000000" w:themeColor="text1"/>
          <w:lang w:val="en-US"/>
        </w:rPr>
        <w:t xml:space="preserve"> </w:t>
      </w:r>
      <w:r w:rsidRPr="00EC7918">
        <w:rPr>
          <w:rFonts w:ascii="Times New Roman" w:eastAsia="Times New Roman" w:hAnsi="Times New Roman" w:cs="Times New Roman"/>
          <w:b/>
          <w:bCs/>
          <w:color w:val="000000" w:themeColor="text1"/>
          <w:lang w:val="en-US"/>
        </w:rPr>
        <w:t>Conclusion</w:t>
      </w:r>
      <w:r w:rsidRPr="00EC7918">
        <w:rPr>
          <w:rFonts w:ascii="Times New Roman" w:eastAsia="Times New Roman" w:hAnsi="Times New Roman" w:cs="Times New Roman"/>
          <w:b/>
          <w:color w:val="000000" w:themeColor="text1"/>
          <w:lang w:val="en-US"/>
        </w:rPr>
        <w:t xml:space="preserve">: </w:t>
      </w:r>
      <w:r w:rsidR="00B90EAF">
        <w:rPr>
          <w:rFonts w:ascii="Times New Roman" w:eastAsia="Times New Roman" w:hAnsi="Times New Roman" w:cs="Times New Roman"/>
          <w:bCs/>
          <w:color w:val="000000" w:themeColor="text1"/>
          <w:lang w:val="en-US"/>
        </w:rPr>
        <w:t>t</w:t>
      </w:r>
      <w:r w:rsidR="00B90EAF" w:rsidRPr="00F36D6A">
        <w:rPr>
          <w:rFonts w:ascii="Times New Roman" w:eastAsia="Times New Roman" w:hAnsi="Times New Roman" w:cs="Times New Roman"/>
          <w:bCs/>
          <w:color w:val="000000" w:themeColor="text1"/>
          <w:lang w:val="en-US"/>
        </w:rPr>
        <w:t>he most successful diagnostic test was the rapid antibody test, but it is the least specific and not suitable for determining health crisis management policies, especially for isolation measures for infected people, which suggests improvements in testing systems and development of tests with longer and more accurate testing intervals</w:t>
      </w:r>
      <w:r w:rsidRPr="00B90EAF">
        <w:rPr>
          <w:rFonts w:ascii="Times New Roman" w:eastAsia="Times New Roman" w:hAnsi="Times New Roman" w:cs="Times New Roman"/>
          <w:bCs/>
          <w:color w:val="000000" w:themeColor="text1"/>
          <w:lang w:val="en-US"/>
        </w:rPr>
        <w:t>.</w:t>
      </w:r>
    </w:p>
    <w:p w14:paraId="00000029" w14:textId="7BEBE0DB" w:rsidR="00CA58ED" w:rsidRPr="00F36D6A" w:rsidRDefault="00205969" w:rsidP="00EC17B5">
      <w:pPr>
        <w:spacing w:after="240"/>
        <w:jc w:val="both"/>
        <w:rPr>
          <w:rFonts w:ascii="Times New Roman" w:eastAsia="Times New Roman" w:hAnsi="Times New Roman" w:cs="Times New Roman"/>
          <w:b/>
          <w:color w:val="000000" w:themeColor="text1"/>
          <w:lang w:val="es-ES"/>
        </w:rPr>
      </w:pPr>
      <w:r w:rsidRPr="00EC17B5">
        <w:rPr>
          <w:rFonts w:ascii="Times New Roman" w:eastAsia="Times New Roman" w:hAnsi="Times New Roman" w:cs="Times New Roman"/>
          <w:b/>
          <w:color w:val="000000" w:themeColor="text1"/>
          <w:lang w:val="en-US"/>
        </w:rPr>
        <w:t>Keywords:</w:t>
      </w:r>
      <w:r w:rsidRPr="00EC17B5">
        <w:rPr>
          <w:rFonts w:ascii="Times New Roman" w:eastAsia="Times New Roman" w:hAnsi="Times New Roman" w:cs="Times New Roman"/>
          <w:b/>
          <w:i/>
          <w:iCs/>
          <w:color w:val="000000" w:themeColor="text1"/>
          <w:lang w:val="en-US"/>
        </w:rPr>
        <w:t xml:space="preserve"> </w:t>
      </w:r>
      <w:sdt>
        <w:sdtPr>
          <w:rPr>
            <w:i/>
            <w:iCs/>
            <w:color w:val="000000" w:themeColor="text1"/>
          </w:rPr>
          <w:tag w:val="goog_rdk_8"/>
          <w:id w:val="-841313150"/>
        </w:sdtPr>
        <w:sdtContent/>
      </w:sdt>
      <w:r w:rsidR="00E50D49" w:rsidRPr="00EC17B5">
        <w:rPr>
          <w:rFonts w:ascii="Times New Roman" w:eastAsia="Times New Roman" w:hAnsi="Times New Roman" w:cs="Times New Roman"/>
          <w:i/>
          <w:iCs/>
          <w:color w:val="000000" w:themeColor="text1"/>
          <w:lang w:val="en-US"/>
        </w:rPr>
        <w:t>S</w:t>
      </w:r>
      <w:r w:rsidR="00B90EAF">
        <w:rPr>
          <w:rFonts w:ascii="Times New Roman" w:eastAsia="Times New Roman" w:hAnsi="Times New Roman" w:cs="Times New Roman"/>
          <w:i/>
          <w:iCs/>
          <w:color w:val="000000" w:themeColor="text1"/>
          <w:lang w:val="en-US"/>
        </w:rPr>
        <w:t>ARS</w:t>
      </w:r>
      <w:r w:rsidR="00E50D49" w:rsidRPr="00EC17B5">
        <w:rPr>
          <w:rFonts w:ascii="Times New Roman" w:eastAsia="Times New Roman" w:hAnsi="Times New Roman" w:cs="Times New Roman"/>
          <w:i/>
          <w:iCs/>
          <w:color w:val="000000" w:themeColor="text1"/>
          <w:lang w:val="en-US"/>
        </w:rPr>
        <w:t>-Co</w:t>
      </w:r>
      <w:r w:rsidR="00B90EAF">
        <w:rPr>
          <w:rFonts w:ascii="Times New Roman" w:eastAsia="Times New Roman" w:hAnsi="Times New Roman" w:cs="Times New Roman"/>
          <w:i/>
          <w:iCs/>
          <w:color w:val="000000" w:themeColor="text1"/>
          <w:lang w:val="en-US"/>
        </w:rPr>
        <w:t>V-</w:t>
      </w:r>
      <w:r w:rsidR="00E50D49" w:rsidRPr="00EC17B5">
        <w:rPr>
          <w:rFonts w:ascii="Times New Roman" w:eastAsia="Times New Roman" w:hAnsi="Times New Roman" w:cs="Times New Roman"/>
          <w:i/>
          <w:iCs/>
          <w:color w:val="000000" w:themeColor="text1"/>
          <w:lang w:val="en-US"/>
        </w:rPr>
        <w:t>2</w:t>
      </w:r>
      <w:r w:rsidRPr="00EC17B5">
        <w:rPr>
          <w:rFonts w:ascii="Times New Roman" w:eastAsia="Times New Roman" w:hAnsi="Times New Roman" w:cs="Times New Roman"/>
          <w:i/>
          <w:iCs/>
          <w:color w:val="000000" w:themeColor="text1"/>
          <w:lang w:val="en-US"/>
        </w:rPr>
        <w:t>. Epidemiology</w:t>
      </w:r>
      <w:r w:rsidR="00C3390B" w:rsidRPr="00EC17B5">
        <w:rPr>
          <w:rFonts w:ascii="Times New Roman" w:eastAsia="Times New Roman" w:hAnsi="Times New Roman" w:cs="Times New Roman"/>
          <w:i/>
          <w:iCs/>
          <w:color w:val="000000" w:themeColor="text1"/>
          <w:lang w:val="en-US"/>
        </w:rPr>
        <w:t>.</w:t>
      </w:r>
      <w:r w:rsidRPr="00EC17B5">
        <w:rPr>
          <w:rFonts w:ascii="Times New Roman" w:eastAsia="Times New Roman" w:hAnsi="Times New Roman" w:cs="Times New Roman"/>
          <w:i/>
          <w:iCs/>
          <w:color w:val="000000" w:themeColor="text1"/>
          <w:lang w:val="en-US"/>
        </w:rPr>
        <w:t xml:space="preserve"> </w:t>
      </w:r>
      <w:r w:rsidR="00C3390B" w:rsidRPr="00EC17B5">
        <w:rPr>
          <w:rFonts w:ascii="Times New Roman" w:eastAsia="Times New Roman" w:hAnsi="Times New Roman" w:cs="Times New Roman"/>
          <w:i/>
          <w:iCs/>
          <w:color w:val="000000" w:themeColor="text1"/>
          <w:lang w:val="en-US"/>
        </w:rPr>
        <w:t>Clinical</w:t>
      </w:r>
      <w:r w:rsidR="00757EA9" w:rsidRPr="00EC17B5">
        <w:rPr>
          <w:rFonts w:ascii="Times New Roman" w:eastAsia="Times New Roman" w:hAnsi="Times New Roman" w:cs="Times New Roman"/>
          <w:i/>
          <w:iCs/>
          <w:color w:val="000000" w:themeColor="text1"/>
          <w:lang w:val="en-US"/>
        </w:rPr>
        <w:t xml:space="preserve"> L</w:t>
      </w:r>
      <w:r w:rsidR="00C3390B" w:rsidRPr="00EC17B5">
        <w:rPr>
          <w:rFonts w:ascii="Times New Roman" w:eastAsia="Times New Roman" w:hAnsi="Times New Roman" w:cs="Times New Roman"/>
          <w:i/>
          <w:iCs/>
          <w:color w:val="000000" w:themeColor="text1"/>
          <w:lang w:val="en-US"/>
        </w:rPr>
        <w:t xml:space="preserve">aboratorial </w:t>
      </w:r>
      <w:r w:rsidR="00757EA9" w:rsidRPr="00EC17B5">
        <w:rPr>
          <w:rFonts w:ascii="Times New Roman" w:eastAsia="Times New Roman" w:hAnsi="Times New Roman" w:cs="Times New Roman"/>
          <w:i/>
          <w:iCs/>
          <w:color w:val="000000" w:themeColor="text1"/>
          <w:lang w:val="en-US"/>
        </w:rPr>
        <w:t>T</w:t>
      </w:r>
      <w:r w:rsidR="00C3390B" w:rsidRPr="00EC17B5">
        <w:rPr>
          <w:rFonts w:ascii="Times New Roman" w:eastAsia="Times New Roman" w:hAnsi="Times New Roman" w:cs="Times New Roman"/>
          <w:i/>
          <w:iCs/>
          <w:color w:val="000000" w:themeColor="text1"/>
          <w:lang w:val="en-US"/>
        </w:rPr>
        <w:t>echniques.</w:t>
      </w:r>
      <w:r w:rsidRPr="00EC17B5">
        <w:rPr>
          <w:rFonts w:ascii="Times New Roman" w:eastAsia="Times New Roman" w:hAnsi="Times New Roman" w:cs="Times New Roman"/>
          <w:i/>
          <w:iCs/>
          <w:color w:val="000000" w:themeColor="text1"/>
          <w:lang w:val="en-US"/>
        </w:rPr>
        <w:t xml:space="preserve"> </w:t>
      </w:r>
      <w:r w:rsidRPr="00F36D6A">
        <w:rPr>
          <w:rFonts w:ascii="Times New Roman" w:eastAsia="Times New Roman" w:hAnsi="Times New Roman" w:cs="Times New Roman"/>
          <w:i/>
          <w:iCs/>
          <w:color w:val="000000" w:themeColor="text1"/>
          <w:lang w:val="es-ES"/>
        </w:rPr>
        <w:t xml:space="preserve">Public </w:t>
      </w:r>
      <w:r w:rsidR="00757EA9" w:rsidRPr="00F36D6A">
        <w:rPr>
          <w:rFonts w:ascii="Times New Roman" w:eastAsia="Times New Roman" w:hAnsi="Times New Roman" w:cs="Times New Roman"/>
          <w:i/>
          <w:iCs/>
          <w:color w:val="000000" w:themeColor="text1"/>
          <w:lang w:val="es-ES"/>
        </w:rPr>
        <w:t>H</w:t>
      </w:r>
      <w:r w:rsidRPr="00F36D6A">
        <w:rPr>
          <w:rFonts w:ascii="Times New Roman" w:eastAsia="Times New Roman" w:hAnsi="Times New Roman" w:cs="Times New Roman"/>
          <w:i/>
          <w:iCs/>
          <w:color w:val="000000" w:themeColor="text1"/>
          <w:lang w:val="es-ES"/>
        </w:rPr>
        <w:t>ealth.</w:t>
      </w:r>
    </w:p>
    <w:p w14:paraId="0000002A" w14:textId="43DA5F58" w:rsidR="00CA58ED" w:rsidRPr="00F36D6A" w:rsidRDefault="00205969" w:rsidP="00EC17B5">
      <w:pPr>
        <w:spacing w:after="240"/>
        <w:rPr>
          <w:rFonts w:ascii="Times New Roman" w:eastAsia="Times New Roman" w:hAnsi="Times New Roman" w:cs="Times New Roman"/>
          <w:b/>
          <w:lang w:val="es-ES"/>
        </w:rPr>
      </w:pPr>
      <w:r w:rsidRPr="00F36D6A">
        <w:rPr>
          <w:rFonts w:ascii="Times New Roman" w:eastAsia="Times New Roman" w:hAnsi="Times New Roman" w:cs="Times New Roman"/>
          <w:b/>
          <w:lang w:val="es-ES"/>
        </w:rPr>
        <w:t>RESUMEN</w:t>
      </w:r>
    </w:p>
    <w:p w14:paraId="0000002C" w14:textId="436EE003" w:rsidR="00CA58ED" w:rsidRPr="00F36D6A" w:rsidRDefault="00205969" w:rsidP="00EC17B5">
      <w:pPr>
        <w:spacing w:after="240"/>
        <w:jc w:val="both"/>
        <w:rPr>
          <w:rFonts w:ascii="Times New Roman" w:eastAsia="Times New Roman" w:hAnsi="Times New Roman" w:cs="Times New Roman"/>
          <w:color w:val="000000" w:themeColor="text1"/>
          <w:lang w:val="es-ES"/>
        </w:rPr>
      </w:pPr>
      <w:r w:rsidRPr="00F36D6A">
        <w:rPr>
          <w:rFonts w:ascii="Times New Roman" w:eastAsia="Times New Roman" w:hAnsi="Times New Roman" w:cs="Times New Roman"/>
          <w:b/>
          <w:color w:val="000000" w:themeColor="text1"/>
          <w:lang w:val="es-ES"/>
        </w:rPr>
        <w:t>Justificación y Objetivo:</w:t>
      </w:r>
      <w:r w:rsidRPr="00F36D6A">
        <w:rPr>
          <w:rFonts w:ascii="Times New Roman" w:eastAsia="Times New Roman" w:hAnsi="Times New Roman" w:cs="Times New Roman"/>
          <w:color w:val="000000" w:themeColor="text1"/>
          <w:lang w:val="es-ES"/>
        </w:rPr>
        <w:t xml:space="preserve"> </w:t>
      </w:r>
      <w:r w:rsidR="00FA174B">
        <w:rPr>
          <w:rFonts w:ascii="Times New Roman" w:eastAsia="Times New Roman" w:hAnsi="Times New Roman" w:cs="Times New Roman"/>
          <w:color w:val="000000" w:themeColor="text1"/>
          <w:lang w:val="es-ES"/>
        </w:rPr>
        <w:t>e</w:t>
      </w:r>
      <w:r w:rsidR="00FA174B" w:rsidRPr="00FA174B">
        <w:rPr>
          <w:rFonts w:ascii="Times New Roman" w:eastAsia="Times New Roman" w:hAnsi="Times New Roman" w:cs="Times New Roman"/>
          <w:color w:val="000000" w:themeColor="text1"/>
          <w:lang w:val="es-ES"/>
        </w:rPr>
        <w:t xml:space="preserve">s sumamente importante y necesario evaluar los eventos epidemiológicos a través del análisis de las medidas adoptadas en el momento de las crisis, especialmente aquellas con impacto en la salud, como una forma de mejorar el sistema para eventos futuros, siendo las pruebas un estándar de oro a ser evaluado durante </w:t>
      </w:r>
      <w:r w:rsidR="007C4407" w:rsidRPr="00FA174B">
        <w:rPr>
          <w:rFonts w:ascii="Times New Roman" w:eastAsia="Times New Roman" w:hAnsi="Times New Roman" w:cs="Times New Roman"/>
          <w:color w:val="000000" w:themeColor="text1"/>
          <w:lang w:val="es-ES"/>
        </w:rPr>
        <w:t>una epidemia</w:t>
      </w:r>
      <w:r w:rsidR="00FA174B" w:rsidRPr="00FA174B">
        <w:rPr>
          <w:rFonts w:ascii="Times New Roman" w:eastAsia="Times New Roman" w:hAnsi="Times New Roman" w:cs="Times New Roman"/>
          <w:color w:val="000000" w:themeColor="text1"/>
          <w:lang w:val="es-ES"/>
        </w:rPr>
        <w:t>. El objetivo de este estudio fue analizar pruebas para el diagnóstico de COVID-19, con miras a detectar posibles resultados falsos negativos, en Parnaíba, Piauí, de marzo a diciembre de 2020</w:t>
      </w:r>
      <w:r w:rsidRPr="00F36D6A">
        <w:rPr>
          <w:rFonts w:ascii="Times New Roman" w:eastAsia="Times New Roman" w:hAnsi="Times New Roman" w:cs="Times New Roman"/>
          <w:color w:val="000000" w:themeColor="text1"/>
          <w:lang w:val="es-ES"/>
        </w:rPr>
        <w:t xml:space="preserve">. </w:t>
      </w:r>
      <w:r w:rsidRPr="00F36D6A">
        <w:rPr>
          <w:rFonts w:ascii="Times New Roman" w:eastAsia="Times New Roman" w:hAnsi="Times New Roman" w:cs="Times New Roman"/>
          <w:b/>
          <w:color w:val="000000" w:themeColor="text1"/>
          <w:lang w:val="es-ES"/>
        </w:rPr>
        <w:t xml:space="preserve">Métodos: </w:t>
      </w:r>
      <w:r w:rsidR="00B90EAF" w:rsidRPr="00F36D6A">
        <w:rPr>
          <w:rFonts w:ascii="Times New Roman" w:eastAsia="Times New Roman" w:hAnsi="Times New Roman" w:cs="Times New Roman"/>
          <w:bCs/>
          <w:color w:val="000000" w:themeColor="text1"/>
          <w:lang w:val="es-ES"/>
        </w:rPr>
        <w:t>análisis estadístico de los datos reportados y puestos a disposición por la Secretaría de Salud Municipal mediante el software IBM SPSS</w:t>
      </w:r>
      <w:r w:rsidR="007C4407" w:rsidRPr="00F36D6A">
        <w:rPr>
          <w:rFonts w:ascii="Times New Roman" w:eastAsia="Times New Roman" w:hAnsi="Times New Roman" w:cs="Times New Roman"/>
          <w:i/>
          <w:iCs/>
          <w:color w:val="000000" w:themeColor="text1"/>
          <w:vertAlign w:val="superscript"/>
          <w:lang w:val="es-ES"/>
        </w:rPr>
        <w:t>®</w:t>
      </w:r>
      <w:r w:rsidR="00B90EAF" w:rsidRPr="00F36D6A">
        <w:rPr>
          <w:rFonts w:ascii="Times New Roman" w:eastAsia="Times New Roman" w:hAnsi="Times New Roman" w:cs="Times New Roman"/>
          <w:bCs/>
          <w:color w:val="000000" w:themeColor="text1"/>
          <w:lang w:val="es-ES"/>
        </w:rPr>
        <w:t xml:space="preserve"> Statistics 21.0, en el cual se cruzaron las variables tipo de prueba, fecha de inicio de síntomas y fecha de recolección del material para obtener los resultados</w:t>
      </w:r>
      <w:r w:rsidR="004B1DE7" w:rsidRPr="00F36D6A">
        <w:rPr>
          <w:rFonts w:ascii="Times New Roman" w:eastAsia="Times New Roman" w:hAnsi="Times New Roman" w:cs="Times New Roman"/>
          <w:bCs/>
          <w:color w:val="000000" w:themeColor="text1"/>
          <w:lang w:val="es-ES"/>
        </w:rPr>
        <w:t>.</w:t>
      </w:r>
      <w:r w:rsidR="00EC7918" w:rsidRPr="00F36D6A">
        <w:rPr>
          <w:rFonts w:ascii="Times New Roman" w:eastAsia="Times New Roman" w:hAnsi="Times New Roman" w:cs="Times New Roman"/>
          <w:bCs/>
          <w:color w:val="000000" w:themeColor="text1"/>
          <w:lang w:val="es-ES"/>
        </w:rPr>
        <w:t xml:space="preserve"> </w:t>
      </w:r>
      <w:r w:rsidRPr="00F36D6A">
        <w:rPr>
          <w:rFonts w:ascii="Times New Roman" w:eastAsia="Times New Roman" w:hAnsi="Times New Roman" w:cs="Times New Roman"/>
          <w:b/>
          <w:color w:val="000000" w:themeColor="text1"/>
          <w:lang w:val="es-ES"/>
        </w:rPr>
        <w:t xml:space="preserve">Resultados: </w:t>
      </w:r>
      <w:r w:rsidR="00B90EAF" w:rsidRPr="00F36D6A">
        <w:rPr>
          <w:rFonts w:ascii="Times New Roman" w:eastAsia="Times New Roman" w:hAnsi="Times New Roman" w:cs="Times New Roman"/>
          <w:bCs/>
          <w:color w:val="000000" w:themeColor="text1"/>
          <w:lang w:val="es-ES"/>
        </w:rPr>
        <w:t>un total de 9.473 pruebas resultaron negativas, de las cuales el 11,1% se realizaron mediante la metodología RT-PCR, el 6,5% mediante pruebas rápidas de antígenos y el 82,3% mediante prueba rápida de anticuerpos. El análisis reveló que sólo el 0,47% de las pruebas RT-PCR y el 1,7% de las pruebas rápidas de antígenos se habían realizado dentro del intervalo de prueba ideal. Por otro lado, la prueba rápida de anticuerpos tuvo un 0,14% realizado fuera del rango</w:t>
      </w:r>
      <w:r w:rsidR="009D3F31" w:rsidRPr="00F36D6A">
        <w:rPr>
          <w:rFonts w:ascii="Times New Roman" w:eastAsia="Times New Roman" w:hAnsi="Times New Roman" w:cs="Times New Roman"/>
          <w:bCs/>
          <w:color w:val="000000" w:themeColor="text1"/>
          <w:lang w:val="es-ES"/>
        </w:rPr>
        <w:t>.</w:t>
      </w:r>
      <w:r w:rsidR="00EC7918" w:rsidRPr="00F36D6A">
        <w:rPr>
          <w:rFonts w:ascii="Times New Roman" w:eastAsia="Times New Roman" w:hAnsi="Times New Roman" w:cs="Times New Roman"/>
          <w:bCs/>
          <w:color w:val="000000" w:themeColor="text1"/>
          <w:lang w:val="es-ES"/>
        </w:rPr>
        <w:t xml:space="preserve"> </w:t>
      </w:r>
      <w:r w:rsidRPr="00F36D6A">
        <w:rPr>
          <w:rFonts w:ascii="Times New Roman" w:eastAsia="Times New Roman" w:hAnsi="Times New Roman" w:cs="Times New Roman"/>
          <w:b/>
          <w:color w:val="000000" w:themeColor="text1"/>
          <w:lang w:val="es-ES"/>
        </w:rPr>
        <w:t>Conclusión:</w:t>
      </w:r>
      <w:r w:rsidRPr="00F36D6A">
        <w:rPr>
          <w:rFonts w:ascii="Times New Roman" w:eastAsia="Times New Roman" w:hAnsi="Times New Roman" w:cs="Times New Roman"/>
          <w:color w:val="000000" w:themeColor="text1"/>
          <w:lang w:val="es-ES"/>
        </w:rPr>
        <w:t xml:space="preserve"> </w:t>
      </w:r>
      <w:r w:rsidR="00B90EAF">
        <w:rPr>
          <w:rFonts w:ascii="Times New Roman" w:eastAsia="Times New Roman" w:hAnsi="Times New Roman" w:cs="Times New Roman"/>
          <w:color w:val="000000" w:themeColor="text1"/>
          <w:lang w:val="es-ES"/>
        </w:rPr>
        <w:t>l</w:t>
      </w:r>
      <w:r w:rsidR="00B90EAF" w:rsidRPr="00B90EAF">
        <w:rPr>
          <w:rFonts w:ascii="Times New Roman" w:eastAsia="Times New Roman" w:hAnsi="Times New Roman" w:cs="Times New Roman"/>
          <w:color w:val="000000" w:themeColor="text1"/>
          <w:lang w:val="es-ES"/>
        </w:rPr>
        <w:t>a prueba diagnóstica más exitosa fue la prueba rápida de anticuerpos, pero es la menos específica y no adecuada para determinar políticas de gestión de crisis sanitarias, especialmente para medidas de aislamiento de personas infectadas, lo que sugiere mejoras en los sistemas de pruebas y desarrollo de pruebas con tiempos más largos y precisos. intervalos de prueba</w:t>
      </w:r>
      <w:r w:rsidRPr="00F36D6A">
        <w:rPr>
          <w:rFonts w:ascii="Times New Roman" w:eastAsia="Times New Roman" w:hAnsi="Times New Roman" w:cs="Times New Roman"/>
          <w:color w:val="000000" w:themeColor="text1"/>
          <w:lang w:val="es-ES"/>
        </w:rPr>
        <w:t>.</w:t>
      </w:r>
    </w:p>
    <w:p w14:paraId="595F7AD6" w14:textId="312D3C80" w:rsidR="00597609" w:rsidRPr="00EC7918" w:rsidRDefault="00205969" w:rsidP="00EC17B5">
      <w:pPr>
        <w:spacing w:after="240"/>
        <w:jc w:val="both"/>
        <w:rPr>
          <w:rFonts w:ascii="Times New Roman" w:eastAsia="Times New Roman" w:hAnsi="Times New Roman" w:cs="Times New Roman"/>
          <w:i/>
          <w:iCs/>
        </w:rPr>
      </w:pPr>
      <w:r w:rsidRPr="00EC17B5">
        <w:rPr>
          <w:rFonts w:ascii="Times New Roman" w:eastAsia="Times New Roman" w:hAnsi="Times New Roman" w:cs="Times New Roman"/>
          <w:b/>
          <w:color w:val="000000" w:themeColor="text1"/>
        </w:rPr>
        <w:t>Palabras</w:t>
      </w:r>
      <w:r w:rsidR="00B90EAF">
        <w:rPr>
          <w:rFonts w:ascii="Times New Roman" w:eastAsia="Times New Roman" w:hAnsi="Times New Roman" w:cs="Times New Roman"/>
          <w:b/>
          <w:color w:val="000000" w:themeColor="text1"/>
        </w:rPr>
        <w:t xml:space="preserve"> </w:t>
      </w:r>
      <w:r w:rsidR="00CB697D">
        <w:rPr>
          <w:rFonts w:ascii="Times New Roman" w:eastAsia="Times New Roman" w:hAnsi="Times New Roman" w:cs="Times New Roman"/>
          <w:b/>
          <w:color w:val="000000" w:themeColor="text1"/>
        </w:rPr>
        <w:t>C</w:t>
      </w:r>
      <w:r w:rsidR="00757EA9" w:rsidRPr="00EC17B5">
        <w:rPr>
          <w:rFonts w:ascii="Times New Roman" w:eastAsia="Times New Roman" w:hAnsi="Times New Roman" w:cs="Times New Roman"/>
          <w:b/>
          <w:color w:val="000000" w:themeColor="text1"/>
        </w:rPr>
        <w:t>l</w:t>
      </w:r>
      <w:r w:rsidRPr="00EC17B5">
        <w:rPr>
          <w:rFonts w:ascii="Times New Roman" w:eastAsia="Times New Roman" w:hAnsi="Times New Roman" w:cs="Times New Roman"/>
          <w:b/>
          <w:color w:val="000000" w:themeColor="text1"/>
        </w:rPr>
        <w:t>ave:</w:t>
      </w:r>
      <w:r w:rsidRPr="00EC17B5">
        <w:rPr>
          <w:rFonts w:ascii="Times New Roman" w:eastAsia="Times New Roman" w:hAnsi="Times New Roman" w:cs="Times New Roman"/>
          <w:b/>
          <w:i/>
          <w:iCs/>
          <w:color w:val="000000" w:themeColor="text1"/>
        </w:rPr>
        <w:t xml:space="preserve"> </w:t>
      </w:r>
      <w:r w:rsidR="007F72D4" w:rsidRPr="00EC17B5">
        <w:rPr>
          <w:rFonts w:ascii="Times New Roman" w:eastAsia="Times New Roman" w:hAnsi="Times New Roman" w:cs="Times New Roman"/>
          <w:i/>
          <w:iCs/>
          <w:color w:val="000000" w:themeColor="text1"/>
        </w:rPr>
        <w:t>S</w:t>
      </w:r>
      <w:r w:rsidR="00B90EAF">
        <w:rPr>
          <w:rFonts w:ascii="Times New Roman" w:eastAsia="Times New Roman" w:hAnsi="Times New Roman" w:cs="Times New Roman"/>
          <w:i/>
          <w:iCs/>
          <w:color w:val="000000" w:themeColor="text1"/>
        </w:rPr>
        <w:t>ARS</w:t>
      </w:r>
      <w:r w:rsidR="007F72D4" w:rsidRPr="00EC17B5">
        <w:rPr>
          <w:rFonts w:ascii="Times New Roman" w:eastAsia="Times New Roman" w:hAnsi="Times New Roman" w:cs="Times New Roman"/>
          <w:i/>
          <w:iCs/>
          <w:color w:val="000000" w:themeColor="text1"/>
        </w:rPr>
        <w:t>-Co</w:t>
      </w:r>
      <w:r w:rsidR="00B90EAF">
        <w:rPr>
          <w:rFonts w:ascii="Times New Roman" w:eastAsia="Times New Roman" w:hAnsi="Times New Roman" w:cs="Times New Roman"/>
          <w:i/>
          <w:iCs/>
          <w:color w:val="000000" w:themeColor="text1"/>
        </w:rPr>
        <w:t>V-</w:t>
      </w:r>
      <w:r w:rsidR="007F72D4" w:rsidRPr="00EC17B5">
        <w:rPr>
          <w:rFonts w:ascii="Times New Roman" w:eastAsia="Times New Roman" w:hAnsi="Times New Roman" w:cs="Times New Roman"/>
          <w:i/>
          <w:iCs/>
          <w:color w:val="000000" w:themeColor="text1"/>
        </w:rPr>
        <w:t>2</w:t>
      </w:r>
      <w:r w:rsidR="004923C2" w:rsidRPr="00EC17B5">
        <w:rPr>
          <w:rFonts w:ascii="Times New Roman" w:eastAsia="Times New Roman" w:hAnsi="Times New Roman" w:cs="Times New Roman"/>
          <w:i/>
          <w:iCs/>
          <w:color w:val="000000" w:themeColor="text1"/>
        </w:rPr>
        <w:t>.</w:t>
      </w:r>
      <w:r w:rsidRPr="00EC17B5">
        <w:rPr>
          <w:rFonts w:ascii="Times New Roman" w:eastAsia="Times New Roman" w:hAnsi="Times New Roman" w:cs="Times New Roman"/>
          <w:i/>
          <w:iCs/>
          <w:color w:val="000000" w:themeColor="text1"/>
        </w:rPr>
        <w:t xml:space="preserve"> Epidemiologia</w:t>
      </w:r>
      <w:r w:rsidR="004923C2" w:rsidRPr="00EC17B5">
        <w:rPr>
          <w:rFonts w:ascii="Times New Roman" w:eastAsia="Times New Roman" w:hAnsi="Times New Roman" w:cs="Times New Roman"/>
          <w:i/>
          <w:iCs/>
          <w:color w:val="000000" w:themeColor="text1"/>
        </w:rPr>
        <w:t>.</w:t>
      </w:r>
      <w:r w:rsidRPr="00EC17B5">
        <w:rPr>
          <w:rFonts w:ascii="Times New Roman" w:eastAsia="Times New Roman" w:hAnsi="Times New Roman" w:cs="Times New Roman"/>
          <w:i/>
          <w:iCs/>
          <w:color w:val="000000" w:themeColor="text1"/>
        </w:rPr>
        <w:t xml:space="preserve"> </w:t>
      </w:r>
      <w:r w:rsidR="004923C2" w:rsidRPr="00EC17B5">
        <w:rPr>
          <w:rFonts w:ascii="Times New Roman" w:eastAsia="Times New Roman" w:hAnsi="Times New Roman" w:cs="Times New Roman"/>
          <w:i/>
          <w:iCs/>
          <w:color w:val="000000" w:themeColor="text1"/>
        </w:rPr>
        <w:t xml:space="preserve">Técnicas de </w:t>
      </w:r>
      <w:r w:rsidR="00757EA9" w:rsidRPr="00EC17B5">
        <w:rPr>
          <w:rFonts w:ascii="Times New Roman" w:eastAsia="Times New Roman" w:hAnsi="Times New Roman" w:cs="Times New Roman"/>
          <w:i/>
          <w:iCs/>
          <w:color w:val="000000" w:themeColor="text1"/>
        </w:rPr>
        <w:t>L</w:t>
      </w:r>
      <w:r w:rsidR="004923C2" w:rsidRPr="00EC17B5">
        <w:rPr>
          <w:rFonts w:ascii="Times New Roman" w:eastAsia="Times New Roman" w:hAnsi="Times New Roman" w:cs="Times New Roman"/>
          <w:i/>
          <w:iCs/>
          <w:color w:val="000000" w:themeColor="text1"/>
        </w:rPr>
        <w:t xml:space="preserve">aboratório </w:t>
      </w:r>
      <w:r w:rsidR="00757EA9" w:rsidRPr="009D4F19">
        <w:rPr>
          <w:rFonts w:ascii="Times New Roman" w:eastAsia="Times New Roman" w:hAnsi="Times New Roman" w:cs="Times New Roman"/>
          <w:i/>
          <w:iCs/>
        </w:rPr>
        <w:t>C</w:t>
      </w:r>
      <w:r w:rsidR="004923C2" w:rsidRPr="009D4F19">
        <w:rPr>
          <w:rFonts w:ascii="Times New Roman" w:eastAsia="Times New Roman" w:hAnsi="Times New Roman" w:cs="Times New Roman"/>
          <w:i/>
          <w:iCs/>
        </w:rPr>
        <w:t>línico.</w:t>
      </w:r>
      <w:r w:rsidRPr="009D4F19">
        <w:rPr>
          <w:rFonts w:ascii="Times New Roman" w:eastAsia="Times New Roman" w:hAnsi="Times New Roman" w:cs="Times New Roman"/>
          <w:i/>
          <w:iCs/>
        </w:rPr>
        <w:t xml:space="preserve"> Salud </w:t>
      </w:r>
      <w:r w:rsidR="00757EA9" w:rsidRPr="009D4F19">
        <w:rPr>
          <w:rFonts w:ascii="Times New Roman" w:eastAsia="Times New Roman" w:hAnsi="Times New Roman" w:cs="Times New Roman"/>
          <w:i/>
          <w:iCs/>
        </w:rPr>
        <w:t>P</w:t>
      </w:r>
      <w:r w:rsidRPr="009D4F19">
        <w:rPr>
          <w:rFonts w:ascii="Times New Roman" w:eastAsia="Times New Roman" w:hAnsi="Times New Roman" w:cs="Times New Roman"/>
          <w:i/>
          <w:iCs/>
        </w:rPr>
        <w:t>ública</w:t>
      </w:r>
      <w:r w:rsidR="004923C2" w:rsidRPr="009D4F19">
        <w:rPr>
          <w:rFonts w:ascii="Times New Roman" w:eastAsia="Times New Roman" w:hAnsi="Times New Roman" w:cs="Times New Roman"/>
          <w:i/>
          <w:iCs/>
        </w:rPr>
        <w:t>.</w:t>
      </w:r>
    </w:p>
    <w:p w14:paraId="00000049" w14:textId="77777777" w:rsidR="00CA58ED" w:rsidRPr="009D4F19" w:rsidRDefault="00205969" w:rsidP="00EC17B5">
      <w:pPr>
        <w:spacing w:after="240"/>
        <w:jc w:val="both"/>
        <w:rPr>
          <w:rFonts w:ascii="Times New Roman" w:eastAsia="Times New Roman" w:hAnsi="Times New Roman" w:cs="Times New Roman"/>
          <w:b/>
        </w:rPr>
      </w:pPr>
      <w:r w:rsidRPr="009D4F19">
        <w:rPr>
          <w:rFonts w:ascii="Times New Roman" w:eastAsia="Times New Roman" w:hAnsi="Times New Roman" w:cs="Times New Roman"/>
          <w:b/>
        </w:rPr>
        <w:t>INTRODUÇÃO</w:t>
      </w:r>
    </w:p>
    <w:p w14:paraId="0000004A" w14:textId="3A7C0860" w:rsidR="00CA58ED" w:rsidRPr="00EC17B5" w:rsidRDefault="00205969" w:rsidP="00EC17B5">
      <w:pPr>
        <w:spacing w:line="360" w:lineRule="auto"/>
        <w:ind w:firstLine="851"/>
        <w:jc w:val="both"/>
        <w:rPr>
          <w:rFonts w:ascii="Times New Roman" w:eastAsia="Times New Roman" w:hAnsi="Times New Roman" w:cs="Times New Roman"/>
          <w:color w:val="000000" w:themeColor="text1"/>
        </w:rPr>
      </w:pPr>
      <w:r w:rsidRPr="00EC17B5">
        <w:rPr>
          <w:rFonts w:ascii="Times New Roman" w:eastAsia="Times New Roman" w:hAnsi="Times New Roman" w:cs="Times New Roman"/>
          <w:color w:val="000000" w:themeColor="text1"/>
        </w:rPr>
        <w:t xml:space="preserve">A </w:t>
      </w:r>
      <w:r w:rsidR="00FA174B" w:rsidRPr="00EC17B5">
        <w:rPr>
          <w:rFonts w:ascii="Times New Roman" w:eastAsia="Times New Roman" w:hAnsi="Times New Roman" w:cs="Times New Roman"/>
          <w:color w:val="000000" w:themeColor="text1"/>
        </w:rPr>
        <w:t>COVID</w:t>
      </w:r>
      <w:r w:rsidR="002C4BBB" w:rsidRPr="00EC17B5">
        <w:rPr>
          <w:rFonts w:ascii="Times New Roman" w:eastAsia="Times New Roman" w:hAnsi="Times New Roman" w:cs="Times New Roman"/>
          <w:color w:val="000000" w:themeColor="text1"/>
        </w:rPr>
        <w:t xml:space="preserve">-19 </w:t>
      </w:r>
      <w:r w:rsidRPr="00EC17B5">
        <w:rPr>
          <w:rFonts w:ascii="Times New Roman" w:eastAsia="Times New Roman" w:hAnsi="Times New Roman" w:cs="Times New Roman"/>
          <w:color w:val="000000" w:themeColor="text1"/>
        </w:rPr>
        <w:t>foi notificada pela primeira vez na província chinesa de Wuhan no ano de 2019</w:t>
      </w:r>
      <w:r w:rsidR="000A7FFD">
        <w:rPr>
          <w:rFonts w:ascii="Times New Roman" w:eastAsia="Times New Roman" w:hAnsi="Times New Roman" w:cs="Times New Roman"/>
          <w:color w:val="000000" w:themeColor="text1"/>
        </w:rPr>
        <w:t>. A</w:t>
      </w:r>
      <w:r w:rsidRPr="00EC17B5">
        <w:rPr>
          <w:rFonts w:ascii="Times New Roman" w:eastAsia="Times New Roman" w:hAnsi="Times New Roman" w:cs="Times New Roman"/>
          <w:color w:val="000000" w:themeColor="text1"/>
        </w:rPr>
        <w:t xml:space="preserve"> partir de então, o número de casos infectados cresceu em escala global</w:t>
      </w:r>
      <w:r w:rsidR="00FA174B">
        <w:rPr>
          <w:rFonts w:ascii="Times New Roman" w:eastAsia="Times New Roman" w:hAnsi="Times New Roman" w:cs="Times New Roman"/>
          <w:color w:val="000000" w:themeColor="text1"/>
        </w:rPr>
        <w:t>,</w:t>
      </w:r>
      <w:r w:rsidRPr="00EC17B5">
        <w:rPr>
          <w:rFonts w:ascii="Times New Roman" w:eastAsia="Times New Roman" w:hAnsi="Times New Roman" w:cs="Times New Roman"/>
          <w:color w:val="000000" w:themeColor="text1"/>
        </w:rPr>
        <w:t xml:space="preserve"> </w:t>
      </w:r>
      <w:r w:rsidR="0077469C">
        <w:rPr>
          <w:rFonts w:ascii="Times New Roman" w:eastAsia="Times New Roman" w:hAnsi="Times New Roman" w:cs="Times New Roman"/>
          <w:color w:val="000000" w:themeColor="text1"/>
        </w:rPr>
        <w:t xml:space="preserve">por </w:t>
      </w:r>
      <w:r w:rsidR="0077469C">
        <w:rPr>
          <w:rFonts w:ascii="Times New Roman" w:eastAsia="Times New Roman" w:hAnsi="Times New Roman" w:cs="Times New Roman"/>
          <w:color w:val="000000" w:themeColor="text1"/>
        </w:rPr>
        <w:lastRenderedPageBreak/>
        <w:t>isso</w:t>
      </w:r>
      <w:r w:rsidR="0077469C" w:rsidRPr="00EC17B5">
        <w:rPr>
          <w:rFonts w:ascii="Times New Roman" w:eastAsia="Times New Roman" w:hAnsi="Times New Roman" w:cs="Times New Roman"/>
          <w:color w:val="000000" w:themeColor="text1"/>
        </w:rPr>
        <w:t xml:space="preserve"> </w:t>
      </w:r>
      <w:r w:rsidRPr="00EC17B5">
        <w:rPr>
          <w:rFonts w:ascii="Times New Roman" w:eastAsia="Times New Roman" w:hAnsi="Times New Roman" w:cs="Times New Roman"/>
          <w:color w:val="000000" w:themeColor="text1"/>
        </w:rPr>
        <w:t>foi classificada pela Organização Mundial da Saúde (OMS)</w:t>
      </w:r>
      <w:r w:rsidR="00FA174B">
        <w:rPr>
          <w:rFonts w:ascii="Times New Roman" w:eastAsia="Times New Roman" w:hAnsi="Times New Roman" w:cs="Times New Roman"/>
          <w:color w:val="000000" w:themeColor="text1"/>
        </w:rPr>
        <w:t xml:space="preserve"> </w:t>
      </w:r>
      <w:r w:rsidRPr="00EC17B5">
        <w:rPr>
          <w:rFonts w:ascii="Times New Roman" w:eastAsia="Times New Roman" w:hAnsi="Times New Roman" w:cs="Times New Roman"/>
          <w:color w:val="000000" w:themeColor="text1"/>
        </w:rPr>
        <w:t xml:space="preserve">como emergência de saúde pública de interesse </w:t>
      </w:r>
      <w:sdt>
        <w:sdtPr>
          <w:rPr>
            <w:color w:val="000000" w:themeColor="text1"/>
          </w:rPr>
          <w:tag w:val="goog_rdk_12"/>
          <w:id w:val="441733184"/>
        </w:sdtPr>
        <w:sdtContent/>
      </w:sdt>
      <w:r w:rsidRPr="00EC17B5">
        <w:rPr>
          <w:rFonts w:ascii="Times New Roman" w:eastAsia="Times New Roman" w:hAnsi="Times New Roman" w:cs="Times New Roman"/>
          <w:color w:val="000000" w:themeColor="text1"/>
        </w:rPr>
        <w:t>internacional.</w:t>
      </w:r>
      <w:r w:rsidR="00FC5F05" w:rsidRPr="00EC17B5">
        <w:rPr>
          <w:rFonts w:ascii="Times New Roman" w:eastAsia="Times New Roman" w:hAnsi="Times New Roman" w:cs="Times New Roman"/>
          <w:color w:val="000000" w:themeColor="text1"/>
        </w:rPr>
        <w:t>¹</w:t>
      </w:r>
    </w:p>
    <w:p w14:paraId="0000004B" w14:textId="42C16264" w:rsidR="00CA58ED" w:rsidRPr="00EC17B5" w:rsidRDefault="00205969" w:rsidP="00EC17B5">
      <w:pPr>
        <w:spacing w:line="360" w:lineRule="auto"/>
        <w:ind w:firstLine="851"/>
        <w:jc w:val="both"/>
        <w:rPr>
          <w:rFonts w:ascii="Times New Roman" w:eastAsia="Times New Roman" w:hAnsi="Times New Roman" w:cs="Times New Roman"/>
          <w:color w:val="000000" w:themeColor="text1"/>
        </w:rPr>
      </w:pPr>
      <w:r w:rsidRPr="00EC17B5">
        <w:rPr>
          <w:rFonts w:ascii="Times New Roman" w:eastAsia="Times New Roman" w:hAnsi="Times New Roman" w:cs="Times New Roman"/>
          <w:color w:val="000000" w:themeColor="text1"/>
        </w:rPr>
        <w:t xml:space="preserve">Causada pelo SARS-CoV-2, a </w:t>
      </w:r>
      <w:r w:rsidR="00FA174B" w:rsidRPr="00EC17B5">
        <w:rPr>
          <w:rFonts w:ascii="Times New Roman" w:eastAsia="Times New Roman" w:hAnsi="Times New Roman" w:cs="Times New Roman"/>
          <w:color w:val="000000" w:themeColor="text1"/>
        </w:rPr>
        <w:t>COVID</w:t>
      </w:r>
      <w:r w:rsidR="002C4BBB" w:rsidRPr="00EC17B5">
        <w:rPr>
          <w:rFonts w:ascii="Times New Roman" w:eastAsia="Times New Roman" w:hAnsi="Times New Roman" w:cs="Times New Roman"/>
          <w:color w:val="000000" w:themeColor="text1"/>
        </w:rPr>
        <w:t xml:space="preserve">-19 </w:t>
      </w:r>
      <w:r w:rsidRPr="00EC17B5">
        <w:rPr>
          <w:rFonts w:ascii="Times New Roman" w:eastAsia="Times New Roman" w:hAnsi="Times New Roman" w:cs="Times New Roman"/>
          <w:color w:val="000000" w:themeColor="text1"/>
        </w:rPr>
        <w:t>é uma doença de aspecto clínico variado, podendo se apresentar de forma assintomática até quadros graves</w:t>
      </w:r>
      <w:r w:rsidR="00FA174B">
        <w:rPr>
          <w:rFonts w:ascii="Times New Roman" w:eastAsia="Times New Roman" w:hAnsi="Times New Roman" w:cs="Times New Roman"/>
          <w:color w:val="000000" w:themeColor="text1"/>
        </w:rPr>
        <w:t>,</w:t>
      </w:r>
      <w:r w:rsidRPr="00EC17B5">
        <w:rPr>
          <w:rFonts w:ascii="Times New Roman" w:eastAsia="Times New Roman" w:hAnsi="Times New Roman" w:cs="Times New Roman"/>
          <w:color w:val="000000" w:themeColor="text1"/>
        </w:rPr>
        <w:t xml:space="preserve"> levando </w:t>
      </w:r>
      <w:r w:rsidR="003565ED" w:rsidRPr="00EC17B5">
        <w:rPr>
          <w:rFonts w:ascii="Times New Roman" w:eastAsia="Times New Roman" w:hAnsi="Times New Roman" w:cs="Times New Roman"/>
          <w:color w:val="000000" w:themeColor="text1"/>
        </w:rPr>
        <w:t>ao</w:t>
      </w:r>
      <w:r w:rsidRPr="00EC17B5">
        <w:rPr>
          <w:rFonts w:ascii="Times New Roman" w:eastAsia="Times New Roman" w:hAnsi="Times New Roman" w:cs="Times New Roman"/>
          <w:color w:val="000000" w:themeColor="text1"/>
        </w:rPr>
        <w:t xml:space="preserve"> óbito. Conforme o surgimento dos primeiros casos e seguintes, aproximadamente 80% dos pacientes são assintomáticos e 20% dos casos detectados necessitam de atendimento hospitalar.</w:t>
      </w:r>
      <w:r w:rsidRPr="00EC17B5">
        <w:rPr>
          <w:rFonts w:ascii="Times New Roman" w:eastAsia="Times New Roman" w:hAnsi="Times New Roman" w:cs="Times New Roman"/>
          <w:color w:val="000000" w:themeColor="text1"/>
          <w:vertAlign w:val="superscript"/>
        </w:rPr>
        <w:t>1</w:t>
      </w:r>
    </w:p>
    <w:p w14:paraId="0000004C" w14:textId="18E998C3" w:rsidR="00CA58ED" w:rsidRPr="00EC17B5" w:rsidRDefault="00205969" w:rsidP="00EC17B5">
      <w:pPr>
        <w:spacing w:line="360" w:lineRule="auto"/>
        <w:ind w:firstLine="851"/>
        <w:jc w:val="both"/>
        <w:rPr>
          <w:rFonts w:ascii="Times New Roman" w:eastAsia="Times New Roman" w:hAnsi="Times New Roman" w:cs="Times New Roman"/>
          <w:color w:val="000000" w:themeColor="text1"/>
        </w:rPr>
      </w:pPr>
      <w:r w:rsidRPr="00EC17B5">
        <w:rPr>
          <w:rFonts w:ascii="Times New Roman" w:eastAsia="Times New Roman" w:hAnsi="Times New Roman" w:cs="Times New Roman"/>
          <w:color w:val="000000" w:themeColor="text1"/>
        </w:rPr>
        <w:t xml:space="preserve">O quadro clínico da doença ocorre após um período de incubação entre </w:t>
      </w:r>
      <w:r w:rsidR="00FF0A0F">
        <w:rPr>
          <w:rFonts w:ascii="Times New Roman" w:eastAsia="Times New Roman" w:hAnsi="Times New Roman" w:cs="Times New Roman"/>
          <w:color w:val="000000" w:themeColor="text1"/>
        </w:rPr>
        <w:t xml:space="preserve">dois e </w:t>
      </w:r>
      <w:r w:rsidRPr="00EC17B5">
        <w:rPr>
          <w:rFonts w:ascii="Times New Roman" w:eastAsia="Times New Roman" w:hAnsi="Times New Roman" w:cs="Times New Roman"/>
          <w:color w:val="000000" w:themeColor="text1"/>
        </w:rPr>
        <w:t>14 dias</w:t>
      </w:r>
      <w:r w:rsidR="00FA174B">
        <w:rPr>
          <w:rFonts w:ascii="Times New Roman" w:eastAsia="Times New Roman" w:hAnsi="Times New Roman" w:cs="Times New Roman"/>
          <w:color w:val="000000" w:themeColor="text1"/>
        </w:rPr>
        <w:t>,</w:t>
      </w:r>
      <w:r w:rsidR="0077469C">
        <w:rPr>
          <w:rFonts w:ascii="Times New Roman" w:eastAsia="Times New Roman" w:hAnsi="Times New Roman" w:cs="Times New Roman"/>
          <w:color w:val="000000" w:themeColor="text1"/>
        </w:rPr>
        <w:t xml:space="preserve"> e os</w:t>
      </w:r>
      <w:r w:rsidRPr="00EC17B5">
        <w:rPr>
          <w:rFonts w:ascii="Times New Roman" w:eastAsia="Times New Roman" w:hAnsi="Times New Roman" w:cs="Times New Roman"/>
          <w:color w:val="000000" w:themeColor="text1"/>
        </w:rPr>
        <w:t xml:space="preserve"> sintoma</w:t>
      </w:r>
      <w:r w:rsidR="0077469C">
        <w:rPr>
          <w:rFonts w:ascii="Times New Roman" w:eastAsia="Times New Roman" w:hAnsi="Times New Roman" w:cs="Times New Roman"/>
          <w:color w:val="000000" w:themeColor="text1"/>
        </w:rPr>
        <w:t>s</w:t>
      </w:r>
      <w:r w:rsidRPr="00EC17B5">
        <w:rPr>
          <w:rFonts w:ascii="Times New Roman" w:eastAsia="Times New Roman" w:hAnsi="Times New Roman" w:cs="Times New Roman"/>
          <w:color w:val="000000" w:themeColor="text1"/>
        </w:rPr>
        <w:t xml:space="preserve"> mais comuns são tosse seca, febre, dispneia, cefaleia, mialgia, fadiga e diarreia.</w:t>
      </w:r>
      <w:r w:rsidRPr="00EC17B5">
        <w:rPr>
          <w:rFonts w:ascii="Times New Roman" w:eastAsia="Times New Roman" w:hAnsi="Times New Roman" w:cs="Times New Roman"/>
          <w:color w:val="000000" w:themeColor="text1"/>
          <w:vertAlign w:val="superscript"/>
        </w:rPr>
        <w:t xml:space="preserve">2 </w:t>
      </w:r>
      <w:r w:rsidRPr="00EC17B5">
        <w:rPr>
          <w:rFonts w:ascii="Times New Roman" w:eastAsia="Times New Roman" w:hAnsi="Times New Roman" w:cs="Times New Roman"/>
          <w:color w:val="000000" w:themeColor="text1"/>
        </w:rPr>
        <w:t>A síndrome do desconforto respiratório agudo (</w:t>
      </w:r>
      <w:r w:rsidR="005A1B3D">
        <w:rPr>
          <w:rFonts w:ascii="Times New Roman" w:eastAsia="Times New Roman" w:hAnsi="Times New Roman" w:cs="Times New Roman"/>
          <w:color w:val="000000" w:themeColor="text1"/>
        </w:rPr>
        <w:t>SDR</w:t>
      </w:r>
      <w:r w:rsidRPr="00EC17B5">
        <w:rPr>
          <w:rFonts w:ascii="Times New Roman" w:eastAsia="Times New Roman" w:hAnsi="Times New Roman" w:cs="Times New Roman"/>
          <w:color w:val="000000" w:themeColor="text1"/>
        </w:rPr>
        <w:t>A</w:t>
      </w:r>
      <w:r w:rsidR="005A1B3D">
        <w:rPr>
          <w:rFonts w:ascii="Times New Roman" w:eastAsia="Times New Roman" w:hAnsi="Times New Roman" w:cs="Times New Roman"/>
          <w:color w:val="000000" w:themeColor="text1"/>
        </w:rPr>
        <w:t>)</w:t>
      </w:r>
      <w:r w:rsidRPr="00EC17B5">
        <w:rPr>
          <w:rFonts w:ascii="Times New Roman" w:eastAsia="Times New Roman" w:hAnsi="Times New Roman" w:cs="Times New Roman"/>
          <w:color w:val="000000" w:themeColor="text1"/>
        </w:rPr>
        <w:t xml:space="preserve"> é uma das complicações mais gra</w:t>
      </w:r>
      <w:sdt>
        <w:sdtPr>
          <w:rPr>
            <w:color w:val="000000" w:themeColor="text1"/>
          </w:rPr>
          <w:tag w:val="goog_rdk_13"/>
          <w:id w:val="-1685897727"/>
        </w:sdtPr>
        <w:sdtContent/>
      </w:sdt>
      <w:r w:rsidRPr="00EC17B5">
        <w:rPr>
          <w:rFonts w:ascii="Times New Roman" w:eastAsia="Times New Roman" w:hAnsi="Times New Roman" w:cs="Times New Roman"/>
          <w:color w:val="000000" w:themeColor="text1"/>
        </w:rPr>
        <w:t>ves, associada à internação prolongada e à alta mortalidade.</w:t>
      </w:r>
      <w:r w:rsidRPr="00EC17B5">
        <w:rPr>
          <w:rFonts w:ascii="Times New Roman" w:eastAsia="Times New Roman" w:hAnsi="Times New Roman" w:cs="Times New Roman"/>
          <w:color w:val="000000" w:themeColor="text1"/>
          <w:vertAlign w:val="superscript"/>
        </w:rPr>
        <w:t xml:space="preserve"> 3</w:t>
      </w:r>
    </w:p>
    <w:p w14:paraId="0000004D" w14:textId="1B004409" w:rsidR="00CA58ED" w:rsidRPr="00EC17B5" w:rsidRDefault="00205969" w:rsidP="00EC17B5">
      <w:pPr>
        <w:spacing w:line="360" w:lineRule="auto"/>
        <w:ind w:firstLine="851"/>
        <w:jc w:val="both"/>
        <w:rPr>
          <w:rFonts w:ascii="Times New Roman" w:eastAsia="Times New Roman" w:hAnsi="Times New Roman" w:cs="Times New Roman"/>
          <w:color w:val="000000" w:themeColor="text1"/>
        </w:rPr>
      </w:pPr>
      <w:r w:rsidRPr="00EC17B5">
        <w:rPr>
          <w:rFonts w:ascii="Times New Roman" w:eastAsia="Times New Roman" w:hAnsi="Times New Roman" w:cs="Times New Roman"/>
          <w:color w:val="000000" w:themeColor="text1"/>
        </w:rPr>
        <w:t>Casos moderados e graves requerem hospitalização com terapia medicamentosa com antipiréticos, antivirais, antibióticos e esteroides</w:t>
      </w:r>
      <w:r w:rsidR="00E335F5">
        <w:rPr>
          <w:rFonts w:ascii="Times New Roman" w:eastAsia="Times New Roman" w:hAnsi="Times New Roman" w:cs="Times New Roman"/>
          <w:color w:val="000000" w:themeColor="text1"/>
        </w:rPr>
        <w:t>.</w:t>
      </w:r>
      <w:r w:rsidR="00B90EAF">
        <w:rPr>
          <w:rFonts w:ascii="Times New Roman" w:eastAsia="Times New Roman" w:hAnsi="Times New Roman" w:cs="Times New Roman"/>
          <w:color w:val="000000" w:themeColor="text1"/>
        </w:rPr>
        <w:t xml:space="preserve"> </w:t>
      </w:r>
      <w:r w:rsidRPr="00EC17B5">
        <w:rPr>
          <w:rFonts w:ascii="Times New Roman" w:eastAsia="Times New Roman" w:hAnsi="Times New Roman" w:cs="Times New Roman"/>
          <w:color w:val="000000" w:themeColor="text1"/>
          <w:vertAlign w:val="superscript"/>
        </w:rPr>
        <w:t xml:space="preserve">23 </w:t>
      </w:r>
      <w:r w:rsidRPr="00EC17B5">
        <w:rPr>
          <w:rFonts w:ascii="Times New Roman" w:eastAsia="Times New Roman" w:hAnsi="Times New Roman" w:cs="Times New Roman"/>
          <w:color w:val="000000" w:themeColor="text1"/>
        </w:rPr>
        <w:t>Com o advento da vacina e sua progressão completa em adultos</w:t>
      </w:r>
      <w:r w:rsidR="00FA174B">
        <w:rPr>
          <w:rFonts w:ascii="Times New Roman" w:eastAsia="Times New Roman" w:hAnsi="Times New Roman" w:cs="Times New Roman"/>
          <w:color w:val="000000" w:themeColor="text1"/>
        </w:rPr>
        <w:t>,</w:t>
      </w:r>
      <w:r w:rsidRPr="00EC17B5">
        <w:rPr>
          <w:rFonts w:ascii="Times New Roman" w:eastAsia="Times New Roman" w:hAnsi="Times New Roman" w:cs="Times New Roman"/>
          <w:color w:val="000000" w:themeColor="text1"/>
        </w:rPr>
        <w:t xml:space="preserve"> casos graves de </w:t>
      </w:r>
      <w:r w:rsidR="00FA174B" w:rsidRPr="00EC17B5">
        <w:rPr>
          <w:rFonts w:ascii="Times New Roman" w:eastAsia="Times New Roman" w:hAnsi="Times New Roman" w:cs="Times New Roman"/>
          <w:color w:val="000000" w:themeColor="text1"/>
        </w:rPr>
        <w:t>COVID</w:t>
      </w:r>
      <w:r w:rsidR="002C4BBB" w:rsidRPr="00EC17B5">
        <w:rPr>
          <w:rFonts w:ascii="Times New Roman" w:eastAsia="Times New Roman" w:hAnsi="Times New Roman" w:cs="Times New Roman"/>
          <w:color w:val="000000" w:themeColor="text1"/>
        </w:rPr>
        <w:t xml:space="preserve">-19 </w:t>
      </w:r>
      <w:r w:rsidRPr="00EC17B5">
        <w:rPr>
          <w:rFonts w:ascii="Times New Roman" w:eastAsia="Times New Roman" w:hAnsi="Times New Roman" w:cs="Times New Roman"/>
          <w:color w:val="000000" w:themeColor="text1"/>
        </w:rPr>
        <w:t>tend</w:t>
      </w:r>
      <w:r w:rsidR="00FA174B">
        <w:rPr>
          <w:rFonts w:ascii="Times New Roman" w:eastAsia="Times New Roman" w:hAnsi="Times New Roman" w:cs="Times New Roman"/>
          <w:color w:val="000000" w:themeColor="text1"/>
        </w:rPr>
        <w:t>e</w:t>
      </w:r>
      <w:r w:rsidRPr="00EC17B5">
        <w:rPr>
          <w:rFonts w:ascii="Times New Roman" w:eastAsia="Times New Roman" w:hAnsi="Times New Roman" w:cs="Times New Roman"/>
          <w:color w:val="000000" w:themeColor="text1"/>
        </w:rPr>
        <w:t>m a se concentrar em populações não vacinadas.</w:t>
      </w:r>
      <w:r w:rsidRPr="00EC17B5">
        <w:rPr>
          <w:rFonts w:ascii="Times New Roman" w:eastAsia="Times New Roman" w:hAnsi="Times New Roman" w:cs="Times New Roman"/>
          <w:color w:val="000000" w:themeColor="text1"/>
          <w:vertAlign w:val="superscript"/>
        </w:rPr>
        <w:t>4</w:t>
      </w:r>
    </w:p>
    <w:p w14:paraId="5FBFEDDF" w14:textId="07FFE952" w:rsidR="00EC17B5" w:rsidRDefault="00C503B6" w:rsidP="00EC17B5">
      <w:pPr>
        <w:spacing w:line="360" w:lineRule="auto"/>
        <w:ind w:firstLine="851"/>
        <w:jc w:val="both"/>
        <w:rPr>
          <w:rFonts w:ascii="Times New Roman" w:eastAsia="Times New Roman" w:hAnsi="Times New Roman" w:cs="Times New Roman"/>
          <w:color w:val="000000" w:themeColor="text1"/>
        </w:rPr>
      </w:pPr>
      <w:r w:rsidRPr="00EC17B5">
        <w:rPr>
          <w:rFonts w:ascii="Times New Roman" w:eastAsia="Times New Roman" w:hAnsi="Times New Roman" w:cs="Times New Roman"/>
          <w:color w:val="000000" w:themeColor="text1"/>
        </w:rPr>
        <w:t>O diagnóstico padrão</w:t>
      </w:r>
      <w:r w:rsidR="0077469C">
        <w:rPr>
          <w:rFonts w:ascii="Times New Roman" w:eastAsia="Times New Roman" w:hAnsi="Times New Roman" w:cs="Times New Roman"/>
          <w:color w:val="000000" w:themeColor="text1"/>
        </w:rPr>
        <w:t>-</w:t>
      </w:r>
      <w:r w:rsidRPr="00EC17B5">
        <w:rPr>
          <w:rFonts w:ascii="Times New Roman" w:eastAsia="Times New Roman" w:hAnsi="Times New Roman" w:cs="Times New Roman"/>
          <w:color w:val="000000" w:themeColor="text1"/>
        </w:rPr>
        <w:t xml:space="preserve">ouro para identificação do vírus SARS-CoV-2 é feito através das técnicas de </w:t>
      </w:r>
      <w:r w:rsidR="00FA174B" w:rsidRPr="00EC17B5">
        <w:rPr>
          <w:rFonts w:ascii="Times New Roman" w:eastAsia="Times New Roman" w:hAnsi="Times New Roman" w:cs="Times New Roman"/>
          <w:color w:val="000000" w:themeColor="text1"/>
        </w:rPr>
        <w:t>reação em cadeia da polimerase com transcrição reversa com amplificação em tempo real</w:t>
      </w:r>
      <w:r w:rsidR="00205969" w:rsidRPr="00EC17B5">
        <w:rPr>
          <w:rFonts w:ascii="Times New Roman" w:eastAsia="Times New Roman" w:hAnsi="Times New Roman" w:cs="Times New Roman"/>
          <w:color w:val="000000" w:themeColor="text1"/>
        </w:rPr>
        <w:t xml:space="preserve"> (RT-PCR), e</w:t>
      </w:r>
      <w:r w:rsidR="00FA174B">
        <w:rPr>
          <w:rFonts w:ascii="Times New Roman" w:eastAsia="Times New Roman" w:hAnsi="Times New Roman" w:cs="Times New Roman"/>
          <w:color w:val="000000" w:themeColor="text1"/>
        </w:rPr>
        <w:t>,</w:t>
      </w:r>
      <w:r w:rsidR="00205969" w:rsidRPr="00EC17B5">
        <w:rPr>
          <w:rFonts w:ascii="Times New Roman" w:eastAsia="Times New Roman" w:hAnsi="Times New Roman" w:cs="Times New Roman"/>
          <w:color w:val="000000" w:themeColor="text1"/>
        </w:rPr>
        <w:t xml:space="preserve"> para </w:t>
      </w:r>
      <w:r w:rsidR="0077469C">
        <w:rPr>
          <w:rFonts w:ascii="Times New Roman" w:eastAsia="Times New Roman" w:hAnsi="Times New Roman" w:cs="Times New Roman"/>
          <w:color w:val="000000" w:themeColor="text1"/>
        </w:rPr>
        <w:t>molecular identificação da variante</w:t>
      </w:r>
      <w:r w:rsidR="00FA174B">
        <w:rPr>
          <w:rFonts w:ascii="Times New Roman" w:eastAsia="Times New Roman" w:hAnsi="Times New Roman" w:cs="Times New Roman"/>
          <w:color w:val="000000" w:themeColor="text1"/>
        </w:rPr>
        <w:t>,</w:t>
      </w:r>
      <w:r w:rsidR="0077469C">
        <w:rPr>
          <w:rFonts w:ascii="Times New Roman" w:eastAsia="Times New Roman" w:hAnsi="Times New Roman" w:cs="Times New Roman"/>
          <w:color w:val="000000" w:themeColor="text1"/>
        </w:rPr>
        <w:t xml:space="preserve"> é necessário</w:t>
      </w:r>
      <w:r w:rsidR="00205969" w:rsidRPr="00EC17B5">
        <w:rPr>
          <w:rFonts w:ascii="Times New Roman" w:eastAsia="Times New Roman" w:hAnsi="Times New Roman" w:cs="Times New Roman"/>
          <w:color w:val="000000" w:themeColor="text1"/>
        </w:rPr>
        <w:t xml:space="preserve"> o sequenciamento parcial ou total do genoma viral. O RT-PCR depende da enzima transcriptase reversa</w:t>
      </w:r>
      <w:r w:rsidR="00FA174B">
        <w:rPr>
          <w:rFonts w:ascii="Times New Roman" w:eastAsia="Times New Roman" w:hAnsi="Times New Roman" w:cs="Times New Roman"/>
          <w:color w:val="000000" w:themeColor="text1"/>
        </w:rPr>
        <w:t>,</w:t>
      </w:r>
      <w:r w:rsidR="00205969" w:rsidRPr="00EC17B5">
        <w:rPr>
          <w:rFonts w:ascii="Times New Roman" w:eastAsia="Times New Roman" w:hAnsi="Times New Roman" w:cs="Times New Roman"/>
          <w:color w:val="000000" w:themeColor="text1"/>
        </w:rPr>
        <w:t xml:space="preserve"> que amplifica especificamente o fragmento de interesse. Ao testar o vírus, o primeiro DNA complementar (cDNA) é sintetizado utilizando a transcriptase reversa seguida de </w:t>
      </w:r>
      <w:r w:rsidR="00CD5ABB" w:rsidRPr="00EC17B5">
        <w:rPr>
          <w:rFonts w:ascii="Times New Roman" w:eastAsia="Times New Roman" w:hAnsi="Times New Roman" w:cs="Times New Roman"/>
          <w:color w:val="000000" w:themeColor="text1"/>
        </w:rPr>
        <w:t xml:space="preserve">reação em cadeia da polimerase </w:t>
      </w:r>
      <w:r w:rsidR="00CD5ABB">
        <w:rPr>
          <w:rFonts w:ascii="Times New Roman" w:eastAsia="Times New Roman" w:hAnsi="Times New Roman" w:cs="Times New Roman"/>
          <w:color w:val="000000" w:themeColor="text1"/>
        </w:rPr>
        <w:t>(</w:t>
      </w:r>
      <w:r w:rsidR="00205969" w:rsidRPr="00EC17B5">
        <w:rPr>
          <w:rFonts w:ascii="Times New Roman" w:eastAsia="Times New Roman" w:hAnsi="Times New Roman" w:cs="Times New Roman"/>
          <w:color w:val="000000" w:themeColor="text1"/>
        </w:rPr>
        <w:t>PCR</w:t>
      </w:r>
      <w:r w:rsidR="00CD5ABB">
        <w:rPr>
          <w:rFonts w:ascii="Times New Roman" w:eastAsia="Times New Roman" w:hAnsi="Times New Roman" w:cs="Times New Roman"/>
          <w:color w:val="000000" w:themeColor="text1"/>
        </w:rPr>
        <w:t>)</w:t>
      </w:r>
      <w:r w:rsidR="00205969" w:rsidRPr="00EC17B5">
        <w:rPr>
          <w:rFonts w:ascii="Times New Roman" w:eastAsia="Times New Roman" w:hAnsi="Times New Roman" w:cs="Times New Roman"/>
          <w:color w:val="000000" w:themeColor="text1"/>
        </w:rPr>
        <w:t>. Es</w:t>
      </w:r>
      <w:r w:rsidR="00FA174B">
        <w:rPr>
          <w:rFonts w:ascii="Times New Roman" w:eastAsia="Times New Roman" w:hAnsi="Times New Roman" w:cs="Times New Roman"/>
          <w:color w:val="000000" w:themeColor="text1"/>
        </w:rPr>
        <w:t>s</w:t>
      </w:r>
      <w:r w:rsidR="00205969" w:rsidRPr="00EC17B5">
        <w:rPr>
          <w:rFonts w:ascii="Times New Roman" w:eastAsia="Times New Roman" w:hAnsi="Times New Roman" w:cs="Times New Roman"/>
          <w:color w:val="000000" w:themeColor="text1"/>
        </w:rPr>
        <w:t>e oferece a maior sensibilidade e especificidade que os testes de ácido nucleicos.</w:t>
      </w:r>
      <w:r w:rsidR="00205969" w:rsidRPr="00EC17B5">
        <w:rPr>
          <w:rFonts w:ascii="Times New Roman" w:eastAsia="Times New Roman" w:hAnsi="Times New Roman" w:cs="Times New Roman"/>
          <w:color w:val="000000" w:themeColor="text1"/>
          <w:vertAlign w:val="superscript"/>
        </w:rPr>
        <w:t>5</w:t>
      </w:r>
    </w:p>
    <w:p w14:paraId="0D5CBE40" w14:textId="7FA6AEC6" w:rsidR="00EC17B5" w:rsidRDefault="00205969" w:rsidP="00EC17B5">
      <w:pPr>
        <w:spacing w:line="360" w:lineRule="auto"/>
        <w:ind w:firstLine="851"/>
        <w:jc w:val="both"/>
        <w:rPr>
          <w:rFonts w:ascii="Times New Roman" w:eastAsia="Times New Roman" w:hAnsi="Times New Roman" w:cs="Times New Roman"/>
          <w:color w:val="000000" w:themeColor="text1"/>
        </w:rPr>
      </w:pPr>
      <w:r w:rsidRPr="00EC17B5">
        <w:rPr>
          <w:rFonts w:ascii="Times New Roman" w:eastAsia="Times New Roman" w:hAnsi="Times New Roman" w:cs="Times New Roman"/>
          <w:color w:val="000000" w:themeColor="text1"/>
        </w:rPr>
        <w:t>O ideal é que a coleta seja realizada após o surgimento dos sintomas, entre o terceiro e o quinto dia e até sete dias após o ocorrido, uma vez que</w:t>
      </w:r>
      <w:r w:rsidR="00FA174B">
        <w:rPr>
          <w:rFonts w:ascii="Times New Roman" w:eastAsia="Times New Roman" w:hAnsi="Times New Roman" w:cs="Times New Roman"/>
          <w:color w:val="000000" w:themeColor="text1"/>
        </w:rPr>
        <w:t>,</w:t>
      </w:r>
      <w:r w:rsidRPr="00EC17B5">
        <w:rPr>
          <w:rFonts w:ascii="Times New Roman" w:eastAsia="Times New Roman" w:hAnsi="Times New Roman" w:cs="Times New Roman"/>
          <w:color w:val="000000" w:themeColor="text1"/>
        </w:rPr>
        <w:t xml:space="preserve"> em amostras coletadas de forma precoce ou tardia</w:t>
      </w:r>
      <w:r w:rsidR="00FA174B">
        <w:rPr>
          <w:rFonts w:ascii="Times New Roman" w:eastAsia="Times New Roman" w:hAnsi="Times New Roman" w:cs="Times New Roman"/>
          <w:color w:val="000000" w:themeColor="text1"/>
        </w:rPr>
        <w:t>,</w:t>
      </w:r>
      <w:r w:rsidRPr="00EC17B5">
        <w:rPr>
          <w:rFonts w:ascii="Times New Roman" w:eastAsia="Times New Roman" w:hAnsi="Times New Roman" w:cs="Times New Roman"/>
          <w:color w:val="000000" w:themeColor="text1"/>
        </w:rPr>
        <w:t xml:space="preserve"> pode-se obter falso</w:t>
      </w:r>
      <w:r w:rsidR="00FA174B">
        <w:rPr>
          <w:rFonts w:ascii="Times New Roman" w:eastAsia="Times New Roman" w:hAnsi="Times New Roman" w:cs="Times New Roman"/>
          <w:color w:val="000000" w:themeColor="text1"/>
        </w:rPr>
        <w:t xml:space="preserve"> </w:t>
      </w:r>
      <w:r w:rsidRPr="00EC17B5">
        <w:rPr>
          <w:rFonts w:ascii="Times New Roman" w:eastAsia="Times New Roman" w:hAnsi="Times New Roman" w:cs="Times New Roman"/>
          <w:color w:val="000000" w:themeColor="text1"/>
        </w:rPr>
        <w:t xml:space="preserve">negativo, </w:t>
      </w:r>
      <w:r w:rsidR="007907DC">
        <w:rPr>
          <w:rFonts w:ascii="Times New Roman" w:eastAsia="Times New Roman" w:hAnsi="Times New Roman" w:cs="Times New Roman"/>
          <w:color w:val="000000" w:themeColor="text1"/>
        </w:rPr>
        <w:t xml:space="preserve">e </w:t>
      </w:r>
      <w:r w:rsidRPr="00EC17B5">
        <w:rPr>
          <w:rFonts w:ascii="Times New Roman" w:eastAsia="Times New Roman" w:hAnsi="Times New Roman" w:cs="Times New Roman"/>
          <w:color w:val="000000" w:themeColor="text1"/>
        </w:rPr>
        <w:t>o mesmo pode ocorrer com metodologia de coleta de material insuficientes provenientes da nasofaringe ou amostras contaminadas.</w:t>
      </w:r>
      <w:r w:rsidRPr="00EC17B5">
        <w:rPr>
          <w:rFonts w:ascii="Times New Roman" w:eastAsia="Times New Roman" w:hAnsi="Times New Roman" w:cs="Times New Roman"/>
          <w:color w:val="000000" w:themeColor="text1"/>
          <w:vertAlign w:val="superscript"/>
        </w:rPr>
        <w:t xml:space="preserve"> 6</w:t>
      </w:r>
    </w:p>
    <w:p w14:paraId="00000050" w14:textId="556E520C" w:rsidR="00CA58ED" w:rsidRPr="00EC17B5" w:rsidRDefault="00205969" w:rsidP="00EC17B5">
      <w:pPr>
        <w:spacing w:line="360" w:lineRule="auto"/>
        <w:ind w:firstLine="851"/>
        <w:jc w:val="both"/>
        <w:rPr>
          <w:rFonts w:ascii="Times New Roman" w:eastAsia="Times New Roman" w:hAnsi="Times New Roman" w:cs="Times New Roman"/>
          <w:color w:val="000000" w:themeColor="text1"/>
        </w:rPr>
      </w:pPr>
      <w:r w:rsidRPr="00EC17B5">
        <w:rPr>
          <w:rFonts w:ascii="Times New Roman" w:eastAsia="Times New Roman" w:hAnsi="Times New Roman" w:cs="Times New Roman"/>
          <w:color w:val="000000" w:themeColor="text1"/>
        </w:rPr>
        <w:t xml:space="preserve">Assim como todas as demais infecções virais, o organismo reage à presença do vírus produzindo anticorpo, inicialmente da classe </w:t>
      </w:r>
      <w:r w:rsidR="00FA174B">
        <w:rPr>
          <w:rFonts w:ascii="Times New Roman" w:eastAsia="Times New Roman" w:hAnsi="Times New Roman" w:cs="Times New Roman"/>
          <w:color w:val="000000" w:themeColor="text1"/>
        </w:rPr>
        <w:t>i</w:t>
      </w:r>
      <w:r w:rsidRPr="00EC17B5">
        <w:rPr>
          <w:rFonts w:ascii="Times New Roman" w:eastAsia="Times New Roman" w:hAnsi="Times New Roman" w:cs="Times New Roman"/>
          <w:color w:val="000000" w:themeColor="text1"/>
        </w:rPr>
        <w:t xml:space="preserve">munoglobulina A (IgA), seguida da </w:t>
      </w:r>
      <w:r w:rsidR="00FA174B">
        <w:rPr>
          <w:rFonts w:ascii="Times New Roman" w:eastAsia="Times New Roman" w:hAnsi="Times New Roman" w:cs="Times New Roman"/>
          <w:color w:val="000000" w:themeColor="text1"/>
        </w:rPr>
        <w:t>i</w:t>
      </w:r>
      <w:r w:rsidRPr="00EC17B5">
        <w:rPr>
          <w:rFonts w:ascii="Times New Roman" w:eastAsia="Times New Roman" w:hAnsi="Times New Roman" w:cs="Times New Roman"/>
          <w:color w:val="000000" w:themeColor="text1"/>
        </w:rPr>
        <w:t xml:space="preserve">munoglobulina M (IgM) e </w:t>
      </w:r>
      <w:r w:rsidR="00FA174B">
        <w:rPr>
          <w:rFonts w:ascii="Times New Roman" w:eastAsia="Times New Roman" w:hAnsi="Times New Roman" w:cs="Times New Roman"/>
          <w:color w:val="000000" w:themeColor="text1"/>
        </w:rPr>
        <w:t>i</w:t>
      </w:r>
      <w:r w:rsidRPr="00EC17B5">
        <w:rPr>
          <w:rFonts w:ascii="Times New Roman" w:eastAsia="Times New Roman" w:hAnsi="Times New Roman" w:cs="Times New Roman"/>
          <w:color w:val="000000" w:themeColor="text1"/>
        </w:rPr>
        <w:t>munoglobulina G (IgG). O</w:t>
      </w:r>
      <w:r w:rsidR="003826DD" w:rsidRPr="00EC17B5">
        <w:rPr>
          <w:rFonts w:ascii="Times New Roman" w:eastAsia="Times New Roman" w:hAnsi="Times New Roman" w:cs="Times New Roman"/>
          <w:color w:val="000000" w:themeColor="text1"/>
        </w:rPr>
        <w:t xml:space="preserve"> teste</w:t>
      </w:r>
      <w:r w:rsidRPr="00EC17B5">
        <w:rPr>
          <w:rFonts w:ascii="Times New Roman" w:eastAsia="Times New Roman" w:hAnsi="Times New Roman" w:cs="Times New Roman"/>
          <w:color w:val="000000" w:themeColor="text1"/>
        </w:rPr>
        <w:t xml:space="preserve"> sorológico pode ser implementado por meio de duas técnicas diferentes</w:t>
      </w:r>
      <w:r w:rsidR="006A357F" w:rsidRPr="00EC17B5">
        <w:rPr>
          <w:rFonts w:ascii="Times New Roman" w:eastAsia="Times New Roman" w:hAnsi="Times New Roman" w:cs="Times New Roman"/>
          <w:color w:val="000000" w:themeColor="text1"/>
        </w:rPr>
        <w:t>:</w:t>
      </w:r>
      <w:r w:rsidR="003826DD" w:rsidRPr="00EC17B5">
        <w:rPr>
          <w:rFonts w:ascii="Times New Roman" w:eastAsia="Times New Roman" w:hAnsi="Times New Roman" w:cs="Times New Roman"/>
          <w:color w:val="000000" w:themeColor="text1"/>
        </w:rPr>
        <w:t xml:space="preserve"> </w:t>
      </w:r>
      <w:r w:rsidRPr="00EC17B5">
        <w:rPr>
          <w:rFonts w:ascii="Times New Roman" w:eastAsia="Times New Roman" w:hAnsi="Times New Roman" w:cs="Times New Roman"/>
          <w:color w:val="000000" w:themeColor="text1"/>
        </w:rPr>
        <w:t xml:space="preserve">ELISA e </w:t>
      </w:r>
      <w:r w:rsidR="007C4407" w:rsidRPr="00EC17B5">
        <w:rPr>
          <w:rFonts w:ascii="Times New Roman" w:eastAsia="Times New Roman" w:hAnsi="Times New Roman" w:cs="Times New Roman"/>
          <w:color w:val="000000" w:themeColor="text1"/>
        </w:rPr>
        <w:t>ensaios imunocromatográficos</w:t>
      </w:r>
      <w:r w:rsidRPr="00EC17B5">
        <w:rPr>
          <w:rFonts w:ascii="Times New Roman" w:eastAsia="Times New Roman" w:hAnsi="Times New Roman" w:cs="Times New Roman"/>
          <w:color w:val="000000" w:themeColor="text1"/>
        </w:rPr>
        <w:t xml:space="preserve">. A maioria dos pacientes com </w:t>
      </w:r>
      <w:r w:rsidR="007C4407" w:rsidRPr="00EC17B5">
        <w:rPr>
          <w:rFonts w:ascii="Times New Roman" w:eastAsia="Times New Roman" w:hAnsi="Times New Roman" w:cs="Times New Roman"/>
          <w:color w:val="000000" w:themeColor="text1"/>
        </w:rPr>
        <w:t>COVID</w:t>
      </w:r>
      <w:r w:rsidR="002C4BBB" w:rsidRPr="00EC17B5">
        <w:rPr>
          <w:rFonts w:ascii="Times New Roman" w:eastAsia="Times New Roman" w:hAnsi="Times New Roman" w:cs="Times New Roman"/>
          <w:color w:val="000000" w:themeColor="text1"/>
        </w:rPr>
        <w:t xml:space="preserve">-19 </w:t>
      </w:r>
      <w:r w:rsidRPr="00EC17B5">
        <w:rPr>
          <w:rFonts w:ascii="Times New Roman" w:eastAsia="Times New Roman" w:hAnsi="Times New Roman" w:cs="Times New Roman"/>
          <w:color w:val="000000" w:themeColor="text1"/>
        </w:rPr>
        <w:t xml:space="preserve">começam a produzir anticorpos entre </w:t>
      </w:r>
      <w:r w:rsidR="007C4407">
        <w:rPr>
          <w:rFonts w:ascii="Times New Roman" w:eastAsia="Times New Roman" w:hAnsi="Times New Roman" w:cs="Times New Roman"/>
          <w:color w:val="000000" w:themeColor="text1"/>
        </w:rPr>
        <w:t>sete</w:t>
      </w:r>
      <w:r w:rsidRPr="00EC17B5">
        <w:rPr>
          <w:rFonts w:ascii="Times New Roman" w:eastAsia="Times New Roman" w:hAnsi="Times New Roman" w:cs="Times New Roman"/>
          <w:color w:val="000000" w:themeColor="text1"/>
        </w:rPr>
        <w:t xml:space="preserve"> e 11 dias após a exposição ao vírus, embora alguns possam desenvolver </w:t>
      </w:r>
      <w:r w:rsidRPr="00EC17B5">
        <w:rPr>
          <w:rFonts w:ascii="Times New Roman" w:eastAsia="Times New Roman" w:hAnsi="Times New Roman" w:cs="Times New Roman"/>
          <w:color w:val="000000" w:themeColor="text1"/>
        </w:rPr>
        <w:lastRenderedPageBreak/>
        <w:t>anticorpos mais cedo.</w:t>
      </w:r>
      <w:r w:rsidRPr="00EC17B5">
        <w:rPr>
          <w:rFonts w:ascii="Times New Roman" w:eastAsia="Times New Roman" w:hAnsi="Times New Roman" w:cs="Times New Roman"/>
          <w:color w:val="000000" w:themeColor="text1"/>
          <w:vertAlign w:val="superscript"/>
        </w:rPr>
        <w:t>7</w:t>
      </w:r>
      <w:r w:rsidRPr="00EC17B5">
        <w:rPr>
          <w:rFonts w:ascii="Times New Roman" w:eastAsia="Times New Roman" w:hAnsi="Times New Roman" w:cs="Times New Roman"/>
          <w:color w:val="000000" w:themeColor="text1"/>
        </w:rPr>
        <w:t xml:space="preserve"> </w:t>
      </w:r>
      <w:sdt>
        <w:sdtPr>
          <w:rPr>
            <w:color w:val="000000" w:themeColor="text1"/>
          </w:rPr>
          <w:tag w:val="goog_rdk_14"/>
          <w:id w:val="-1018626743"/>
        </w:sdtPr>
        <w:sdtContent/>
      </w:sdt>
      <w:r w:rsidRPr="00EC17B5">
        <w:rPr>
          <w:rFonts w:ascii="Times New Roman" w:eastAsia="Times New Roman" w:hAnsi="Times New Roman" w:cs="Times New Roman"/>
          <w:color w:val="000000" w:themeColor="text1"/>
        </w:rPr>
        <w:t xml:space="preserve">Os testes rápidos são </w:t>
      </w:r>
      <w:r w:rsidR="007C4407">
        <w:rPr>
          <w:rFonts w:ascii="Times New Roman" w:eastAsia="Times New Roman" w:hAnsi="Times New Roman" w:cs="Times New Roman"/>
          <w:color w:val="000000" w:themeColor="text1"/>
        </w:rPr>
        <w:t xml:space="preserve">os </w:t>
      </w:r>
      <w:r w:rsidRPr="00EC17B5">
        <w:rPr>
          <w:rFonts w:ascii="Times New Roman" w:eastAsia="Times New Roman" w:hAnsi="Times New Roman" w:cs="Times New Roman"/>
          <w:color w:val="000000" w:themeColor="text1"/>
        </w:rPr>
        <w:t>tipos de testes sorológicos que detectam anticorpos produzidos na exposição ao vírus. Ao contrário, também poderia</w:t>
      </w:r>
      <w:r w:rsidR="007C4407">
        <w:rPr>
          <w:rFonts w:ascii="Times New Roman" w:eastAsia="Times New Roman" w:hAnsi="Times New Roman" w:cs="Times New Roman"/>
          <w:color w:val="000000" w:themeColor="text1"/>
        </w:rPr>
        <w:t>m</w:t>
      </w:r>
      <w:r w:rsidRPr="00EC17B5">
        <w:rPr>
          <w:rFonts w:ascii="Times New Roman" w:eastAsia="Times New Roman" w:hAnsi="Times New Roman" w:cs="Times New Roman"/>
          <w:color w:val="000000" w:themeColor="text1"/>
        </w:rPr>
        <w:t xml:space="preserve"> basear-se na detecção de proteínas virais antigênicas em amostras de pacientes. Apresenta</w:t>
      </w:r>
      <w:r w:rsidR="007C4407">
        <w:rPr>
          <w:rFonts w:ascii="Times New Roman" w:eastAsia="Times New Roman" w:hAnsi="Times New Roman" w:cs="Times New Roman"/>
          <w:color w:val="000000" w:themeColor="text1"/>
        </w:rPr>
        <w:t>m</w:t>
      </w:r>
      <w:r w:rsidRPr="00EC17B5">
        <w:rPr>
          <w:rFonts w:ascii="Times New Roman" w:eastAsia="Times New Roman" w:hAnsi="Times New Roman" w:cs="Times New Roman"/>
          <w:color w:val="000000" w:themeColor="text1"/>
        </w:rPr>
        <w:t>-se menos sensível que os testes baseados em ácido nucleico.</w:t>
      </w:r>
      <w:r w:rsidRPr="00EC17B5">
        <w:rPr>
          <w:rFonts w:ascii="Times New Roman" w:eastAsia="Times New Roman" w:hAnsi="Times New Roman" w:cs="Times New Roman"/>
          <w:color w:val="000000" w:themeColor="text1"/>
          <w:vertAlign w:val="superscript"/>
        </w:rPr>
        <w:t>8</w:t>
      </w:r>
    </w:p>
    <w:p w14:paraId="00000051" w14:textId="033E5A8E" w:rsidR="00CA58ED" w:rsidRPr="00EC17B5" w:rsidRDefault="00205969" w:rsidP="00EC17B5">
      <w:pPr>
        <w:spacing w:line="360" w:lineRule="auto"/>
        <w:ind w:firstLine="851"/>
        <w:jc w:val="both"/>
        <w:rPr>
          <w:rFonts w:ascii="Times New Roman" w:eastAsia="Times New Roman" w:hAnsi="Times New Roman" w:cs="Times New Roman"/>
          <w:color w:val="000000" w:themeColor="text1"/>
        </w:rPr>
      </w:pPr>
      <w:r w:rsidRPr="00EC17B5">
        <w:rPr>
          <w:rFonts w:ascii="Times New Roman" w:eastAsia="Times New Roman" w:hAnsi="Times New Roman" w:cs="Times New Roman"/>
          <w:color w:val="000000" w:themeColor="text1"/>
        </w:rPr>
        <w:t xml:space="preserve">O teste rápido de antígeno, um teste que surgiu posteriormente, é um ensaio imunocromatográfico que detecta qualitativamente antígenos de SARS-CoV-2 </w:t>
      </w:r>
      <w:r w:rsidR="007C4407">
        <w:rPr>
          <w:rFonts w:ascii="Times New Roman" w:eastAsia="Times New Roman" w:hAnsi="Times New Roman" w:cs="Times New Roman"/>
          <w:color w:val="000000" w:themeColor="text1"/>
        </w:rPr>
        <w:t>diante da</w:t>
      </w:r>
      <w:r w:rsidRPr="00EC17B5">
        <w:rPr>
          <w:rFonts w:ascii="Times New Roman" w:eastAsia="Times New Roman" w:hAnsi="Times New Roman" w:cs="Times New Roman"/>
          <w:color w:val="000000" w:themeColor="text1"/>
        </w:rPr>
        <w:t xml:space="preserve"> infecção, devendo ser realizado entre o segundo e </w:t>
      </w:r>
      <w:r w:rsidR="007C4407">
        <w:rPr>
          <w:rFonts w:ascii="Times New Roman" w:eastAsia="Times New Roman" w:hAnsi="Times New Roman" w:cs="Times New Roman"/>
          <w:color w:val="000000" w:themeColor="text1"/>
        </w:rPr>
        <w:t xml:space="preserve">o </w:t>
      </w:r>
      <w:r w:rsidRPr="00EC17B5">
        <w:rPr>
          <w:rFonts w:ascii="Times New Roman" w:eastAsia="Times New Roman" w:hAnsi="Times New Roman" w:cs="Times New Roman"/>
          <w:color w:val="000000" w:themeColor="text1"/>
        </w:rPr>
        <w:t>sétimo dia do início dos sintomas. Sua realização não requer estruturas complexas e nem aparelhos especializados na maioria das vezes</w:t>
      </w:r>
      <w:r w:rsidR="007C4407">
        <w:rPr>
          <w:rFonts w:ascii="Times New Roman" w:eastAsia="Times New Roman" w:hAnsi="Times New Roman" w:cs="Times New Roman"/>
          <w:color w:val="000000" w:themeColor="text1"/>
        </w:rPr>
        <w:t>,</w:t>
      </w:r>
      <w:r w:rsidRPr="00EC17B5">
        <w:rPr>
          <w:rFonts w:ascii="Times New Roman" w:eastAsia="Times New Roman" w:hAnsi="Times New Roman" w:cs="Times New Roman"/>
          <w:color w:val="000000" w:themeColor="text1"/>
        </w:rPr>
        <w:t xml:space="preserve"> gerando uma rápida resposta diagnóstica</w:t>
      </w:r>
      <w:r w:rsidR="007C4407">
        <w:rPr>
          <w:rFonts w:ascii="Times New Roman" w:eastAsia="Times New Roman" w:hAnsi="Times New Roman" w:cs="Times New Roman"/>
          <w:color w:val="000000" w:themeColor="text1"/>
        </w:rPr>
        <w:t>,</w:t>
      </w:r>
      <w:r w:rsidRPr="00EC17B5">
        <w:rPr>
          <w:rFonts w:ascii="Times New Roman" w:eastAsia="Times New Roman" w:hAnsi="Times New Roman" w:cs="Times New Roman"/>
          <w:color w:val="000000" w:themeColor="text1"/>
        </w:rPr>
        <w:t xml:space="preserve"> o que auxilia na prevenção da transmissão vertical da doença.</w:t>
      </w:r>
      <w:r w:rsidRPr="00EC17B5">
        <w:rPr>
          <w:rFonts w:ascii="Times New Roman" w:eastAsia="Times New Roman" w:hAnsi="Times New Roman" w:cs="Times New Roman"/>
          <w:color w:val="000000" w:themeColor="text1"/>
          <w:vertAlign w:val="superscript"/>
        </w:rPr>
        <w:t>9</w:t>
      </w:r>
      <w:r w:rsidRPr="00EC17B5">
        <w:rPr>
          <w:rFonts w:ascii="Times New Roman" w:eastAsia="Times New Roman" w:hAnsi="Times New Roman" w:cs="Times New Roman"/>
          <w:color w:val="000000" w:themeColor="text1"/>
        </w:rPr>
        <w:t xml:space="preserve"> </w:t>
      </w:r>
    </w:p>
    <w:p w14:paraId="00000053" w14:textId="0E61E367" w:rsidR="00CA58ED" w:rsidRPr="00EC17B5" w:rsidRDefault="00205969" w:rsidP="00EC17B5">
      <w:pPr>
        <w:spacing w:line="360" w:lineRule="auto"/>
        <w:ind w:firstLine="851"/>
        <w:jc w:val="both"/>
        <w:rPr>
          <w:rFonts w:ascii="Times New Roman" w:eastAsia="Times New Roman" w:hAnsi="Times New Roman" w:cs="Times New Roman"/>
          <w:color w:val="000000" w:themeColor="text1"/>
          <w:vertAlign w:val="superscript"/>
        </w:rPr>
      </w:pPr>
      <w:r w:rsidRPr="00EC17B5">
        <w:rPr>
          <w:rFonts w:ascii="Times New Roman" w:eastAsia="Times New Roman" w:hAnsi="Times New Roman" w:cs="Times New Roman"/>
          <w:color w:val="000000" w:themeColor="text1"/>
        </w:rPr>
        <w:t xml:space="preserve">Além da disponibilidade e distribuição das vacinas, as características locais, sociais e demográficas devem ser levadas em consideração nas estratégias de resposta à epidemia, uma vez que o país possui uma população grande, distribuída de forma não homogênea no território, com diferenças culturais e geográficas que podem influenciar a adesão às intervenções, além de ostentar marcantes desigualdades sociais e no acesso aos serviços de saúde. </w:t>
      </w:r>
      <w:r w:rsidRPr="00EC17B5">
        <w:rPr>
          <w:rFonts w:ascii="Times New Roman" w:eastAsia="Times New Roman" w:hAnsi="Times New Roman" w:cs="Times New Roman"/>
          <w:color w:val="000000" w:themeColor="text1"/>
          <w:vertAlign w:val="superscript"/>
        </w:rPr>
        <w:t>9</w:t>
      </w:r>
    </w:p>
    <w:p w14:paraId="00000055" w14:textId="0D3EFF5E" w:rsidR="00CA58ED" w:rsidRPr="00EC17B5" w:rsidRDefault="00C95AD5" w:rsidP="00EC17B5">
      <w:pPr>
        <w:spacing w:after="240" w:line="360" w:lineRule="auto"/>
        <w:ind w:firstLine="851"/>
        <w:jc w:val="both"/>
        <w:rPr>
          <w:rFonts w:ascii="Times New Roman" w:eastAsia="Times New Roman" w:hAnsi="Times New Roman" w:cs="Times New Roman"/>
          <w:color w:val="000000" w:themeColor="text1"/>
        </w:rPr>
      </w:pPr>
      <w:r w:rsidRPr="00EC17B5">
        <w:rPr>
          <w:rFonts w:ascii="Times New Roman" w:eastAsia="Times New Roman" w:hAnsi="Times New Roman" w:cs="Times New Roman"/>
          <w:color w:val="000000" w:themeColor="text1"/>
        </w:rPr>
        <w:t>Em casos de crises sanitárias</w:t>
      </w:r>
      <w:r w:rsidR="007C4407">
        <w:rPr>
          <w:rFonts w:ascii="Times New Roman" w:eastAsia="Times New Roman" w:hAnsi="Times New Roman" w:cs="Times New Roman"/>
          <w:color w:val="000000" w:themeColor="text1"/>
        </w:rPr>
        <w:t>,</w:t>
      </w:r>
      <w:r w:rsidRPr="00EC17B5">
        <w:rPr>
          <w:rFonts w:ascii="Times New Roman" w:eastAsia="Times New Roman" w:hAnsi="Times New Roman" w:cs="Times New Roman"/>
          <w:color w:val="000000" w:themeColor="text1"/>
        </w:rPr>
        <w:t xml:space="preserve"> a prioridade é estabelecer o perfil da infecção por meio de reconhecimento do agente etiológico e testagem da população, de modo que seja possível traçar as medidas de combate e prevenção. Analisar a testagem é uma forma de avaliar as medidas de combate adotadas e gerar conhecimentos de como agir em situações futuras.</w:t>
      </w:r>
      <w:r w:rsidR="00341171" w:rsidRPr="00EC17B5">
        <w:rPr>
          <w:rFonts w:ascii="Times New Roman" w:eastAsia="Times New Roman" w:hAnsi="Times New Roman" w:cs="Times New Roman"/>
          <w:color w:val="000000" w:themeColor="text1"/>
        </w:rPr>
        <w:t xml:space="preserve"> </w:t>
      </w:r>
      <w:r w:rsidR="00811438" w:rsidRPr="00EC17B5">
        <w:rPr>
          <w:rFonts w:ascii="Times New Roman" w:eastAsia="Times New Roman" w:hAnsi="Times New Roman" w:cs="Times New Roman"/>
          <w:color w:val="000000" w:themeColor="text1"/>
        </w:rPr>
        <w:t xml:space="preserve">O </w:t>
      </w:r>
      <w:r w:rsidRPr="00EC17B5">
        <w:rPr>
          <w:rFonts w:ascii="Times New Roman" w:eastAsia="Times New Roman" w:hAnsi="Times New Roman" w:cs="Times New Roman"/>
          <w:color w:val="000000" w:themeColor="text1"/>
        </w:rPr>
        <w:t xml:space="preserve">estudo ocorreu mediante o propósito </w:t>
      </w:r>
      <w:r w:rsidR="003C1AEB" w:rsidRPr="00EC17B5">
        <w:rPr>
          <w:rFonts w:ascii="Times New Roman" w:eastAsia="Times New Roman" w:hAnsi="Times New Roman" w:cs="Times New Roman"/>
          <w:color w:val="000000" w:themeColor="text1"/>
        </w:rPr>
        <w:t xml:space="preserve">de analisar os testes para o diagnóstico da </w:t>
      </w:r>
      <w:r w:rsidR="007C4407" w:rsidRPr="00EC17B5">
        <w:rPr>
          <w:rFonts w:ascii="Times New Roman" w:eastAsia="Times New Roman" w:hAnsi="Times New Roman" w:cs="Times New Roman"/>
          <w:color w:val="000000" w:themeColor="text1"/>
        </w:rPr>
        <w:t>COVID</w:t>
      </w:r>
      <w:r w:rsidR="003C1AEB" w:rsidRPr="00EC17B5">
        <w:rPr>
          <w:rFonts w:ascii="Times New Roman" w:eastAsia="Times New Roman" w:hAnsi="Times New Roman" w:cs="Times New Roman"/>
          <w:color w:val="000000" w:themeColor="text1"/>
        </w:rPr>
        <w:t>-19, na perspectiva de detectar possíveis resultados falsos negativos</w:t>
      </w:r>
      <w:r w:rsidR="002F1AF9" w:rsidRPr="00EC17B5">
        <w:rPr>
          <w:rFonts w:ascii="Times New Roman" w:eastAsia="Times New Roman" w:hAnsi="Times New Roman" w:cs="Times New Roman"/>
          <w:color w:val="000000" w:themeColor="text1"/>
        </w:rPr>
        <w:t xml:space="preserve"> no</w:t>
      </w:r>
      <w:r w:rsidR="003C1AEB" w:rsidRPr="00EC17B5">
        <w:rPr>
          <w:rFonts w:ascii="Times New Roman" w:eastAsia="Times New Roman" w:hAnsi="Times New Roman" w:cs="Times New Roman"/>
          <w:color w:val="000000" w:themeColor="text1"/>
        </w:rPr>
        <w:t xml:space="preserve"> </w:t>
      </w:r>
      <w:r w:rsidRPr="00EC17B5">
        <w:rPr>
          <w:rFonts w:ascii="Times New Roman" w:eastAsia="Times New Roman" w:hAnsi="Times New Roman" w:cs="Times New Roman"/>
          <w:color w:val="000000" w:themeColor="text1"/>
        </w:rPr>
        <w:t>estado do Piauí</w:t>
      </w:r>
      <w:r w:rsidR="002F1AF9" w:rsidRPr="00EC17B5">
        <w:rPr>
          <w:rFonts w:ascii="Times New Roman" w:eastAsia="Times New Roman" w:hAnsi="Times New Roman" w:cs="Times New Roman"/>
          <w:color w:val="000000" w:themeColor="text1"/>
        </w:rPr>
        <w:t>,</w:t>
      </w:r>
      <w:r w:rsidRPr="00EC17B5">
        <w:rPr>
          <w:rFonts w:ascii="Times New Roman" w:eastAsia="Times New Roman" w:hAnsi="Times New Roman" w:cs="Times New Roman"/>
          <w:color w:val="000000" w:themeColor="text1"/>
        </w:rPr>
        <w:t xml:space="preserve"> com dados notificados à Secretaria Municipal de Saúde por meio da </w:t>
      </w:r>
      <w:r w:rsidR="00DD453E">
        <w:rPr>
          <w:rFonts w:ascii="Times New Roman" w:eastAsia="Times New Roman" w:hAnsi="Times New Roman" w:cs="Times New Roman"/>
          <w:color w:val="000000" w:themeColor="text1"/>
        </w:rPr>
        <w:t>V</w:t>
      </w:r>
      <w:r w:rsidR="00DD453E" w:rsidRPr="00EC17B5">
        <w:rPr>
          <w:rFonts w:ascii="Times New Roman" w:eastAsia="Times New Roman" w:hAnsi="Times New Roman" w:cs="Times New Roman"/>
          <w:color w:val="000000" w:themeColor="text1"/>
        </w:rPr>
        <w:t>igilância Epidemiológica</w:t>
      </w:r>
      <w:r w:rsidR="002F1AF9" w:rsidRPr="00EC17B5">
        <w:rPr>
          <w:rFonts w:ascii="Times New Roman" w:eastAsia="Times New Roman" w:hAnsi="Times New Roman" w:cs="Times New Roman"/>
          <w:color w:val="000000" w:themeColor="text1"/>
        </w:rPr>
        <w:t xml:space="preserve">, </w:t>
      </w:r>
      <w:r w:rsidRPr="00EC17B5">
        <w:rPr>
          <w:rFonts w:ascii="Times New Roman" w:eastAsia="Times New Roman" w:hAnsi="Times New Roman" w:cs="Times New Roman"/>
          <w:color w:val="000000" w:themeColor="text1"/>
        </w:rPr>
        <w:t>disponíveis para notificação ao Ministério da Saúde</w:t>
      </w:r>
      <w:r w:rsidR="007907DC">
        <w:rPr>
          <w:rFonts w:ascii="Times New Roman" w:eastAsia="Times New Roman" w:hAnsi="Times New Roman" w:cs="Times New Roman"/>
          <w:color w:val="000000" w:themeColor="text1"/>
        </w:rPr>
        <w:t xml:space="preserve"> (MS)</w:t>
      </w:r>
      <w:r w:rsidRPr="00EC17B5">
        <w:rPr>
          <w:rFonts w:ascii="Times New Roman" w:eastAsia="Times New Roman" w:hAnsi="Times New Roman" w:cs="Times New Roman"/>
          <w:color w:val="000000" w:themeColor="text1"/>
        </w:rPr>
        <w:t>.</w:t>
      </w:r>
    </w:p>
    <w:p w14:paraId="00000056" w14:textId="77777777" w:rsidR="00CA58ED" w:rsidRPr="009D4F19" w:rsidRDefault="00205969" w:rsidP="00EC17B5">
      <w:pPr>
        <w:spacing w:after="240"/>
        <w:jc w:val="both"/>
        <w:rPr>
          <w:rFonts w:ascii="Times New Roman" w:eastAsia="Times New Roman" w:hAnsi="Times New Roman" w:cs="Times New Roman"/>
          <w:b/>
        </w:rPr>
      </w:pPr>
      <w:r w:rsidRPr="009D4F19">
        <w:rPr>
          <w:rFonts w:ascii="Times New Roman" w:eastAsia="Times New Roman" w:hAnsi="Times New Roman" w:cs="Times New Roman"/>
          <w:b/>
        </w:rPr>
        <w:t>MÉTODOS</w:t>
      </w:r>
    </w:p>
    <w:p w14:paraId="00000057" w14:textId="7B1DB85E" w:rsidR="00CA58ED" w:rsidRPr="00EC7918" w:rsidRDefault="00446DE6" w:rsidP="00F5476A">
      <w:pPr>
        <w:shd w:val="clear" w:color="auto" w:fill="FFFFFF"/>
        <w:spacing w:line="360" w:lineRule="auto"/>
        <w:ind w:firstLine="851"/>
        <w:jc w:val="both"/>
        <w:rPr>
          <w:rFonts w:ascii="Times New Roman" w:eastAsia="Times New Roman" w:hAnsi="Times New Roman" w:cs="Times New Roman"/>
          <w:color w:val="000000" w:themeColor="text1"/>
        </w:rPr>
      </w:pPr>
      <w:bookmarkStart w:id="0" w:name="_Hlk172247398"/>
      <w:r w:rsidRPr="00EC7918">
        <w:rPr>
          <w:rFonts w:ascii="Times New Roman" w:eastAsia="Times New Roman" w:hAnsi="Times New Roman" w:cs="Times New Roman"/>
          <w:color w:val="000000" w:themeColor="text1"/>
        </w:rPr>
        <w:t>Trata-se de estudo epidemiológico descritivo</w:t>
      </w:r>
      <w:r w:rsidR="00F5476A" w:rsidRPr="00EC7918">
        <w:rPr>
          <w:rFonts w:ascii="Times New Roman" w:eastAsia="Times New Roman" w:hAnsi="Times New Roman" w:cs="Times New Roman"/>
          <w:color w:val="000000" w:themeColor="text1"/>
        </w:rPr>
        <w:t xml:space="preserve">. </w:t>
      </w:r>
      <w:r w:rsidR="00205969" w:rsidRPr="00EC7918">
        <w:rPr>
          <w:rFonts w:ascii="Times New Roman" w:eastAsia="Times New Roman" w:hAnsi="Times New Roman" w:cs="Times New Roman"/>
          <w:color w:val="000000" w:themeColor="text1"/>
        </w:rPr>
        <w:t>A pesquisa foi realizada com os dados epidemiológicos da cidade de Parnaíba, estado do Piauí, região Nordeste do país, coletados na Secretaria Municipal de Vigilância em Saúde</w:t>
      </w:r>
      <w:r w:rsidR="007C4407">
        <w:rPr>
          <w:rFonts w:ascii="Times New Roman" w:eastAsia="Times New Roman" w:hAnsi="Times New Roman" w:cs="Times New Roman"/>
          <w:color w:val="000000" w:themeColor="text1"/>
        </w:rPr>
        <w:t>,</w:t>
      </w:r>
      <w:r w:rsidR="00353122" w:rsidRPr="00EC7918">
        <w:rPr>
          <w:rFonts w:ascii="Times New Roman" w:eastAsia="Times New Roman" w:hAnsi="Times New Roman" w:cs="Times New Roman"/>
          <w:color w:val="000000" w:themeColor="text1"/>
        </w:rPr>
        <w:t xml:space="preserve"> referente ao espaço temporal de março a dezembro de 202</w:t>
      </w:r>
      <w:r w:rsidR="00B23E7A" w:rsidRPr="00EC7918">
        <w:rPr>
          <w:rFonts w:ascii="Times New Roman" w:eastAsia="Times New Roman" w:hAnsi="Times New Roman" w:cs="Times New Roman"/>
          <w:color w:val="000000" w:themeColor="text1"/>
        </w:rPr>
        <w:t>0</w:t>
      </w:r>
      <w:r w:rsidR="007C4407">
        <w:rPr>
          <w:rFonts w:ascii="Times New Roman" w:eastAsia="Times New Roman" w:hAnsi="Times New Roman" w:cs="Times New Roman"/>
          <w:color w:val="000000" w:themeColor="text1"/>
        </w:rPr>
        <w:t>,</w:t>
      </w:r>
      <w:r w:rsidR="00205969" w:rsidRPr="00EC7918">
        <w:rPr>
          <w:rFonts w:ascii="Times New Roman" w:eastAsia="Times New Roman" w:hAnsi="Times New Roman" w:cs="Times New Roman"/>
          <w:color w:val="000000" w:themeColor="text1"/>
        </w:rPr>
        <w:t xml:space="preserve"> </w:t>
      </w:r>
      <w:r w:rsidR="002B77CC" w:rsidRPr="00EC7918">
        <w:rPr>
          <w:rFonts w:ascii="Times New Roman" w:eastAsia="Times New Roman" w:hAnsi="Times New Roman" w:cs="Times New Roman"/>
          <w:color w:val="000000" w:themeColor="text1"/>
        </w:rPr>
        <w:t>estando</w:t>
      </w:r>
      <w:r w:rsidR="00205969" w:rsidRPr="00EC7918">
        <w:rPr>
          <w:rFonts w:ascii="Times New Roman" w:eastAsia="Times New Roman" w:hAnsi="Times New Roman" w:cs="Times New Roman"/>
          <w:color w:val="000000" w:themeColor="text1"/>
        </w:rPr>
        <w:t xml:space="preserve"> tabulados </w:t>
      </w:r>
      <w:r w:rsidR="007C4407">
        <w:rPr>
          <w:rFonts w:ascii="Times New Roman" w:eastAsia="Times New Roman" w:hAnsi="Times New Roman" w:cs="Times New Roman"/>
          <w:color w:val="000000" w:themeColor="text1"/>
        </w:rPr>
        <w:t xml:space="preserve">no </w:t>
      </w:r>
      <w:r w:rsidR="00DD453E" w:rsidRPr="006266FC">
        <w:rPr>
          <w:rFonts w:ascii="Times New Roman" w:eastAsia="Times New Roman" w:hAnsi="Times New Roman" w:cs="Times New Roman"/>
          <w:i/>
          <w:iCs/>
          <w:color w:val="000000" w:themeColor="text1"/>
        </w:rPr>
        <w:t>software</w:t>
      </w:r>
      <w:r w:rsidR="00DD453E" w:rsidRPr="00EC17B5">
        <w:rPr>
          <w:rFonts w:ascii="Times New Roman" w:eastAsia="Times New Roman" w:hAnsi="Times New Roman" w:cs="Times New Roman"/>
          <w:color w:val="000000" w:themeColor="text1"/>
        </w:rPr>
        <w:t xml:space="preserve"> </w:t>
      </w:r>
      <w:r w:rsidR="00205969" w:rsidRPr="00F36D6A">
        <w:rPr>
          <w:rFonts w:ascii="Times New Roman" w:eastAsia="Times New Roman" w:hAnsi="Times New Roman" w:cs="Times New Roman"/>
          <w:i/>
          <w:iCs/>
          <w:color w:val="000000" w:themeColor="text1"/>
        </w:rPr>
        <w:t>Microsoft</w:t>
      </w:r>
      <w:r w:rsidR="00205969" w:rsidRPr="00F36D6A">
        <w:rPr>
          <w:rFonts w:ascii="Times New Roman" w:eastAsia="Times New Roman" w:hAnsi="Times New Roman" w:cs="Times New Roman"/>
          <w:i/>
          <w:iCs/>
          <w:color w:val="000000" w:themeColor="text1"/>
          <w:vertAlign w:val="superscript"/>
        </w:rPr>
        <w:t>®</w:t>
      </w:r>
      <w:r w:rsidR="00205969" w:rsidRPr="00F36D6A">
        <w:rPr>
          <w:rFonts w:ascii="Times New Roman" w:eastAsia="Times New Roman" w:hAnsi="Times New Roman" w:cs="Times New Roman"/>
          <w:i/>
          <w:iCs/>
          <w:color w:val="000000" w:themeColor="text1"/>
        </w:rPr>
        <w:t xml:space="preserve"> Office Excel 2010</w:t>
      </w:r>
      <w:r w:rsidR="00205969" w:rsidRPr="00EC7918">
        <w:rPr>
          <w:rFonts w:ascii="Times New Roman" w:eastAsia="Times New Roman" w:hAnsi="Times New Roman" w:cs="Times New Roman"/>
          <w:color w:val="000000" w:themeColor="text1"/>
        </w:rPr>
        <w:t xml:space="preserve"> para o </w:t>
      </w:r>
      <w:r w:rsidR="00205969" w:rsidRPr="00F36D6A">
        <w:rPr>
          <w:rFonts w:ascii="Times New Roman" w:eastAsia="Times New Roman" w:hAnsi="Times New Roman" w:cs="Times New Roman"/>
          <w:i/>
          <w:iCs/>
          <w:color w:val="000000" w:themeColor="text1"/>
        </w:rPr>
        <w:t>Microsoft</w:t>
      </w:r>
      <w:r w:rsidR="00205969" w:rsidRPr="00F36D6A">
        <w:rPr>
          <w:rFonts w:ascii="Times New Roman" w:eastAsia="Times New Roman" w:hAnsi="Times New Roman" w:cs="Times New Roman"/>
          <w:i/>
          <w:iCs/>
          <w:color w:val="000000" w:themeColor="text1"/>
          <w:vertAlign w:val="superscript"/>
        </w:rPr>
        <w:t>®</w:t>
      </w:r>
      <w:r w:rsidR="00205969" w:rsidRPr="00EC7918">
        <w:rPr>
          <w:rFonts w:ascii="Times New Roman" w:eastAsia="Times New Roman" w:hAnsi="Times New Roman" w:cs="Times New Roman"/>
          <w:color w:val="000000" w:themeColor="text1"/>
        </w:rPr>
        <w:t xml:space="preserve"> </w:t>
      </w:r>
      <w:r w:rsidR="00205969" w:rsidRPr="00F36D6A">
        <w:rPr>
          <w:rFonts w:ascii="Times New Roman" w:eastAsia="Times New Roman" w:hAnsi="Times New Roman" w:cs="Times New Roman"/>
          <w:i/>
          <w:iCs/>
          <w:color w:val="000000" w:themeColor="text1"/>
        </w:rPr>
        <w:t>Windows 10</w:t>
      </w:r>
      <w:r w:rsidR="00205969" w:rsidRPr="00EC7918">
        <w:rPr>
          <w:rFonts w:ascii="Times New Roman" w:eastAsia="Times New Roman" w:hAnsi="Times New Roman" w:cs="Times New Roman"/>
          <w:color w:val="000000" w:themeColor="text1"/>
        </w:rPr>
        <w:t>.</w:t>
      </w:r>
      <w:r w:rsidR="002B77CC" w:rsidRPr="00EC7918">
        <w:rPr>
          <w:rFonts w:ascii="Times New Roman" w:eastAsia="Times New Roman" w:hAnsi="Times New Roman" w:cs="Times New Roman"/>
          <w:color w:val="000000" w:themeColor="text1"/>
        </w:rPr>
        <w:t xml:space="preserve"> Es</w:t>
      </w:r>
      <w:r w:rsidR="007C4407">
        <w:rPr>
          <w:rFonts w:ascii="Times New Roman" w:eastAsia="Times New Roman" w:hAnsi="Times New Roman" w:cs="Times New Roman"/>
          <w:color w:val="000000" w:themeColor="text1"/>
        </w:rPr>
        <w:t>s</w:t>
      </w:r>
      <w:r w:rsidR="002B77CC" w:rsidRPr="00EC7918">
        <w:rPr>
          <w:rFonts w:ascii="Times New Roman" w:eastAsia="Times New Roman" w:hAnsi="Times New Roman" w:cs="Times New Roman"/>
          <w:color w:val="000000" w:themeColor="text1"/>
        </w:rPr>
        <w:t>es foram</w:t>
      </w:r>
      <w:r w:rsidR="00CE1903" w:rsidRPr="00EC7918">
        <w:rPr>
          <w:rFonts w:ascii="Times New Roman" w:eastAsia="Times New Roman" w:hAnsi="Times New Roman" w:cs="Times New Roman"/>
          <w:color w:val="000000" w:themeColor="text1"/>
        </w:rPr>
        <w:t xml:space="preserve"> transferidos</w:t>
      </w:r>
      <w:r w:rsidR="000A3E29" w:rsidRPr="00EC7918">
        <w:rPr>
          <w:rFonts w:ascii="Times New Roman" w:eastAsia="Times New Roman" w:hAnsi="Times New Roman" w:cs="Times New Roman"/>
          <w:color w:val="000000" w:themeColor="text1"/>
        </w:rPr>
        <w:t xml:space="preserve"> aos pesquisadores</w:t>
      </w:r>
      <w:r w:rsidR="00CE1903" w:rsidRPr="00EC7918">
        <w:rPr>
          <w:rFonts w:ascii="Times New Roman" w:eastAsia="Times New Roman" w:hAnsi="Times New Roman" w:cs="Times New Roman"/>
          <w:color w:val="000000" w:themeColor="text1"/>
        </w:rPr>
        <w:t xml:space="preserve"> em seu formato original</w:t>
      </w:r>
      <w:r w:rsidR="000A3E29" w:rsidRPr="00EC7918">
        <w:rPr>
          <w:rFonts w:ascii="Times New Roman" w:eastAsia="Times New Roman" w:hAnsi="Times New Roman" w:cs="Times New Roman"/>
          <w:color w:val="000000" w:themeColor="text1"/>
        </w:rPr>
        <w:t xml:space="preserve"> no </w:t>
      </w:r>
      <w:r w:rsidR="007C4407" w:rsidRPr="006266FC">
        <w:rPr>
          <w:rFonts w:ascii="Times New Roman" w:eastAsia="Times New Roman" w:hAnsi="Times New Roman" w:cs="Times New Roman"/>
          <w:i/>
          <w:iCs/>
          <w:color w:val="000000" w:themeColor="text1"/>
        </w:rPr>
        <w:t>Microsoft</w:t>
      </w:r>
      <w:r w:rsidR="007C4407" w:rsidRPr="006266FC">
        <w:rPr>
          <w:rFonts w:ascii="Times New Roman" w:eastAsia="Times New Roman" w:hAnsi="Times New Roman" w:cs="Times New Roman"/>
          <w:i/>
          <w:iCs/>
          <w:color w:val="000000" w:themeColor="text1"/>
          <w:vertAlign w:val="superscript"/>
        </w:rPr>
        <w:t>®</w:t>
      </w:r>
      <w:r w:rsidR="007C4407" w:rsidRPr="006266FC">
        <w:rPr>
          <w:rFonts w:ascii="Times New Roman" w:eastAsia="Times New Roman" w:hAnsi="Times New Roman" w:cs="Times New Roman"/>
          <w:i/>
          <w:iCs/>
          <w:color w:val="000000" w:themeColor="text1"/>
        </w:rPr>
        <w:t xml:space="preserve"> Office Excel 2010</w:t>
      </w:r>
      <w:r w:rsidR="007C4407" w:rsidRPr="00EC7918">
        <w:rPr>
          <w:rFonts w:ascii="Times New Roman" w:eastAsia="Times New Roman" w:hAnsi="Times New Roman" w:cs="Times New Roman"/>
          <w:color w:val="000000" w:themeColor="text1"/>
        </w:rPr>
        <w:t xml:space="preserve"> </w:t>
      </w:r>
      <w:r w:rsidR="00B47002" w:rsidRPr="00EC7918">
        <w:rPr>
          <w:rFonts w:ascii="Times New Roman" w:eastAsia="Times New Roman" w:hAnsi="Times New Roman" w:cs="Times New Roman"/>
          <w:color w:val="000000" w:themeColor="text1"/>
        </w:rPr>
        <w:t>e</w:t>
      </w:r>
      <w:r w:rsidR="007C4407">
        <w:rPr>
          <w:rFonts w:ascii="Times New Roman" w:eastAsia="Times New Roman" w:hAnsi="Times New Roman" w:cs="Times New Roman"/>
          <w:color w:val="000000" w:themeColor="text1"/>
        </w:rPr>
        <w:t>,</w:t>
      </w:r>
      <w:r w:rsidR="00B47002" w:rsidRPr="00EC7918">
        <w:rPr>
          <w:rFonts w:ascii="Times New Roman" w:eastAsia="Times New Roman" w:hAnsi="Times New Roman" w:cs="Times New Roman"/>
          <w:color w:val="000000" w:themeColor="text1"/>
        </w:rPr>
        <w:t xml:space="preserve"> então</w:t>
      </w:r>
      <w:r w:rsidR="007C4407">
        <w:rPr>
          <w:rFonts w:ascii="Times New Roman" w:eastAsia="Times New Roman" w:hAnsi="Times New Roman" w:cs="Times New Roman"/>
          <w:color w:val="000000" w:themeColor="text1"/>
        </w:rPr>
        <w:t>,</w:t>
      </w:r>
      <w:r w:rsidR="00B47002" w:rsidRPr="00EC7918">
        <w:rPr>
          <w:rFonts w:ascii="Times New Roman" w:eastAsia="Times New Roman" w:hAnsi="Times New Roman" w:cs="Times New Roman"/>
          <w:color w:val="000000" w:themeColor="text1"/>
        </w:rPr>
        <w:t xml:space="preserve"> exportados ao </w:t>
      </w:r>
      <w:r w:rsidR="00DD453E" w:rsidRPr="006266FC">
        <w:rPr>
          <w:rFonts w:ascii="Times New Roman" w:eastAsia="Times New Roman" w:hAnsi="Times New Roman" w:cs="Times New Roman"/>
          <w:i/>
          <w:iCs/>
          <w:color w:val="000000" w:themeColor="text1"/>
        </w:rPr>
        <w:t>software</w:t>
      </w:r>
      <w:r w:rsidR="00DD453E" w:rsidRPr="00EC17B5">
        <w:rPr>
          <w:rFonts w:ascii="Times New Roman" w:eastAsia="Times New Roman" w:hAnsi="Times New Roman" w:cs="Times New Roman"/>
          <w:color w:val="000000" w:themeColor="text1"/>
        </w:rPr>
        <w:t xml:space="preserve"> </w:t>
      </w:r>
      <w:r w:rsidR="00DD453E">
        <w:rPr>
          <w:rFonts w:ascii="Times New Roman" w:eastAsia="Times New Roman" w:hAnsi="Times New Roman" w:cs="Times New Roman"/>
          <w:color w:val="000000" w:themeColor="text1"/>
        </w:rPr>
        <w:t xml:space="preserve">IBM </w:t>
      </w:r>
      <w:r w:rsidR="00B47002" w:rsidRPr="00EC7918">
        <w:rPr>
          <w:rFonts w:ascii="Times New Roman" w:eastAsia="Times New Roman" w:hAnsi="Times New Roman" w:cs="Times New Roman"/>
          <w:color w:val="000000" w:themeColor="text1"/>
        </w:rPr>
        <w:t>SPSS</w:t>
      </w:r>
      <w:r w:rsidR="007C4407" w:rsidRPr="006266FC">
        <w:rPr>
          <w:rFonts w:ascii="Times New Roman" w:eastAsia="Times New Roman" w:hAnsi="Times New Roman" w:cs="Times New Roman"/>
          <w:i/>
          <w:iCs/>
          <w:color w:val="000000" w:themeColor="text1"/>
          <w:vertAlign w:val="superscript"/>
        </w:rPr>
        <w:t>®</w:t>
      </w:r>
      <w:r w:rsidR="007C4407" w:rsidRPr="007C4407">
        <w:t xml:space="preserve"> </w:t>
      </w:r>
      <w:r w:rsidR="007C4407" w:rsidRPr="00F36D6A">
        <w:rPr>
          <w:rFonts w:ascii="Times New Roman" w:eastAsia="Times New Roman" w:hAnsi="Times New Roman" w:cs="Times New Roman"/>
          <w:i/>
          <w:iCs/>
          <w:color w:val="000000" w:themeColor="text1"/>
        </w:rPr>
        <w:t>Statistics</w:t>
      </w:r>
      <w:r w:rsidR="00B47002" w:rsidRPr="00EC7918">
        <w:rPr>
          <w:rFonts w:ascii="Times New Roman" w:eastAsia="Times New Roman" w:hAnsi="Times New Roman" w:cs="Times New Roman"/>
          <w:color w:val="000000" w:themeColor="text1"/>
        </w:rPr>
        <w:t>.</w:t>
      </w:r>
      <w:r w:rsidR="00B90EAF">
        <w:rPr>
          <w:rFonts w:ascii="Times New Roman" w:eastAsia="Times New Roman" w:hAnsi="Times New Roman" w:cs="Times New Roman"/>
          <w:color w:val="000000" w:themeColor="text1"/>
        </w:rPr>
        <w:t xml:space="preserve"> </w:t>
      </w:r>
      <w:r w:rsidR="00205969" w:rsidRPr="00EC7918">
        <w:rPr>
          <w:rFonts w:ascii="Times New Roman" w:eastAsia="Times New Roman" w:hAnsi="Times New Roman" w:cs="Times New Roman"/>
          <w:color w:val="000000" w:themeColor="text1"/>
        </w:rPr>
        <w:t>Os dados encontravam-se descritos com variáveis</w:t>
      </w:r>
      <w:r w:rsidR="00C80C5A" w:rsidRPr="00EC7918">
        <w:rPr>
          <w:rFonts w:ascii="Times New Roman" w:eastAsia="Times New Roman" w:hAnsi="Times New Roman" w:cs="Times New Roman"/>
          <w:color w:val="000000" w:themeColor="text1"/>
        </w:rPr>
        <w:t xml:space="preserve"> sociodemográfic</w:t>
      </w:r>
      <w:r w:rsidR="007C4407">
        <w:rPr>
          <w:rFonts w:ascii="Times New Roman" w:eastAsia="Times New Roman" w:hAnsi="Times New Roman" w:cs="Times New Roman"/>
          <w:color w:val="000000" w:themeColor="text1"/>
        </w:rPr>
        <w:t>a</w:t>
      </w:r>
      <w:r w:rsidR="00C80C5A" w:rsidRPr="00EC7918">
        <w:rPr>
          <w:rFonts w:ascii="Times New Roman" w:eastAsia="Times New Roman" w:hAnsi="Times New Roman" w:cs="Times New Roman"/>
          <w:color w:val="000000" w:themeColor="text1"/>
        </w:rPr>
        <w:t>s</w:t>
      </w:r>
      <w:r w:rsidR="00205969" w:rsidRPr="00EC7918">
        <w:rPr>
          <w:rFonts w:ascii="Times New Roman" w:eastAsia="Times New Roman" w:hAnsi="Times New Roman" w:cs="Times New Roman"/>
          <w:color w:val="000000" w:themeColor="text1"/>
        </w:rPr>
        <w:t xml:space="preserve"> </w:t>
      </w:r>
      <w:r w:rsidR="00C80C5A" w:rsidRPr="00EC7918">
        <w:rPr>
          <w:rFonts w:ascii="Times New Roman" w:eastAsia="Times New Roman" w:hAnsi="Times New Roman" w:cs="Times New Roman"/>
          <w:color w:val="000000" w:themeColor="text1"/>
        </w:rPr>
        <w:t>(</w:t>
      </w:r>
      <w:r w:rsidR="00EC7918" w:rsidRPr="00EC7918">
        <w:rPr>
          <w:rFonts w:ascii="Times New Roman" w:eastAsia="Times New Roman" w:hAnsi="Times New Roman" w:cs="Times New Roman"/>
          <w:color w:val="000000" w:themeColor="text1"/>
        </w:rPr>
        <w:t>gênero</w:t>
      </w:r>
      <w:r w:rsidR="00611B7B" w:rsidRPr="00EC7918">
        <w:rPr>
          <w:rFonts w:ascii="Times New Roman" w:eastAsia="Times New Roman" w:hAnsi="Times New Roman" w:cs="Times New Roman"/>
          <w:color w:val="000000" w:themeColor="text1"/>
        </w:rPr>
        <w:t xml:space="preserve">, idade, </w:t>
      </w:r>
      <w:r w:rsidR="00205969" w:rsidRPr="00EC7918">
        <w:rPr>
          <w:rFonts w:ascii="Times New Roman" w:eastAsia="Times New Roman" w:hAnsi="Times New Roman" w:cs="Times New Roman"/>
          <w:color w:val="000000" w:themeColor="text1"/>
        </w:rPr>
        <w:t xml:space="preserve">cidade </w:t>
      </w:r>
      <w:r w:rsidR="0059590F" w:rsidRPr="00EC7918">
        <w:rPr>
          <w:rFonts w:ascii="Times New Roman" w:eastAsia="Times New Roman" w:hAnsi="Times New Roman" w:cs="Times New Roman"/>
          <w:color w:val="000000" w:themeColor="text1"/>
        </w:rPr>
        <w:t>de residência) e cl</w:t>
      </w:r>
      <w:r w:rsidR="007C4407">
        <w:rPr>
          <w:rFonts w:ascii="Times New Roman" w:eastAsia="Times New Roman" w:hAnsi="Times New Roman" w:cs="Times New Roman"/>
          <w:color w:val="000000" w:themeColor="text1"/>
        </w:rPr>
        <w:t>í</w:t>
      </w:r>
      <w:r w:rsidR="0059590F" w:rsidRPr="00EC7918">
        <w:rPr>
          <w:rFonts w:ascii="Times New Roman" w:eastAsia="Times New Roman" w:hAnsi="Times New Roman" w:cs="Times New Roman"/>
          <w:color w:val="000000" w:themeColor="text1"/>
        </w:rPr>
        <w:t>nico-epidemiológic</w:t>
      </w:r>
      <w:r w:rsidR="007C4407">
        <w:rPr>
          <w:rFonts w:ascii="Times New Roman" w:eastAsia="Times New Roman" w:hAnsi="Times New Roman" w:cs="Times New Roman"/>
          <w:color w:val="000000" w:themeColor="text1"/>
        </w:rPr>
        <w:t>a</w:t>
      </w:r>
      <w:r w:rsidR="0059590F" w:rsidRPr="00EC7918">
        <w:rPr>
          <w:rFonts w:ascii="Times New Roman" w:eastAsia="Times New Roman" w:hAnsi="Times New Roman" w:cs="Times New Roman"/>
          <w:color w:val="000000" w:themeColor="text1"/>
        </w:rPr>
        <w:t>s (</w:t>
      </w:r>
      <w:r w:rsidR="00205969" w:rsidRPr="00EC7918">
        <w:rPr>
          <w:rFonts w:ascii="Times New Roman" w:eastAsia="Times New Roman" w:hAnsi="Times New Roman" w:cs="Times New Roman"/>
          <w:color w:val="000000" w:themeColor="text1"/>
        </w:rPr>
        <w:t xml:space="preserve">data da notificação, tipo e resultado </w:t>
      </w:r>
      <w:r w:rsidR="00205969" w:rsidRPr="00EC7918">
        <w:rPr>
          <w:rFonts w:ascii="Times New Roman" w:eastAsia="Times New Roman" w:hAnsi="Times New Roman" w:cs="Times New Roman"/>
          <w:color w:val="000000" w:themeColor="text1"/>
        </w:rPr>
        <w:lastRenderedPageBreak/>
        <w:t>do teste, data do início dos sintomas, data da realização do teste, sintomas, condições de doenças associadas pré-existentes e descrição de sintomas</w:t>
      </w:r>
      <w:r w:rsidR="0059590F" w:rsidRPr="00EC7918">
        <w:rPr>
          <w:rFonts w:ascii="Times New Roman" w:eastAsia="Times New Roman" w:hAnsi="Times New Roman" w:cs="Times New Roman"/>
          <w:color w:val="000000" w:themeColor="text1"/>
        </w:rPr>
        <w:t>)</w:t>
      </w:r>
      <w:r w:rsidR="00EC7918" w:rsidRPr="00EC7918">
        <w:rPr>
          <w:rFonts w:ascii="Times New Roman" w:eastAsia="Times New Roman" w:hAnsi="Times New Roman" w:cs="Times New Roman"/>
          <w:color w:val="000000" w:themeColor="text1"/>
        </w:rPr>
        <w:t>.</w:t>
      </w:r>
    </w:p>
    <w:p w14:paraId="0ACCF68A" w14:textId="362905DE" w:rsidR="00AF5C25" w:rsidRPr="00EC17B5" w:rsidRDefault="00205969" w:rsidP="00EC17B5">
      <w:pPr>
        <w:shd w:val="clear" w:color="auto" w:fill="FFFFFF"/>
        <w:spacing w:line="360" w:lineRule="auto"/>
        <w:ind w:firstLine="851"/>
        <w:jc w:val="both"/>
        <w:rPr>
          <w:rFonts w:ascii="Times New Roman" w:eastAsia="Times New Roman" w:hAnsi="Times New Roman" w:cs="Times New Roman"/>
          <w:color w:val="000000" w:themeColor="text1"/>
        </w:rPr>
      </w:pPr>
      <w:bookmarkStart w:id="1" w:name="_Hlk172247364"/>
      <w:r w:rsidRPr="00EC17B5">
        <w:rPr>
          <w:rFonts w:ascii="Times New Roman" w:eastAsia="Times New Roman" w:hAnsi="Times New Roman" w:cs="Times New Roman"/>
          <w:color w:val="000000" w:themeColor="text1"/>
        </w:rPr>
        <w:t xml:space="preserve">No </w:t>
      </w:r>
      <w:r w:rsidRPr="00F36D6A">
        <w:rPr>
          <w:rFonts w:ascii="Times New Roman" w:eastAsia="Times New Roman" w:hAnsi="Times New Roman" w:cs="Times New Roman"/>
          <w:i/>
          <w:iCs/>
          <w:color w:val="000000" w:themeColor="text1"/>
        </w:rPr>
        <w:t>Microsoft</w:t>
      </w:r>
      <w:r w:rsidRPr="00F36D6A">
        <w:rPr>
          <w:rFonts w:ascii="Times New Roman" w:eastAsia="Times New Roman" w:hAnsi="Times New Roman" w:cs="Times New Roman"/>
          <w:i/>
          <w:iCs/>
          <w:color w:val="000000" w:themeColor="text1"/>
          <w:vertAlign w:val="superscript"/>
        </w:rPr>
        <w:t>®</w:t>
      </w:r>
      <w:r w:rsidRPr="00F36D6A">
        <w:rPr>
          <w:rFonts w:ascii="Times New Roman" w:eastAsia="Times New Roman" w:hAnsi="Times New Roman" w:cs="Times New Roman"/>
          <w:i/>
          <w:iCs/>
          <w:color w:val="000000" w:themeColor="text1"/>
        </w:rPr>
        <w:t xml:space="preserve"> Office Excel 2010</w:t>
      </w:r>
      <w:r w:rsidRPr="00EC17B5">
        <w:rPr>
          <w:rFonts w:ascii="Times New Roman" w:eastAsia="Times New Roman" w:hAnsi="Times New Roman" w:cs="Times New Roman"/>
          <w:color w:val="000000" w:themeColor="text1"/>
        </w:rPr>
        <w:t xml:space="preserve">, os dados foram triados, </w:t>
      </w:r>
      <w:r w:rsidR="00DD453E">
        <w:rPr>
          <w:rFonts w:ascii="Times New Roman" w:eastAsia="Times New Roman" w:hAnsi="Times New Roman" w:cs="Times New Roman"/>
          <w:color w:val="000000" w:themeColor="text1"/>
        </w:rPr>
        <w:t>sendo que</w:t>
      </w:r>
      <w:r w:rsidR="00DD453E" w:rsidRPr="00EC17B5">
        <w:rPr>
          <w:rFonts w:ascii="Times New Roman" w:eastAsia="Times New Roman" w:hAnsi="Times New Roman" w:cs="Times New Roman"/>
          <w:color w:val="000000" w:themeColor="text1"/>
        </w:rPr>
        <w:t xml:space="preserve"> </w:t>
      </w:r>
      <w:r w:rsidRPr="00EC17B5">
        <w:rPr>
          <w:rFonts w:ascii="Times New Roman" w:eastAsia="Times New Roman" w:hAnsi="Times New Roman" w:cs="Times New Roman"/>
          <w:color w:val="000000" w:themeColor="text1"/>
        </w:rPr>
        <w:t>os que se apresentavam incompletos ou com erros de digitação que comprometiam a compreensão para análise dos dados foram excluídos do estudo. Para ter um panorama geral do diagnóstico, dados confirmados por critérios clínicos-epidemiológicos e diagnóstico</w:t>
      </w:r>
      <w:r w:rsidR="00DD453E">
        <w:rPr>
          <w:rFonts w:ascii="Times New Roman" w:eastAsia="Times New Roman" w:hAnsi="Times New Roman" w:cs="Times New Roman"/>
          <w:color w:val="000000" w:themeColor="text1"/>
        </w:rPr>
        <w:t>s</w:t>
      </w:r>
      <w:r w:rsidRPr="00EC17B5">
        <w:rPr>
          <w:rFonts w:ascii="Times New Roman" w:eastAsia="Times New Roman" w:hAnsi="Times New Roman" w:cs="Times New Roman"/>
          <w:color w:val="000000" w:themeColor="text1"/>
        </w:rPr>
        <w:t xml:space="preserve"> por imagem foram inicialmente considerados apenas como informação complementar, sendo excluídos em análises estatísticas, uma vez que são inespecíficos para o diagnóstico. Os dados negativos </w:t>
      </w:r>
      <w:r w:rsidR="00DD453E">
        <w:rPr>
          <w:rFonts w:ascii="Times New Roman" w:eastAsia="Times New Roman" w:hAnsi="Times New Roman" w:cs="Times New Roman"/>
          <w:color w:val="000000" w:themeColor="text1"/>
        </w:rPr>
        <w:t>foram</w:t>
      </w:r>
      <w:r w:rsidR="00DD453E" w:rsidRPr="00EC17B5">
        <w:rPr>
          <w:rFonts w:ascii="Times New Roman" w:eastAsia="Times New Roman" w:hAnsi="Times New Roman" w:cs="Times New Roman"/>
          <w:color w:val="000000" w:themeColor="text1"/>
        </w:rPr>
        <w:t xml:space="preserve"> </w:t>
      </w:r>
      <w:r w:rsidRPr="00EC17B5">
        <w:rPr>
          <w:rFonts w:ascii="Times New Roman" w:eastAsia="Times New Roman" w:hAnsi="Times New Roman" w:cs="Times New Roman"/>
          <w:color w:val="000000" w:themeColor="text1"/>
        </w:rPr>
        <w:t xml:space="preserve">classificados como descartados e </w:t>
      </w:r>
      <w:r w:rsidR="00DD453E" w:rsidRPr="00EC17B5">
        <w:rPr>
          <w:rFonts w:ascii="Times New Roman" w:eastAsia="Times New Roman" w:hAnsi="Times New Roman" w:cs="Times New Roman"/>
          <w:color w:val="000000" w:themeColor="text1"/>
        </w:rPr>
        <w:t xml:space="preserve">síndromes gripais </w:t>
      </w:r>
      <w:r w:rsidRPr="00EC17B5">
        <w:rPr>
          <w:rFonts w:ascii="Times New Roman" w:eastAsia="Times New Roman" w:hAnsi="Times New Roman" w:cs="Times New Roman"/>
          <w:color w:val="000000" w:themeColor="text1"/>
        </w:rPr>
        <w:t>não específicas</w:t>
      </w:r>
      <w:r w:rsidR="00DD453E">
        <w:rPr>
          <w:rFonts w:ascii="Times New Roman" w:eastAsia="Times New Roman" w:hAnsi="Times New Roman" w:cs="Times New Roman"/>
          <w:color w:val="000000" w:themeColor="text1"/>
        </w:rPr>
        <w:t>,</w:t>
      </w:r>
      <w:r w:rsidRPr="00EC17B5">
        <w:rPr>
          <w:rFonts w:ascii="Times New Roman" w:eastAsia="Times New Roman" w:hAnsi="Times New Roman" w:cs="Times New Roman"/>
          <w:color w:val="000000" w:themeColor="text1"/>
        </w:rPr>
        <w:t xml:space="preserve"> </w:t>
      </w:r>
      <w:r w:rsidR="00DD453E">
        <w:rPr>
          <w:rFonts w:ascii="Times New Roman" w:eastAsia="Times New Roman" w:hAnsi="Times New Roman" w:cs="Times New Roman"/>
          <w:color w:val="000000" w:themeColor="text1"/>
        </w:rPr>
        <w:t xml:space="preserve">sendo </w:t>
      </w:r>
      <w:r w:rsidRPr="00EC17B5">
        <w:rPr>
          <w:rFonts w:ascii="Times New Roman" w:eastAsia="Times New Roman" w:hAnsi="Times New Roman" w:cs="Times New Roman"/>
          <w:color w:val="000000" w:themeColor="text1"/>
        </w:rPr>
        <w:t>selecionados aqueles testados pelos métodos de RT-PCR ou sorologia</w:t>
      </w:r>
      <w:r w:rsidR="00DD453E">
        <w:rPr>
          <w:rFonts w:ascii="Times New Roman" w:eastAsia="Times New Roman" w:hAnsi="Times New Roman" w:cs="Times New Roman"/>
          <w:color w:val="000000" w:themeColor="text1"/>
        </w:rPr>
        <w:t>,</w:t>
      </w:r>
      <w:r w:rsidRPr="00EC17B5">
        <w:rPr>
          <w:rFonts w:ascii="Times New Roman" w:eastAsia="Times New Roman" w:hAnsi="Times New Roman" w:cs="Times New Roman"/>
          <w:color w:val="000000" w:themeColor="text1"/>
        </w:rPr>
        <w:t xml:space="preserve"> seguido</w:t>
      </w:r>
      <w:r w:rsidR="00DD453E">
        <w:rPr>
          <w:rFonts w:ascii="Times New Roman" w:eastAsia="Times New Roman" w:hAnsi="Times New Roman" w:cs="Times New Roman"/>
          <w:color w:val="000000" w:themeColor="text1"/>
        </w:rPr>
        <w:t>s</w:t>
      </w:r>
      <w:r w:rsidRPr="00EC17B5">
        <w:rPr>
          <w:rFonts w:ascii="Times New Roman" w:eastAsia="Times New Roman" w:hAnsi="Times New Roman" w:cs="Times New Roman"/>
          <w:color w:val="000000" w:themeColor="text1"/>
        </w:rPr>
        <w:t xml:space="preserve"> da sua importação ao IBM SPSS</w:t>
      </w:r>
      <w:r w:rsidR="00DD453E" w:rsidRPr="00F36D6A">
        <w:rPr>
          <w:rFonts w:ascii="Times New Roman" w:eastAsia="Times New Roman" w:hAnsi="Times New Roman" w:cs="Times New Roman"/>
          <w:color w:val="000000" w:themeColor="text1"/>
          <w:vertAlign w:val="superscript"/>
        </w:rPr>
        <w:t>®</w:t>
      </w:r>
      <w:r w:rsidRPr="00EC17B5">
        <w:rPr>
          <w:rFonts w:ascii="Times New Roman" w:eastAsia="Times New Roman" w:hAnsi="Times New Roman" w:cs="Times New Roman"/>
          <w:color w:val="000000" w:themeColor="text1"/>
        </w:rPr>
        <w:t xml:space="preserve"> Statistics 21.0</w:t>
      </w:r>
      <w:r w:rsidR="00DD453E">
        <w:rPr>
          <w:rFonts w:ascii="Times New Roman" w:eastAsia="Times New Roman" w:hAnsi="Times New Roman" w:cs="Times New Roman"/>
          <w:color w:val="000000" w:themeColor="text1"/>
        </w:rPr>
        <w:t>,</w:t>
      </w:r>
      <w:r w:rsidRPr="00EC17B5">
        <w:rPr>
          <w:rFonts w:ascii="Times New Roman" w:eastAsia="Times New Roman" w:hAnsi="Times New Roman" w:cs="Times New Roman"/>
          <w:color w:val="000000" w:themeColor="text1"/>
        </w:rPr>
        <w:t xml:space="preserve"> para análises estatísticas e obtenção dos resultados por meio de gráficos e tabelas.</w:t>
      </w:r>
    </w:p>
    <w:p w14:paraId="00000059" w14:textId="0CCA1BEC" w:rsidR="00CA58ED" w:rsidRDefault="00AF5C25" w:rsidP="00EC17B5">
      <w:pPr>
        <w:shd w:val="clear" w:color="auto" w:fill="FFFFFF"/>
        <w:spacing w:line="360" w:lineRule="auto"/>
        <w:ind w:firstLine="851"/>
        <w:jc w:val="both"/>
        <w:rPr>
          <w:rFonts w:ascii="Times New Roman" w:eastAsia="Times New Roman" w:hAnsi="Times New Roman" w:cs="Times New Roman"/>
          <w:color w:val="000000" w:themeColor="text1"/>
        </w:rPr>
      </w:pPr>
      <w:r w:rsidRPr="00EC17B5">
        <w:rPr>
          <w:rFonts w:ascii="Times New Roman" w:eastAsia="Times New Roman" w:hAnsi="Times New Roman" w:cs="Times New Roman"/>
          <w:color w:val="000000" w:themeColor="text1"/>
        </w:rPr>
        <w:t xml:space="preserve">Para análise </w:t>
      </w:r>
      <w:r w:rsidR="0077469C">
        <w:rPr>
          <w:rFonts w:ascii="Times New Roman" w:eastAsia="Times New Roman" w:hAnsi="Times New Roman" w:cs="Times New Roman"/>
          <w:color w:val="000000" w:themeColor="text1"/>
        </w:rPr>
        <w:t>dos dados</w:t>
      </w:r>
      <w:r w:rsidR="00DD453E">
        <w:rPr>
          <w:rFonts w:ascii="Times New Roman" w:eastAsia="Times New Roman" w:hAnsi="Times New Roman" w:cs="Times New Roman"/>
          <w:color w:val="000000" w:themeColor="text1"/>
        </w:rPr>
        <w:t>,</w:t>
      </w:r>
      <w:r w:rsidR="0077469C">
        <w:rPr>
          <w:rFonts w:ascii="Times New Roman" w:eastAsia="Times New Roman" w:hAnsi="Times New Roman" w:cs="Times New Roman"/>
          <w:color w:val="000000" w:themeColor="text1"/>
        </w:rPr>
        <w:t xml:space="preserve"> </w:t>
      </w:r>
      <w:r w:rsidRPr="00EC17B5">
        <w:rPr>
          <w:rFonts w:ascii="Times New Roman" w:eastAsia="Times New Roman" w:hAnsi="Times New Roman" w:cs="Times New Roman"/>
          <w:color w:val="000000" w:themeColor="text1"/>
        </w:rPr>
        <w:t xml:space="preserve">foram classificados os intervalos de tempos desde </w:t>
      </w:r>
      <w:r w:rsidR="00776758" w:rsidRPr="00EC17B5">
        <w:rPr>
          <w:rFonts w:ascii="Times New Roman" w:eastAsia="Times New Roman" w:hAnsi="Times New Roman" w:cs="Times New Roman"/>
          <w:color w:val="000000" w:themeColor="text1"/>
        </w:rPr>
        <w:t>o início dos sintomas até a realização do teste com os termos “adequado”</w:t>
      </w:r>
      <w:r w:rsidR="00DD453E">
        <w:rPr>
          <w:rFonts w:ascii="Times New Roman" w:eastAsia="Times New Roman" w:hAnsi="Times New Roman" w:cs="Times New Roman"/>
          <w:color w:val="000000" w:themeColor="text1"/>
        </w:rPr>
        <w:t>,</w:t>
      </w:r>
      <w:r w:rsidR="00776758" w:rsidRPr="00EC17B5">
        <w:rPr>
          <w:rFonts w:ascii="Times New Roman" w:eastAsia="Times New Roman" w:hAnsi="Times New Roman" w:cs="Times New Roman"/>
          <w:color w:val="000000" w:themeColor="text1"/>
        </w:rPr>
        <w:t xml:space="preserve"> quando cumprem o intervalo de utilização do teste, ou “inadequado”</w:t>
      </w:r>
      <w:r w:rsidR="00DD453E">
        <w:rPr>
          <w:rFonts w:ascii="Times New Roman" w:eastAsia="Times New Roman" w:hAnsi="Times New Roman" w:cs="Times New Roman"/>
          <w:color w:val="000000" w:themeColor="text1"/>
        </w:rPr>
        <w:t>,</w:t>
      </w:r>
      <w:r w:rsidR="00776758" w:rsidRPr="00EC17B5">
        <w:rPr>
          <w:rFonts w:ascii="Times New Roman" w:eastAsia="Times New Roman" w:hAnsi="Times New Roman" w:cs="Times New Roman"/>
          <w:color w:val="000000" w:themeColor="text1"/>
        </w:rPr>
        <w:t xml:space="preserve"> quando não cumprem, seguindo as recomendações do MS a partir do guia de </w:t>
      </w:r>
      <w:r w:rsidR="00DD453E" w:rsidRPr="00EC17B5">
        <w:rPr>
          <w:rFonts w:ascii="Times New Roman" w:eastAsia="Times New Roman" w:hAnsi="Times New Roman" w:cs="Times New Roman"/>
          <w:color w:val="000000" w:themeColor="text1"/>
        </w:rPr>
        <w:t>Vigilância Epidemiológica</w:t>
      </w:r>
      <w:r w:rsidR="00DD453E">
        <w:rPr>
          <w:rFonts w:ascii="Times New Roman" w:eastAsia="Times New Roman" w:hAnsi="Times New Roman" w:cs="Times New Roman"/>
          <w:color w:val="000000" w:themeColor="text1"/>
        </w:rPr>
        <w:t>,</w:t>
      </w:r>
      <w:r w:rsidR="00776758" w:rsidRPr="00EC17B5">
        <w:rPr>
          <w:rFonts w:ascii="Times New Roman" w:eastAsia="Times New Roman" w:hAnsi="Times New Roman" w:cs="Times New Roman"/>
          <w:color w:val="000000" w:themeColor="text1"/>
        </w:rPr>
        <w:t xml:space="preserve"> que preconiza </w:t>
      </w:r>
      <w:r w:rsidR="00C45E15" w:rsidRPr="00EC17B5">
        <w:rPr>
          <w:rFonts w:ascii="Times New Roman" w:eastAsia="Times New Roman" w:hAnsi="Times New Roman" w:cs="Times New Roman"/>
          <w:color w:val="000000" w:themeColor="text1"/>
        </w:rPr>
        <w:t>os intervalos e os testes ideais para um diagnóstico acurado, com os parâmetros para intervalos adequados após início dos sintomas: teste</w:t>
      </w:r>
      <w:r w:rsidR="00265CAC" w:rsidRPr="00EC17B5">
        <w:rPr>
          <w:rFonts w:ascii="Times New Roman" w:eastAsia="Times New Roman" w:hAnsi="Times New Roman" w:cs="Times New Roman"/>
          <w:color w:val="000000" w:themeColor="text1"/>
        </w:rPr>
        <w:t xml:space="preserve"> RT-PCR</w:t>
      </w:r>
      <w:r w:rsidR="00DD453E">
        <w:rPr>
          <w:rFonts w:ascii="Times New Roman" w:eastAsia="Times New Roman" w:hAnsi="Times New Roman" w:cs="Times New Roman"/>
          <w:color w:val="000000" w:themeColor="text1"/>
        </w:rPr>
        <w:t>,</w:t>
      </w:r>
      <w:r w:rsidR="00265CAC" w:rsidRPr="00EC17B5">
        <w:rPr>
          <w:rFonts w:ascii="Times New Roman" w:eastAsia="Times New Roman" w:hAnsi="Times New Roman" w:cs="Times New Roman"/>
          <w:color w:val="000000" w:themeColor="text1"/>
        </w:rPr>
        <w:t xml:space="preserve"> para intervalo de </w:t>
      </w:r>
      <w:r w:rsidR="00DD453E">
        <w:rPr>
          <w:rFonts w:ascii="Times New Roman" w:eastAsia="Times New Roman" w:hAnsi="Times New Roman" w:cs="Times New Roman"/>
          <w:color w:val="000000" w:themeColor="text1"/>
        </w:rPr>
        <w:t>três</w:t>
      </w:r>
      <w:r w:rsidR="00265CAC" w:rsidRPr="00EC17B5">
        <w:rPr>
          <w:rFonts w:ascii="Times New Roman" w:eastAsia="Times New Roman" w:hAnsi="Times New Roman" w:cs="Times New Roman"/>
          <w:color w:val="000000" w:themeColor="text1"/>
        </w:rPr>
        <w:t xml:space="preserve"> a </w:t>
      </w:r>
      <w:r w:rsidR="00DD453E">
        <w:rPr>
          <w:rFonts w:ascii="Times New Roman" w:eastAsia="Times New Roman" w:hAnsi="Times New Roman" w:cs="Times New Roman"/>
          <w:color w:val="000000" w:themeColor="text1"/>
        </w:rPr>
        <w:t>sete</w:t>
      </w:r>
      <w:r w:rsidR="00265CAC" w:rsidRPr="00EC17B5">
        <w:rPr>
          <w:rFonts w:ascii="Times New Roman" w:eastAsia="Times New Roman" w:hAnsi="Times New Roman" w:cs="Times New Roman"/>
          <w:color w:val="000000" w:themeColor="text1"/>
        </w:rPr>
        <w:t xml:space="preserve"> dias; teste rápido</w:t>
      </w:r>
      <w:r w:rsidR="00DD453E">
        <w:rPr>
          <w:rFonts w:ascii="Times New Roman" w:eastAsia="Times New Roman" w:hAnsi="Times New Roman" w:cs="Times New Roman"/>
          <w:color w:val="000000" w:themeColor="text1"/>
        </w:rPr>
        <w:t xml:space="preserve"> </w:t>
      </w:r>
      <w:r w:rsidR="00EC7D56">
        <w:rPr>
          <w:rFonts w:ascii="Times New Roman" w:eastAsia="Times New Roman" w:hAnsi="Times New Roman" w:cs="Times New Roman"/>
          <w:color w:val="000000" w:themeColor="text1"/>
        </w:rPr>
        <w:t>de</w:t>
      </w:r>
      <w:r w:rsidR="00265CAC" w:rsidRPr="00EC17B5">
        <w:rPr>
          <w:rFonts w:ascii="Times New Roman" w:eastAsia="Times New Roman" w:hAnsi="Times New Roman" w:cs="Times New Roman"/>
          <w:color w:val="000000" w:themeColor="text1"/>
        </w:rPr>
        <w:t xml:space="preserve"> anticorpo</w:t>
      </w:r>
      <w:r w:rsidR="00DD453E">
        <w:rPr>
          <w:rFonts w:ascii="Times New Roman" w:eastAsia="Times New Roman" w:hAnsi="Times New Roman" w:cs="Times New Roman"/>
          <w:color w:val="000000" w:themeColor="text1"/>
        </w:rPr>
        <w:t>,</w:t>
      </w:r>
      <w:r w:rsidR="00265CAC" w:rsidRPr="00EC17B5">
        <w:rPr>
          <w:rFonts w:ascii="Times New Roman" w:eastAsia="Times New Roman" w:hAnsi="Times New Roman" w:cs="Times New Roman"/>
          <w:color w:val="000000" w:themeColor="text1"/>
        </w:rPr>
        <w:t xml:space="preserve"> para intervalo </w:t>
      </w:r>
      <w:r w:rsidR="007448B8" w:rsidRPr="00EC17B5">
        <w:rPr>
          <w:rFonts w:ascii="Times New Roman" w:eastAsia="Gungsuh" w:hAnsi="Times New Roman" w:cs="Times New Roman"/>
          <w:color w:val="000000" w:themeColor="text1"/>
        </w:rPr>
        <w:t>≥</w:t>
      </w:r>
      <w:r w:rsidRPr="00EC17B5">
        <w:rPr>
          <w:rFonts w:ascii="Times New Roman" w:eastAsia="Times New Roman" w:hAnsi="Times New Roman" w:cs="Times New Roman"/>
          <w:color w:val="000000" w:themeColor="text1"/>
        </w:rPr>
        <w:t xml:space="preserve"> </w:t>
      </w:r>
      <w:r w:rsidR="00DD453E">
        <w:rPr>
          <w:rFonts w:ascii="Times New Roman" w:eastAsia="Times New Roman" w:hAnsi="Times New Roman" w:cs="Times New Roman"/>
          <w:color w:val="000000" w:themeColor="text1"/>
        </w:rPr>
        <w:t>oito</w:t>
      </w:r>
      <w:r w:rsidR="007448B8" w:rsidRPr="00EC17B5">
        <w:rPr>
          <w:rFonts w:ascii="Times New Roman" w:eastAsia="Times New Roman" w:hAnsi="Times New Roman" w:cs="Times New Roman"/>
          <w:color w:val="000000" w:themeColor="text1"/>
        </w:rPr>
        <w:t xml:space="preserve"> dias; teste rápido</w:t>
      </w:r>
      <w:r w:rsidR="00DD453E">
        <w:rPr>
          <w:rFonts w:ascii="Times New Roman" w:eastAsia="Times New Roman" w:hAnsi="Times New Roman" w:cs="Times New Roman"/>
          <w:color w:val="000000" w:themeColor="text1"/>
        </w:rPr>
        <w:t xml:space="preserve"> </w:t>
      </w:r>
      <w:r w:rsidR="00EC7D56">
        <w:rPr>
          <w:rFonts w:ascii="Times New Roman" w:eastAsia="Times New Roman" w:hAnsi="Times New Roman" w:cs="Times New Roman"/>
          <w:color w:val="000000" w:themeColor="text1"/>
        </w:rPr>
        <w:t>de</w:t>
      </w:r>
      <w:r w:rsidR="007448B8" w:rsidRPr="00EC17B5">
        <w:rPr>
          <w:rFonts w:ascii="Times New Roman" w:eastAsia="Times New Roman" w:hAnsi="Times New Roman" w:cs="Times New Roman"/>
          <w:color w:val="000000" w:themeColor="text1"/>
        </w:rPr>
        <w:t xml:space="preserve"> antígeno</w:t>
      </w:r>
      <w:r w:rsidR="00DD453E">
        <w:rPr>
          <w:rFonts w:ascii="Times New Roman" w:eastAsia="Times New Roman" w:hAnsi="Times New Roman" w:cs="Times New Roman"/>
          <w:color w:val="000000" w:themeColor="text1"/>
        </w:rPr>
        <w:t>,</w:t>
      </w:r>
      <w:r w:rsidR="007448B8" w:rsidRPr="00EC17B5">
        <w:rPr>
          <w:rFonts w:ascii="Times New Roman" w:eastAsia="Times New Roman" w:hAnsi="Times New Roman" w:cs="Times New Roman"/>
          <w:color w:val="000000" w:themeColor="text1"/>
        </w:rPr>
        <w:t xml:space="preserve"> para intervalo de </w:t>
      </w:r>
      <w:r w:rsidR="00DD453E">
        <w:rPr>
          <w:rFonts w:ascii="Times New Roman" w:eastAsia="Times New Roman" w:hAnsi="Times New Roman" w:cs="Times New Roman"/>
          <w:color w:val="000000" w:themeColor="text1"/>
        </w:rPr>
        <w:t>dois</w:t>
      </w:r>
      <w:r w:rsidR="007448B8" w:rsidRPr="00EC17B5">
        <w:rPr>
          <w:rFonts w:ascii="Times New Roman" w:eastAsia="Times New Roman" w:hAnsi="Times New Roman" w:cs="Times New Roman"/>
          <w:color w:val="000000" w:themeColor="text1"/>
        </w:rPr>
        <w:t xml:space="preserve"> a </w:t>
      </w:r>
      <w:r w:rsidR="00DD453E">
        <w:rPr>
          <w:rFonts w:ascii="Times New Roman" w:eastAsia="Times New Roman" w:hAnsi="Times New Roman" w:cs="Times New Roman"/>
          <w:color w:val="000000" w:themeColor="text1"/>
        </w:rPr>
        <w:t>sete</w:t>
      </w:r>
      <w:r w:rsidR="007448B8" w:rsidRPr="00EC17B5">
        <w:rPr>
          <w:rFonts w:ascii="Times New Roman" w:eastAsia="Times New Roman" w:hAnsi="Times New Roman" w:cs="Times New Roman"/>
          <w:color w:val="000000" w:themeColor="text1"/>
        </w:rPr>
        <w:t xml:space="preserve"> dias; teste </w:t>
      </w:r>
      <w:r w:rsidR="00AD7405" w:rsidRPr="00EC17B5">
        <w:rPr>
          <w:rFonts w:ascii="Times New Roman" w:eastAsia="Times New Roman" w:hAnsi="Times New Roman" w:cs="Times New Roman"/>
          <w:color w:val="000000" w:themeColor="text1"/>
        </w:rPr>
        <w:t>ELISA IgM e IgG</w:t>
      </w:r>
      <w:r w:rsidR="00DD453E">
        <w:rPr>
          <w:rFonts w:ascii="Times New Roman" w:eastAsia="Times New Roman" w:hAnsi="Times New Roman" w:cs="Times New Roman"/>
          <w:color w:val="000000" w:themeColor="text1"/>
        </w:rPr>
        <w:t>,</w:t>
      </w:r>
      <w:r w:rsidR="00AD7405" w:rsidRPr="00EC17B5">
        <w:rPr>
          <w:rFonts w:ascii="Times New Roman" w:eastAsia="Times New Roman" w:hAnsi="Times New Roman" w:cs="Times New Roman"/>
          <w:color w:val="000000" w:themeColor="text1"/>
        </w:rPr>
        <w:t xml:space="preserve"> para intervalo </w:t>
      </w:r>
      <w:r w:rsidR="00AD7405" w:rsidRPr="00EC17B5">
        <w:rPr>
          <w:rFonts w:ascii="Times New Roman" w:eastAsia="Gungsuh" w:hAnsi="Times New Roman" w:cs="Times New Roman"/>
          <w:color w:val="000000" w:themeColor="text1"/>
        </w:rPr>
        <w:t>≥</w:t>
      </w:r>
      <w:r w:rsidR="00AD7405" w:rsidRPr="00EC17B5">
        <w:rPr>
          <w:rFonts w:ascii="Times New Roman" w:eastAsia="Times New Roman" w:hAnsi="Times New Roman" w:cs="Times New Roman"/>
          <w:color w:val="000000" w:themeColor="text1"/>
        </w:rPr>
        <w:t xml:space="preserve"> </w:t>
      </w:r>
      <w:r w:rsidR="00DD453E">
        <w:rPr>
          <w:rFonts w:ascii="Times New Roman" w:eastAsia="Times New Roman" w:hAnsi="Times New Roman" w:cs="Times New Roman"/>
          <w:color w:val="000000" w:themeColor="text1"/>
        </w:rPr>
        <w:t>oito</w:t>
      </w:r>
      <w:r w:rsidR="00AD7405" w:rsidRPr="00EC17B5">
        <w:rPr>
          <w:rFonts w:ascii="Times New Roman" w:eastAsia="Times New Roman" w:hAnsi="Times New Roman" w:cs="Times New Roman"/>
          <w:color w:val="000000" w:themeColor="text1"/>
        </w:rPr>
        <w:t xml:space="preserve"> dias. Testes realizados fora desses padrões serão classificados como inadequado</w:t>
      </w:r>
      <w:r w:rsidR="007D2578" w:rsidRPr="00EC17B5">
        <w:rPr>
          <w:rFonts w:ascii="Times New Roman" w:eastAsia="Times New Roman" w:hAnsi="Times New Roman" w:cs="Times New Roman"/>
          <w:color w:val="000000" w:themeColor="text1"/>
        </w:rPr>
        <w:t>.</w:t>
      </w:r>
    </w:p>
    <w:p w14:paraId="6846DCE2" w14:textId="248E43B9" w:rsidR="003E7317" w:rsidRDefault="0046570A" w:rsidP="00EC7918">
      <w:pPr>
        <w:shd w:val="clear" w:color="auto" w:fill="FFFFFF"/>
        <w:spacing w:line="360" w:lineRule="auto"/>
        <w:ind w:firstLine="851"/>
        <w:jc w:val="both"/>
        <w:rPr>
          <w:rFonts w:ascii="Times New Roman" w:eastAsia="Times New Roman" w:hAnsi="Times New Roman" w:cs="Times New Roman"/>
          <w:color w:val="000000" w:themeColor="text1"/>
        </w:rPr>
      </w:pPr>
      <w:r w:rsidRPr="00EC7918">
        <w:rPr>
          <w:rFonts w:ascii="Times New Roman" w:eastAsia="Times New Roman" w:hAnsi="Times New Roman" w:cs="Times New Roman"/>
          <w:color w:val="000000" w:themeColor="text1"/>
        </w:rPr>
        <w:t xml:space="preserve">Após análise dos dados, foram excluídos 2.775 casos, tendo como critério de exclusão indisponibilidade de dados completos, tornando-os inválidos para o estudo. O quantitativo restante foi </w:t>
      </w:r>
      <w:r w:rsidR="00DD453E">
        <w:rPr>
          <w:rFonts w:ascii="Times New Roman" w:eastAsia="Times New Roman" w:hAnsi="Times New Roman" w:cs="Times New Roman"/>
          <w:color w:val="000000" w:themeColor="text1"/>
        </w:rPr>
        <w:t xml:space="preserve">de </w:t>
      </w:r>
      <w:r w:rsidRPr="00EC7918">
        <w:rPr>
          <w:rFonts w:ascii="Times New Roman" w:eastAsia="Times New Roman" w:hAnsi="Times New Roman" w:cs="Times New Roman"/>
          <w:color w:val="000000" w:themeColor="text1"/>
        </w:rPr>
        <w:t xml:space="preserve">16.880 testes aptos, sendo </w:t>
      </w:r>
      <w:r w:rsidR="00DD453E">
        <w:rPr>
          <w:rFonts w:ascii="Times New Roman" w:eastAsia="Times New Roman" w:hAnsi="Times New Roman" w:cs="Times New Roman"/>
          <w:color w:val="000000" w:themeColor="text1"/>
        </w:rPr>
        <w:t>que</w:t>
      </w:r>
      <w:r w:rsidRPr="00EC7918">
        <w:rPr>
          <w:rFonts w:ascii="Times New Roman" w:eastAsia="Times New Roman" w:hAnsi="Times New Roman" w:cs="Times New Roman"/>
          <w:color w:val="000000" w:themeColor="text1"/>
        </w:rPr>
        <w:t xml:space="preserve"> 7.346 totalizavam os resultados positivos com um percentual maior de 36,84%</w:t>
      </w:r>
      <w:r w:rsidR="00DD453E">
        <w:rPr>
          <w:rFonts w:ascii="Times New Roman" w:eastAsia="Times New Roman" w:hAnsi="Times New Roman" w:cs="Times New Roman"/>
          <w:color w:val="000000" w:themeColor="text1"/>
        </w:rPr>
        <w:t>,</w:t>
      </w:r>
      <w:r w:rsidRPr="00EC7918">
        <w:rPr>
          <w:rFonts w:ascii="Times New Roman" w:eastAsia="Times New Roman" w:hAnsi="Times New Roman" w:cs="Times New Roman"/>
          <w:color w:val="000000" w:themeColor="text1"/>
        </w:rPr>
        <w:t xml:space="preserve"> confirmado por critério laboratorial</w:t>
      </w:r>
      <w:r w:rsidR="00DD453E">
        <w:rPr>
          <w:rFonts w:ascii="Times New Roman" w:eastAsia="Times New Roman" w:hAnsi="Times New Roman" w:cs="Times New Roman"/>
          <w:color w:val="000000" w:themeColor="text1"/>
        </w:rPr>
        <w:t>.</w:t>
      </w:r>
      <w:r w:rsidRPr="00EC7918">
        <w:rPr>
          <w:rFonts w:ascii="Times New Roman" w:eastAsia="Times New Roman" w:hAnsi="Times New Roman" w:cs="Times New Roman"/>
          <w:color w:val="000000" w:themeColor="text1"/>
        </w:rPr>
        <w:t xml:space="preserve"> </w:t>
      </w:r>
      <w:r w:rsidR="00DD453E">
        <w:rPr>
          <w:rFonts w:ascii="Times New Roman" w:eastAsia="Times New Roman" w:hAnsi="Times New Roman" w:cs="Times New Roman"/>
          <w:color w:val="000000" w:themeColor="text1"/>
        </w:rPr>
        <w:t>P</w:t>
      </w:r>
      <w:r w:rsidRPr="00EC7918">
        <w:rPr>
          <w:rFonts w:ascii="Times New Roman" w:eastAsia="Times New Roman" w:hAnsi="Times New Roman" w:cs="Times New Roman"/>
          <w:color w:val="000000" w:themeColor="text1"/>
        </w:rPr>
        <w:t xml:space="preserve">or outro lado, 9.534 foi o </w:t>
      </w:r>
      <w:r w:rsidR="00DD453E">
        <w:rPr>
          <w:rFonts w:ascii="Times New Roman" w:eastAsia="Times New Roman" w:hAnsi="Times New Roman" w:cs="Times New Roman"/>
          <w:color w:val="000000" w:themeColor="text1"/>
        </w:rPr>
        <w:t xml:space="preserve">número </w:t>
      </w:r>
      <w:r w:rsidRPr="00EC7918">
        <w:rPr>
          <w:rFonts w:ascii="Times New Roman" w:eastAsia="Times New Roman" w:hAnsi="Times New Roman" w:cs="Times New Roman"/>
          <w:color w:val="000000" w:themeColor="text1"/>
        </w:rPr>
        <w:t>total de casos negativos</w:t>
      </w:r>
      <w:r w:rsidR="00DD453E">
        <w:rPr>
          <w:rFonts w:ascii="Times New Roman" w:eastAsia="Times New Roman" w:hAnsi="Times New Roman" w:cs="Times New Roman"/>
          <w:color w:val="000000" w:themeColor="text1"/>
        </w:rPr>
        <w:t>,</w:t>
      </w:r>
      <w:r w:rsidRPr="00EC7918">
        <w:rPr>
          <w:rFonts w:ascii="Times New Roman" w:eastAsia="Times New Roman" w:hAnsi="Times New Roman" w:cs="Times New Roman"/>
          <w:color w:val="000000" w:themeColor="text1"/>
        </w:rPr>
        <w:t xml:space="preserve"> </w:t>
      </w:r>
      <w:r w:rsidR="00DD453E">
        <w:rPr>
          <w:rFonts w:ascii="Times New Roman" w:eastAsia="Times New Roman" w:hAnsi="Times New Roman" w:cs="Times New Roman"/>
          <w:color w:val="000000" w:themeColor="text1"/>
        </w:rPr>
        <w:t>sendo que,</w:t>
      </w:r>
      <w:r w:rsidR="00DD453E" w:rsidRPr="00EC7918">
        <w:rPr>
          <w:rFonts w:ascii="Times New Roman" w:eastAsia="Times New Roman" w:hAnsi="Times New Roman" w:cs="Times New Roman"/>
          <w:color w:val="000000" w:themeColor="text1"/>
        </w:rPr>
        <w:t xml:space="preserve"> </w:t>
      </w:r>
      <w:r w:rsidRPr="00EC7918">
        <w:rPr>
          <w:rFonts w:ascii="Times New Roman" w:eastAsia="Times New Roman" w:hAnsi="Times New Roman" w:cs="Times New Roman"/>
          <w:color w:val="000000" w:themeColor="text1"/>
        </w:rPr>
        <w:t>des</w:t>
      </w:r>
      <w:r w:rsidR="00DD453E">
        <w:rPr>
          <w:rFonts w:ascii="Times New Roman" w:eastAsia="Times New Roman" w:hAnsi="Times New Roman" w:cs="Times New Roman"/>
          <w:color w:val="000000" w:themeColor="text1"/>
        </w:rPr>
        <w:t>s</w:t>
      </w:r>
      <w:r w:rsidRPr="00EC7918">
        <w:rPr>
          <w:rFonts w:ascii="Times New Roman" w:eastAsia="Times New Roman" w:hAnsi="Times New Roman" w:cs="Times New Roman"/>
          <w:color w:val="000000" w:themeColor="text1"/>
        </w:rPr>
        <w:t xml:space="preserve">es, 3,29% foram descartados para </w:t>
      </w:r>
      <w:r w:rsidR="00DD453E" w:rsidRPr="00EC7918">
        <w:rPr>
          <w:rFonts w:ascii="Times New Roman" w:eastAsia="Times New Roman" w:hAnsi="Times New Roman" w:cs="Times New Roman"/>
          <w:color w:val="000000" w:themeColor="text1"/>
        </w:rPr>
        <w:t>COVID</w:t>
      </w:r>
      <w:r w:rsidRPr="00EC7918">
        <w:rPr>
          <w:rFonts w:ascii="Times New Roman" w:eastAsia="Times New Roman" w:hAnsi="Times New Roman" w:cs="Times New Roman"/>
          <w:color w:val="000000" w:themeColor="text1"/>
        </w:rPr>
        <w:t xml:space="preserve">-19 e 45,2% </w:t>
      </w:r>
      <w:r w:rsidR="00DD453E">
        <w:rPr>
          <w:rFonts w:ascii="Times New Roman" w:eastAsia="Times New Roman" w:hAnsi="Times New Roman" w:cs="Times New Roman"/>
          <w:color w:val="000000" w:themeColor="text1"/>
        </w:rPr>
        <w:t xml:space="preserve">foram </w:t>
      </w:r>
      <w:r w:rsidRPr="00EC7918">
        <w:rPr>
          <w:rFonts w:ascii="Times New Roman" w:eastAsia="Times New Roman" w:hAnsi="Times New Roman" w:cs="Times New Roman"/>
          <w:color w:val="000000" w:themeColor="text1"/>
        </w:rPr>
        <w:t>classificado</w:t>
      </w:r>
      <w:r w:rsidR="00DD453E">
        <w:rPr>
          <w:rFonts w:ascii="Times New Roman" w:eastAsia="Times New Roman" w:hAnsi="Times New Roman" w:cs="Times New Roman"/>
          <w:color w:val="000000" w:themeColor="text1"/>
        </w:rPr>
        <w:t>s</w:t>
      </w:r>
      <w:r w:rsidRPr="00EC7918">
        <w:rPr>
          <w:rFonts w:ascii="Times New Roman" w:eastAsia="Times New Roman" w:hAnsi="Times New Roman" w:cs="Times New Roman"/>
          <w:color w:val="000000" w:themeColor="text1"/>
        </w:rPr>
        <w:t xml:space="preserve"> como </w:t>
      </w:r>
      <w:r w:rsidR="00DD453E" w:rsidRPr="00EC7918">
        <w:rPr>
          <w:rFonts w:ascii="Times New Roman" w:eastAsia="Times New Roman" w:hAnsi="Times New Roman" w:cs="Times New Roman"/>
          <w:color w:val="000000" w:themeColor="text1"/>
        </w:rPr>
        <w:t xml:space="preserve">síndrome gripal não específica </w:t>
      </w:r>
      <w:bookmarkEnd w:id="0"/>
      <w:r w:rsidR="00EC7918" w:rsidRPr="00EC7918">
        <w:rPr>
          <w:rFonts w:ascii="Times New Roman" w:eastAsia="Times New Roman" w:hAnsi="Times New Roman" w:cs="Times New Roman"/>
          <w:color w:val="000000" w:themeColor="text1"/>
        </w:rPr>
        <w:t>(Figura 1</w:t>
      </w:r>
      <w:bookmarkEnd w:id="1"/>
      <w:r w:rsidR="00EC7918" w:rsidRPr="00EC7918">
        <w:rPr>
          <w:rFonts w:ascii="Times New Roman" w:eastAsia="Times New Roman" w:hAnsi="Times New Roman" w:cs="Times New Roman"/>
          <w:color w:val="000000" w:themeColor="text1"/>
        </w:rPr>
        <w:t>)</w:t>
      </w:r>
      <w:r w:rsidR="003E7317" w:rsidRPr="00EC7918">
        <w:rPr>
          <w:rFonts w:ascii="Times New Roman" w:eastAsia="Times New Roman" w:hAnsi="Times New Roman" w:cs="Times New Roman"/>
          <w:color w:val="000000" w:themeColor="text1"/>
        </w:rPr>
        <w:t>.</w:t>
      </w:r>
    </w:p>
    <w:p w14:paraId="5DB75BEB" w14:textId="5CCC5337" w:rsidR="00911A7A" w:rsidRDefault="00420D00" w:rsidP="00EC7918">
      <w:pPr>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noProof/>
          <w:color w:val="000000" w:themeColor="text1"/>
          <w:sz w:val="20"/>
          <w:szCs w:val="20"/>
        </w:rPr>
        <w:lastRenderedPageBreak/>
        <w:drawing>
          <wp:inline distT="0" distB="0" distL="0" distR="0" wp14:anchorId="11825E9D" wp14:editId="0DBCA58B">
            <wp:extent cx="5579745" cy="2814320"/>
            <wp:effectExtent l="0" t="0" r="1905" b="5080"/>
            <wp:docPr id="210121144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211443" name="Imagem 2101211443"/>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79745" cy="2814320"/>
                    </a:xfrm>
                    <a:prstGeom prst="rect">
                      <a:avLst/>
                    </a:prstGeom>
                  </pic:spPr>
                </pic:pic>
              </a:graphicData>
            </a:graphic>
          </wp:inline>
        </w:drawing>
      </w:r>
    </w:p>
    <w:p w14:paraId="3191EC0E" w14:textId="0CBB81A1" w:rsidR="00911A7A" w:rsidRPr="00EC7918" w:rsidRDefault="00911A7A" w:rsidP="00EC7918">
      <w:pPr>
        <w:spacing w:after="240"/>
        <w:rPr>
          <w:rFonts w:ascii="Times New Roman" w:eastAsia="Times New Roman" w:hAnsi="Times New Roman" w:cs="Times New Roman"/>
          <w:color w:val="000000" w:themeColor="text1"/>
          <w:sz w:val="20"/>
          <w:szCs w:val="20"/>
        </w:rPr>
      </w:pPr>
      <w:r w:rsidRPr="00EC17B5">
        <w:rPr>
          <w:rFonts w:ascii="Times New Roman" w:eastAsia="Times New Roman" w:hAnsi="Times New Roman" w:cs="Times New Roman"/>
          <w:b/>
          <w:color w:val="000000" w:themeColor="text1"/>
          <w:sz w:val="20"/>
          <w:szCs w:val="20"/>
        </w:rPr>
        <w:t xml:space="preserve">Figura 1. </w:t>
      </w:r>
      <w:r w:rsidRPr="00EC17B5">
        <w:rPr>
          <w:rFonts w:ascii="Times New Roman" w:eastAsia="Times New Roman" w:hAnsi="Times New Roman" w:cs="Times New Roman"/>
          <w:color w:val="000000" w:themeColor="text1"/>
          <w:sz w:val="20"/>
          <w:szCs w:val="20"/>
        </w:rPr>
        <w:t xml:space="preserve">Esquema representativo de notificações para detecção de casos positivos para </w:t>
      </w:r>
      <w:r w:rsidR="00680CBF" w:rsidRPr="00EC17B5">
        <w:rPr>
          <w:rFonts w:ascii="Times New Roman" w:eastAsia="Times New Roman" w:hAnsi="Times New Roman" w:cs="Times New Roman"/>
          <w:color w:val="000000" w:themeColor="text1"/>
          <w:sz w:val="20"/>
          <w:szCs w:val="20"/>
        </w:rPr>
        <w:t>COVID</w:t>
      </w:r>
      <w:r w:rsidRPr="00EC17B5">
        <w:rPr>
          <w:rFonts w:ascii="Times New Roman" w:eastAsia="Times New Roman" w:hAnsi="Times New Roman" w:cs="Times New Roman"/>
          <w:color w:val="000000" w:themeColor="text1"/>
          <w:sz w:val="20"/>
          <w:szCs w:val="20"/>
        </w:rPr>
        <w:t>-19 por meio de confirmação clínico-laboratorial durante o segundo semestre de 2020, seguindo o sequencial metodológico do estudo</w:t>
      </w:r>
    </w:p>
    <w:p w14:paraId="0000005B" w14:textId="3BE68E79" w:rsidR="00CA58ED" w:rsidRPr="00EC7918" w:rsidRDefault="00205969" w:rsidP="00EC17B5">
      <w:pPr>
        <w:shd w:val="clear" w:color="auto" w:fill="FFFFFF"/>
        <w:spacing w:line="360" w:lineRule="auto"/>
        <w:ind w:firstLine="851"/>
        <w:jc w:val="both"/>
        <w:rPr>
          <w:rFonts w:ascii="Times New Roman" w:eastAsia="Times New Roman" w:hAnsi="Times New Roman" w:cs="Times New Roman"/>
          <w:color w:val="000000" w:themeColor="text1"/>
        </w:rPr>
      </w:pPr>
      <w:r w:rsidRPr="00EC17B5">
        <w:rPr>
          <w:rFonts w:ascii="Times New Roman" w:eastAsia="Times New Roman" w:hAnsi="Times New Roman" w:cs="Times New Roman"/>
          <w:color w:val="000000" w:themeColor="text1"/>
        </w:rPr>
        <w:t>Após a classificação, fo</w:t>
      </w:r>
      <w:r w:rsidR="00680CBF">
        <w:rPr>
          <w:rFonts w:ascii="Times New Roman" w:eastAsia="Times New Roman" w:hAnsi="Times New Roman" w:cs="Times New Roman"/>
          <w:color w:val="000000" w:themeColor="text1"/>
        </w:rPr>
        <w:t>ram</w:t>
      </w:r>
      <w:r w:rsidRPr="00EC17B5">
        <w:rPr>
          <w:rFonts w:ascii="Times New Roman" w:eastAsia="Times New Roman" w:hAnsi="Times New Roman" w:cs="Times New Roman"/>
          <w:color w:val="000000" w:themeColor="text1"/>
        </w:rPr>
        <w:t xml:space="preserve"> calculad</w:t>
      </w:r>
      <w:r w:rsidR="00680CBF">
        <w:rPr>
          <w:rFonts w:ascii="Times New Roman" w:eastAsia="Times New Roman" w:hAnsi="Times New Roman" w:cs="Times New Roman"/>
          <w:color w:val="000000" w:themeColor="text1"/>
        </w:rPr>
        <w:t>os</w:t>
      </w:r>
      <w:r w:rsidRPr="00EC17B5">
        <w:rPr>
          <w:rFonts w:ascii="Times New Roman" w:eastAsia="Times New Roman" w:hAnsi="Times New Roman" w:cs="Times New Roman"/>
          <w:color w:val="000000" w:themeColor="text1"/>
        </w:rPr>
        <w:t xml:space="preserve"> a média e o desvio padrão dos intervalos de tempo entre o início dos sintomas e a realização dos testes segundo a classificação de adequação. As variáveis foram resumidas em medianas e intervalos interquartil, enquanto </w:t>
      </w:r>
      <w:r w:rsidR="008A3B5D">
        <w:rPr>
          <w:rFonts w:ascii="Times New Roman" w:eastAsia="Times New Roman" w:hAnsi="Times New Roman" w:cs="Times New Roman"/>
          <w:color w:val="000000" w:themeColor="text1"/>
        </w:rPr>
        <w:t xml:space="preserve">que </w:t>
      </w:r>
      <w:r w:rsidRPr="00EC17B5">
        <w:rPr>
          <w:rFonts w:ascii="Times New Roman" w:eastAsia="Times New Roman" w:hAnsi="Times New Roman" w:cs="Times New Roman"/>
          <w:color w:val="000000" w:themeColor="text1"/>
        </w:rPr>
        <w:t>as variáveis categóricas foram expressas como contagens e porcentagens. O</w:t>
      </w:r>
      <w:r w:rsidR="008A3B5D">
        <w:rPr>
          <w:rFonts w:ascii="Times New Roman" w:eastAsia="Times New Roman" w:hAnsi="Times New Roman" w:cs="Times New Roman"/>
          <w:color w:val="000000" w:themeColor="text1"/>
        </w:rPr>
        <w:t>s</w:t>
      </w:r>
      <w:r w:rsidRPr="00EC17B5">
        <w:rPr>
          <w:rFonts w:ascii="Times New Roman" w:eastAsia="Times New Roman" w:hAnsi="Times New Roman" w:cs="Times New Roman"/>
          <w:color w:val="000000" w:themeColor="text1"/>
        </w:rPr>
        <w:t xml:space="preserve"> </w:t>
      </w:r>
      <w:r w:rsidRPr="00EC17B5">
        <w:rPr>
          <w:rFonts w:ascii="Times New Roman" w:eastAsia="Times New Roman" w:hAnsi="Times New Roman" w:cs="Times New Roman"/>
          <w:i/>
          <w:color w:val="000000" w:themeColor="text1"/>
        </w:rPr>
        <w:t xml:space="preserve">Odds </w:t>
      </w:r>
      <w:r w:rsidR="008A3B5D">
        <w:rPr>
          <w:rFonts w:ascii="Times New Roman" w:eastAsia="Times New Roman" w:hAnsi="Times New Roman" w:cs="Times New Roman"/>
          <w:i/>
          <w:color w:val="000000" w:themeColor="text1"/>
        </w:rPr>
        <w:t>R</w:t>
      </w:r>
      <w:r w:rsidRPr="00EC17B5">
        <w:rPr>
          <w:rFonts w:ascii="Times New Roman" w:eastAsia="Times New Roman" w:hAnsi="Times New Roman" w:cs="Times New Roman"/>
          <w:i/>
          <w:color w:val="000000" w:themeColor="text1"/>
        </w:rPr>
        <w:t>atios</w:t>
      </w:r>
      <w:r w:rsidRPr="00EC17B5">
        <w:rPr>
          <w:rFonts w:ascii="Times New Roman" w:eastAsia="Times New Roman" w:hAnsi="Times New Roman" w:cs="Times New Roman"/>
          <w:color w:val="000000" w:themeColor="text1"/>
        </w:rPr>
        <w:t xml:space="preserve"> (OR) com 95% </w:t>
      </w:r>
      <w:r w:rsidR="008A3B5D">
        <w:rPr>
          <w:rFonts w:ascii="Times New Roman" w:eastAsia="Times New Roman" w:hAnsi="Times New Roman" w:cs="Times New Roman"/>
          <w:color w:val="000000" w:themeColor="text1"/>
        </w:rPr>
        <w:t xml:space="preserve">de </w:t>
      </w:r>
      <w:r w:rsidRPr="00EC17B5">
        <w:rPr>
          <w:rFonts w:ascii="Times New Roman" w:eastAsia="Times New Roman" w:hAnsi="Times New Roman" w:cs="Times New Roman"/>
          <w:color w:val="000000" w:themeColor="text1"/>
        </w:rPr>
        <w:t>I</w:t>
      </w:r>
      <w:r w:rsidR="008A3B5D">
        <w:rPr>
          <w:rFonts w:ascii="Times New Roman" w:eastAsia="Times New Roman" w:hAnsi="Times New Roman" w:cs="Times New Roman"/>
          <w:color w:val="000000" w:themeColor="text1"/>
        </w:rPr>
        <w:t xml:space="preserve">ntervalo de </w:t>
      </w:r>
      <w:r w:rsidRPr="00EC17B5">
        <w:rPr>
          <w:rFonts w:ascii="Times New Roman" w:eastAsia="Times New Roman" w:hAnsi="Times New Roman" w:cs="Times New Roman"/>
          <w:color w:val="000000" w:themeColor="text1"/>
        </w:rPr>
        <w:t>C</w:t>
      </w:r>
      <w:r w:rsidR="008A3B5D">
        <w:rPr>
          <w:rFonts w:ascii="Times New Roman" w:eastAsia="Times New Roman" w:hAnsi="Times New Roman" w:cs="Times New Roman"/>
          <w:color w:val="000000" w:themeColor="text1"/>
        </w:rPr>
        <w:t>onfiança</w:t>
      </w:r>
      <w:r w:rsidRPr="00EC17B5">
        <w:rPr>
          <w:rFonts w:ascii="Times New Roman" w:eastAsia="Times New Roman" w:hAnsi="Times New Roman" w:cs="Times New Roman"/>
          <w:color w:val="000000" w:themeColor="text1"/>
        </w:rPr>
        <w:t xml:space="preserve"> </w:t>
      </w:r>
      <w:r w:rsidRPr="00EC7918">
        <w:rPr>
          <w:rFonts w:ascii="Times New Roman" w:eastAsia="Times New Roman" w:hAnsi="Times New Roman" w:cs="Times New Roman"/>
          <w:color w:val="000000" w:themeColor="text1"/>
        </w:rPr>
        <w:t>foram calculados para identificar fatores de risco em modelos univariados de regressão logística. Após a obtenção de resultados estatísticos</w:t>
      </w:r>
      <w:r w:rsidR="008A3B5D">
        <w:rPr>
          <w:rFonts w:ascii="Times New Roman" w:eastAsia="Times New Roman" w:hAnsi="Times New Roman" w:cs="Times New Roman"/>
          <w:color w:val="000000" w:themeColor="text1"/>
        </w:rPr>
        <w:t>,</w:t>
      </w:r>
      <w:r w:rsidRPr="00EC7918">
        <w:rPr>
          <w:rFonts w:ascii="Times New Roman" w:eastAsia="Times New Roman" w:hAnsi="Times New Roman" w:cs="Times New Roman"/>
          <w:color w:val="000000" w:themeColor="text1"/>
        </w:rPr>
        <w:t xml:space="preserve"> foram gerados gráficos e tabelas no presente estudo.</w:t>
      </w:r>
    </w:p>
    <w:p w14:paraId="4CDDADF7" w14:textId="3F46286E" w:rsidR="00894DA0" w:rsidRPr="00EC7918" w:rsidRDefault="00AD2763" w:rsidP="00EC17B5">
      <w:pPr>
        <w:shd w:val="clear" w:color="auto" w:fill="FFFFFF"/>
        <w:spacing w:after="240" w:line="360" w:lineRule="auto"/>
        <w:ind w:firstLine="851"/>
        <w:jc w:val="both"/>
        <w:rPr>
          <w:rFonts w:ascii="Times New Roman" w:hAnsi="Times New Roman" w:cs="Times New Roman"/>
          <w:color w:val="000000" w:themeColor="text1"/>
        </w:rPr>
      </w:pPr>
      <w:r w:rsidRPr="00EC7918">
        <w:rPr>
          <w:rFonts w:ascii="Times New Roman" w:hAnsi="Times New Roman" w:cs="Times New Roman"/>
          <w:color w:val="000000" w:themeColor="text1"/>
        </w:rPr>
        <w:t xml:space="preserve">Todos os preceitos éticos estabelecidos pela Resolução </w:t>
      </w:r>
      <w:r w:rsidR="008A3B5D">
        <w:rPr>
          <w:rFonts w:ascii="Times New Roman" w:hAnsi="Times New Roman" w:cs="Times New Roman"/>
          <w:color w:val="000000" w:themeColor="text1"/>
        </w:rPr>
        <w:t>n</w:t>
      </w:r>
      <w:r w:rsidR="008A3B5D" w:rsidRPr="00F36D6A">
        <w:rPr>
          <w:rFonts w:ascii="Times New Roman" w:hAnsi="Times New Roman" w:cs="Times New Roman"/>
          <w:color w:val="000000" w:themeColor="text1"/>
          <w:vertAlign w:val="superscript"/>
        </w:rPr>
        <w:t>o</w:t>
      </w:r>
      <w:r w:rsidR="008A3B5D">
        <w:rPr>
          <w:rFonts w:ascii="Times New Roman" w:hAnsi="Times New Roman" w:cs="Times New Roman"/>
          <w:color w:val="000000" w:themeColor="text1"/>
        </w:rPr>
        <w:t xml:space="preserve">. </w:t>
      </w:r>
      <w:r w:rsidRPr="00EC7918">
        <w:rPr>
          <w:rFonts w:ascii="Times New Roman" w:hAnsi="Times New Roman" w:cs="Times New Roman"/>
          <w:color w:val="000000" w:themeColor="text1"/>
        </w:rPr>
        <w:t xml:space="preserve">466/2012 do Conselho Nacional de Saúde (CNS) foram respeitados no que se refere </w:t>
      </w:r>
      <w:r w:rsidR="007022A0" w:rsidRPr="00EC7918">
        <w:rPr>
          <w:rFonts w:ascii="Times New Roman" w:hAnsi="Times New Roman" w:cs="Times New Roman"/>
          <w:color w:val="000000" w:themeColor="text1"/>
        </w:rPr>
        <w:t xml:space="preserve">a </w:t>
      </w:r>
      <w:r w:rsidRPr="00EC7918">
        <w:rPr>
          <w:rFonts w:ascii="Times New Roman" w:hAnsi="Times New Roman" w:cs="Times New Roman"/>
          <w:color w:val="000000" w:themeColor="text1"/>
        </w:rPr>
        <w:t>zelar pela legitimidade, privacidade e sigilo das informações, tornando os resultados desta pesquisa públicos, quando necessário.</w:t>
      </w:r>
      <w:r w:rsidR="007265FE" w:rsidRPr="00EC7918">
        <w:rPr>
          <w:rFonts w:ascii="Times New Roman" w:hAnsi="Times New Roman" w:cs="Times New Roman"/>
          <w:color w:val="000000" w:themeColor="text1"/>
        </w:rPr>
        <w:t xml:space="preserve"> A pesquisa </w:t>
      </w:r>
      <w:r w:rsidR="00DB3146" w:rsidRPr="00EC7918">
        <w:rPr>
          <w:rFonts w:ascii="Times New Roman" w:hAnsi="Times New Roman" w:cs="Times New Roman"/>
          <w:color w:val="000000" w:themeColor="text1"/>
        </w:rPr>
        <w:t xml:space="preserve">apresenta o parecer consubstanciado </w:t>
      </w:r>
      <w:r w:rsidR="004E1A8B" w:rsidRPr="00EC7918">
        <w:rPr>
          <w:rFonts w:ascii="Times New Roman" w:hAnsi="Times New Roman" w:cs="Times New Roman"/>
          <w:color w:val="000000" w:themeColor="text1"/>
        </w:rPr>
        <w:t xml:space="preserve">do </w:t>
      </w:r>
      <w:r w:rsidR="008A3B5D" w:rsidRPr="00EC7918">
        <w:rPr>
          <w:rFonts w:ascii="Times New Roman" w:hAnsi="Times New Roman" w:cs="Times New Roman"/>
          <w:color w:val="000000" w:themeColor="text1"/>
        </w:rPr>
        <w:t xml:space="preserve">Comité </w:t>
      </w:r>
      <w:r w:rsidR="008A3B5D">
        <w:rPr>
          <w:rFonts w:ascii="Times New Roman" w:hAnsi="Times New Roman" w:cs="Times New Roman"/>
          <w:color w:val="000000" w:themeColor="text1"/>
        </w:rPr>
        <w:t>d</w:t>
      </w:r>
      <w:r w:rsidR="008A3B5D" w:rsidRPr="00EC7918">
        <w:rPr>
          <w:rFonts w:ascii="Times New Roman" w:hAnsi="Times New Roman" w:cs="Times New Roman"/>
          <w:color w:val="000000" w:themeColor="text1"/>
        </w:rPr>
        <w:t xml:space="preserve">e Ética </w:t>
      </w:r>
      <w:r w:rsidR="008A3B5D">
        <w:rPr>
          <w:rFonts w:ascii="Times New Roman" w:hAnsi="Times New Roman" w:cs="Times New Roman"/>
          <w:color w:val="000000" w:themeColor="text1"/>
        </w:rPr>
        <w:t>e</w:t>
      </w:r>
      <w:r w:rsidR="008A3B5D" w:rsidRPr="00EC7918">
        <w:rPr>
          <w:rFonts w:ascii="Times New Roman" w:hAnsi="Times New Roman" w:cs="Times New Roman"/>
          <w:color w:val="000000" w:themeColor="text1"/>
        </w:rPr>
        <w:t>m Pesquisa</w:t>
      </w:r>
      <w:r w:rsidR="008A3B5D">
        <w:rPr>
          <w:rFonts w:ascii="Times New Roman" w:hAnsi="Times New Roman" w:cs="Times New Roman"/>
          <w:color w:val="000000" w:themeColor="text1"/>
        </w:rPr>
        <w:t>,</w:t>
      </w:r>
      <w:r w:rsidR="008A3B5D" w:rsidRPr="00EC7918">
        <w:rPr>
          <w:rFonts w:ascii="Times New Roman" w:hAnsi="Times New Roman" w:cs="Times New Roman"/>
          <w:color w:val="000000" w:themeColor="text1"/>
        </w:rPr>
        <w:t xml:space="preserve"> </w:t>
      </w:r>
      <w:r w:rsidR="004E1A8B" w:rsidRPr="00EC7918">
        <w:rPr>
          <w:rFonts w:ascii="Times New Roman" w:hAnsi="Times New Roman" w:cs="Times New Roman"/>
          <w:color w:val="000000" w:themeColor="text1"/>
        </w:rPr>
        <w:t xml:space="preserve">sob o </w:t>
      </w:r>
      <w:r w:rsidR="008A3B5D" w:rsidRPr="008A3B5D">
        <w:rPr>
          <w:rFonts w:ascii="Times New Roman" w:hAnsi="Times New Roman" w:cs="Times New Roman"/>
          <w:color w:val="000000" w:themeColor="text1"/>
        </w:rPr>
        <w:t xml:space="preserve">Certificado de Apresentação para Apreciação Ética </w:t>
      </w:r>
      <w:r w:rsidR="008A3B5D">
        <w:rPr>
          <w:rFonts w:ascii="Times New Roman" w:hAnsi="Times New Roman" w:cs="Times New Roman"/>
          <w:color w:val="000000" w:themeColor="text1"/>
        </w:rPr>
        <w:t>(</w:t>
      </w:r>
      <w:r w:rsidR="004E1A8B" w:rsidRPr="00EC7918">
        <w:rPr>
          <w:rFonts w:ascii="Times New Roman" w:hAnsi="Times New Roman" w:cs="Times New Roman"/>
          <w:color w:val="000000" w:themeColor="text1"/>
        </w:rPr>
        <w:t>CAAE</w:t>
      </w:r>
      <w:r w:rsidR="008A3B5D">
        <w:rPr>
          <w:rFonts w:ascii="Times New Roman" w:hAnsi="Times New Roman" w:cs="Times New Roman"/>
          <w:color w:val="000000" w:themeColor="text1"/>
        </w:rPr>
        <w:t>)</w:t>
      </w:r>
      <w:r w:rsidR="004E1A8B" w:rsidRPr="00EC7918">
        <w:rPr>
          <w:rFonts w:ascii="Times New Roman" w:hAnsi="Times New Roman" w:cs="Times New Roman"/>
          <w:color w:val="000000" w:themeColor="text1"/>
        </w:rPr>
        <w:t xml:space="preserve"> nº</w:t>
      </w:r>
      <w:r w:rsidR="008A3B5D">
        <w:rPr>
          <w:rFonts w:ascii="Times New Roman" w:hAnsi="Times New Roman" w:cs="Times New Roman"/>
          <w:color w:val="000000" w:themeColor="text1"/>
        </w:rPr>
        <w:t>.</w:t>
      </w:r>
      <w:r w:rsidR="004E1A8B" w:rsidRPr="00EC7918">
        <w:rPr>
          <w:rFonts w:ascii="Times New Roman" w:hAnsi="Times New Roman" w:cs="Times New Roman"/>
          <w:color w:val="000000" w:themeColor="text1"/>
        </w:rPr>
        <w:t xml:space="preserve"> 52834021.0.0000.0192</w:t>
      </w:r>
      <w:r w:rsidR="00A73F8B" w:rsidRPr="00EC7918">
        <w:rPr>
          <w:rFonts w:ascii="Times New Roman" w:hAnsi="Times New Roman" w:cs="Times New Roman"/>
          <w:color w:val="000000" w:themeColor="text1"/>
        </w:rPr>
        <w:t xml:space="preserve">, aprovado em </w:t>
      </w:r>
      <w:r w:rsidR="00E021FE" w:rsidRPr="00EC7918">
        <w:rPr>
          <w:rFonts w:ascii="Times New Roman" w:hAnsi="Times New Roman" w:cs="Times New Roman"/>
          <w:color w:val="000000" w:themeColor="text1"/>
        </w:rPr>
        <w:t>06 de dezembro de 2021</w:t>
      </w:r>
      <w:r w:rsidR="008A3B5D">
        <w:rPr>
          <w:rFonts w:ascii="Times New Roman" w:hAnsi="Times New Roman" w:cs="Times New Roman"/>
          <w:color w:val="000000" w:themeColor="text1"/>
        </w:rPr>
        <w:t>,</w:t>
      </w:r>
      <w:r w:rsidR="00930D19" w:rsidRPr="00EC7918">
        <w:rPr>
          <w:rFonts w:ascii="Times New Roman" w:hAnsi="Times New Roman" w:cs="Times New Roman"/>
          <w:color w:val="000000" w:themeColor="text1"/>
        </w:rPr>
        <w:t xml:space="preserve"> </w:t>
      </w:r>
      <w:r w:rsidR="008A3B5D">
        <w:rPr>
          <w:rFonts w:ascii="Times New Roman" w:hAnsi="Times New Roman" w:cs="Times New Roman"/>
          <w:color w:val="000000" w:themeColor="text1"/>
        </w:rPr>
        <w:t>s</w:t>
      </w:r>
      <w:r w:rsidR="00930D19" w:rsidRPr="00EC7918">
        <w:rPr>
          <w:rFonts w:ascii="Times New Roman" w:hAnsi="Times New Roman" w:cs="Times New Roman"/>
          <w:color w:val="000000" w:themeColor="text1"/>
        </w:rPr>
        <w:t>o</w:t>
      </w:r>
      <w:r w:rsidR="008A3B5D">
        <w:rPr>
          <w:rFonts w:ascii="Times New Roman" w:hAnsi="Times New Roman" w:cs="Times New Roman"/>
          <w:color w:val="000000" w:themeColor="text1"/>
        </w:rPr>
        <w:t>b</w:t>
      </w:r>
      <w:r w:rsidR="00930D19" w:rsidRPr="00EC7918">
        <w:rPr>
          <w:rFonts w:ascii="Times New Roman" w:hAnsi="Times New Roman" w:cs="Times New Roman"/>
          <w:color w:val="000000" w:themeColor="text1"/>
        </w:rPr>
        <w:t xml:space="preserve"> o </w:t>
      </w:r>
      <w:r w:rsidR="008A3B5D">
        <w:rPr>
          <w:rFonts w:ascii="Times New Roman" w:hAnsi="Times New Roman" w:cs="Times New Roman"/>
          <w:color w:val="000000" w:themeColor="text1"/>
        </w:rPr>
        <w:t>P</w:t>
      </w:r>
      <w:r w:rsidR="00930D19" w:rsidRPr="00EC7918">
        <w:rPr>
          <w:rFonts w:ascii="Times New Roman" w:hAnsi="Times New Roman" w:cs="Times New Roman"/>
          <w:color w:val="000000" w:themeColor="text1"/>
        </w:rPr>
        <w:t>arecer</w:t>
      </w:r>
      <w:r w:rsidR="0004567F" w:rsidRPr="00EC7918">
        <w:rPr>
          <w:rFonts w:ascii="Times New Roman" w:hAnsi="Times New Roman" w:cs="Times New Roman"/>
          <w:color w:val="000000" w:themeColor="text1"/>
        </w:rPr>
        <w:t xml:space="preserve"> </w:t>
      </w:r>
      <w:r w:rsidR="008A3B5D">
        <w:rPr>
          <w:rFonts w:ascii="Times New Roman" w:hAnsi="Times New Roman" w:cs="Times New Roman"/>
          <w:color w:val="000000" w:themeColor="text1"/>
        </w:rPr>
        <w:t>n</w:t>
      </w:r>
      <w:r w:rsidR="008A3B5D" w:rsidRPr="00F36D6A">
        <w:rPr>
          <w:rFonts w:ascii="Times New Roman" w:hAnsi="Times New Roman" w:cs="Times New Roman"/>
          <w:color w:val="000000" w:themeColor="text1"/>
          <w:vertAlign w:val="superscript"/>
        </w:rPr>
        <w:t>o</w:t>
      </w:r>
      <w:r w:rsidR="008A3B5D">
        <w:rPr>
          <w:rFonts w:ascii="Times New Roman" w:hAnsi="Times New Roman" w:cs="Times New Roman"/>
          <w:color w:val="000000" w:themeColor="text1"/>
        </w:rPr>
        <w:t xml:space="preserve">. </w:t>
      </w:r>
      <w:r w:rsidR="00930D19" w:rsidRPr="00EC7918">
        <w:rPr>
          <w:rFonts w:ascii="Times New Roman" w:hAnsi="Times New Roman" w:cs="Times New Roman"/>
          <w:color w:val="000000" w:themeColor="text1"/>
        </w:rPr>
        <w:t>5.147.51</w:t>
      </w:r>
      <w:r w:rsidR="00894DA0" w:rsidRPr="00EC7918">
        <w:rPr>
          <w:rFonts w:ascii="Times New Roman" w:hAnsi="Times New Roman" w:cs="Times New Roman"/>
          <w:color w:val="000000" w:themeColor="text1"/>
        </w:rPr>
        <w:t>5</w:t>
      </w:r>
      <w:r w:rsidR="000A7FFD">
        <w:rPr>
          <w:rFonts w:ascii="Times New Roman" w:hAnsi="Times New Roman" w:cs="Times New Roman"/>
          <w:color w:val="000000" w:themeColor="text1"/>
        </w:rPr>
        <w:t>.</w:t>
      </w:r>
    </w:p>
    <w:p w14:paraId="0000005C" w14:textId="77777777" w:rsidR="00CA58ED" w:rsidRPr="009D4F19" w:rsidRDefault="00205969" w:rsidP="00EC7918">
      <w:pPr>
        <w:shd w:val="clear" w:color="auto" w:fill="FFFFFF"/>
        <w:spacing w:line="360" w:lineRule="auto"/>
        <w:jc w:val="both"/>
        <w:rPr>
          <w:rFonts w:ascii="Times New Roman" w:eastAsia="Times New Roman" w:hAnsi="Times New Roman" w:cs="Times New Roman"/>
          <w:b/>
        </w:rPr>
      </w:pPr>
      <w:r w:rsidRPr="009D4F19">
        <w:rPr>
          <w:rFonts w:ascii="Times New Roman" w:eastAsia="Times New Roman" w:hAnsi="Times New Roman" w:cs="Times New Roman"/>
          <w:b/>
        </w:rPr>
        <w:t>RESULTADOS</w:t>
      </w:r>
    </w:p>
    <w:p w14:paraId="314978E5" w14:textId="55676610" w:rsidR="00B53AC6" w:rsidRPr="00EC7918" w:rsidRDefault="00205969" w:rsidP="00EC7918">
      <w:pPr>
        <w:spacing w:line="360" w:lineRule="auto"/>
        <w:ind w:firstLine="851"/>
        <w:jc w:val="both"/>
        <w:rPr>
          <w:rFonts w:ascii="Times New Roman" w:eastAsia="Times New Roman" w:hAnsi="Times New Roman" w:cs="Times New Roman"/>
          <w:color w:val="000000" w:themeColor="text1"/>
        </w:rPr>
      </w:pPr>
      <w:r w:rsidRPr="00EC7918">
        <w:rPr>
          <w:rFonts w:ascii="Times New Roman" w:eastAsia="Times New Roman" w:hAnsi="Times New Roman" w:cs="Times New Roman"/>
          <w:color w:val="000000" w:themeColor="text1"/>
        </w:rPr>
        <w:t>Devido ao</w:t>
      </w:r>
      <w:r w:rsidR="0059590F" w:rsidRPr="00EC7918">
        <w:rPr>
          <w:rFonts w:ascii="Times New Roman" w:eastAsia="Times New Roman" w:hAnsi="Times New Roman" w:cs="Times New Roman"/>
          <w:color w:val="000000" w:themeColor="text1"/>
        </w:rPr>
        <w:t>s</w:t>
      </w:r>
      <w:r w:rsidRPr="00EC7918">
        <w:rPr>
          <w:rFonts w:ascii="Times New Roman" w:eastAsia="Times New Roman" w:hAnsi="Times New Roman" w:cs="Times New Roman"/>
          <w:color w:val="000000" w:themeColor="text1"/>
        </w:rPr>
        <w:t xml:space="preserve"> desafios iniciais da pandemia</w:t>
      </w:r>
      <w:r w:rsidR="008A3B5D">
        <w:rPr>
          <w:rFonts w:ascii="Times New Roman" w:eastAsia="Times New Roman" w:hAnsi="Times New Roman" w:cs="Times New Roman"/>
          <w:color w:val="000000" w:themeColor="text1"/>
        </w:rPr>
        <w:t>,</w:t>
      </w:r>
      <w:r w:rsidRPr="00EC7918">
        <w:rPr>
          <w:rFonts w:ascii="Times New Roman" w:eastAsia="Times New Roman" w:hAnsi="Times New Roman" w:cs="Times New Roman"/>
          <w:color w:val="000000" w:themeColor="text1"/>
        </w:rPr>
        <w:t xml:space="preserve"> que prejudicaram especialmente a notificação e testagem dos casos, fo</w:t>
      </w:r>
      <w:r w:rsidR="007022A0" w:rsidRPr="00EC7918">
        <w:rPr>
          <w:rFonts w:ascii="Times New Roman" w:eastAsia="Times New Roman" w:hAnsi="Times New Roman" w:cs="Times New Roman"/>
          <w:color w:val="000000" w:themeColor="text1"/>
        </w:rPr>
        <w:t>r</w:t>
      </w:r>
      <w:r w:rsidR="00FF3534" w:rsidRPr="00EC7918">
        <w:rPr>
          <w:rFonts w:ascii="Times New Roman" w:eastAsia="Times New Roman" w:hAnsi="Times New Roman" w:cs="Times New Roman"/>
          <w:color w:val="000000" w:themeColor="text1"/>
        </w:rPr>
        <w:t>a</w:t>
      </w:r>
      <w:r w:rsidR="007022A0" w:rsidRPr="00EC7918">
        <w:rPr>
          <w:rFonts w:ascii="Times New Roman" w:eastAsia="Times New Roman" w:hAnsi="Times New Roman" w:cs="Times New Roman"/>
          <w:color w:val="000000" w:themeColor="text1"/>
        </w:rPr>
        <w:t>m</w:t>
      </w:r>
      <w:r w:rsidR="00DD2A8F" w:rsidRPr="00EC7918">
        <w:rPr>
          <w:rFonts w:ascii="Times New Roman" w:eastAsia="Times New Roman" w:hAnsi="Times New Roman" w:cs="Times New Roman"/>
          <w:color w:val="000000" w:themeColor="text1"/>
        </w:rPr>
        <w:t xml:space="preserve"> excluíd</w:t>
      </w:r>
      <w:r w:rsidR="008A3B5D">
        <w:rPr>
          <w:rFonts w:ascii="Times New Roman" w:eastAsia="Times New Roman" w:hAnsi="Times New Roman" w:cs="Times New Roman"/>
          <w:color w:val="000000" w:themeColor="text1"/>
        </w:rPr>
        <w:t>a</w:t>
      </w:r>
      <w:r w:rsidR="00DD2A8F" w:rsidRPr="00EC7918">
        <w:rPr>
          <w:rFonts w:ascii="Times New Roman" w:eastAsia="Times New Roman" w:hAnsi="Times New Roman" w:cs="Times New Roman"/>
          <w:color w:val="000000" w:themeColor="text1"/>
        </w:rPr>
        <w:t>s as amostras do primeiro semestre e</w:t>
      </w:r>
      <w:r w:rsidRPr="00EC7918">
        <w:rPr>
          <w:rFonts w:ascii="Times New Roman" w:eastAsia="Times New Roman" w:hAnsi="Times New Roman" w:cs="Times New Roman"/>
          <w:color w:val="000000" w:themeColor="text1"/>
        </w:rPr>
        <w:t xml:space="preserve"> selecionadas amostras do segundo semestre do ano de 2020</w:t>
      </w:r>
      <w:r w:rsidR="008A3B5D">
        <w:rPr>
          <w:rFonts w:ascii="Times New Roman" w:eastAsia="Times New Roman" w:hAnsi="Times New Roman" w:cs="Times New Roman"/>
          <w:color w:val="000000" w:themeColor="text1"/>
        </w:rPr>
        <w:t>,</w:t>
      </w:r>
      <w:r w:rsidR="00A14215" w:rsidRPr="00EC7918">
        <w:rPr>
          <w:rFonts w:ascii="Times New Roman" w:eastAsia="Times New Roman" w:hAnsi="Times New Roman" w:cs="Times New Roman"/>
          <w:color w:val="000000" w:themeColor="text1"/>
        </w:rPr>
        <w:t xml:space="preserve"> por</w:t>
      </w:r>
      <w:r w:rsidRPr="00EC7918">
        <w:rPr>
          <w:rFonts w:ascii="Times New Roman" w:eastAsia="Times New Roman" w:hAnsi="Times New Roman" w:cs="Times New Roman"/>
          <w:color w:val="000000" w:themeColor="text1"/>
        </w:rPr>
        <w:t xml:space="preserve"> ser</w:t>
      </w:r>
      <w:r w:rsidR="00A14215" w:rsidRPr="00EC7918">
        <w:rPr>
          <w:rFonts w:ascii="Times New Roman" w:eastAsia="Times New Roman" w:hAnsi="Times New Roman" w:cs="Times New Roman"/>
          <w:color w:val="000000" w:themeColor="text1"/>
        </w:rPr>
        <w:t xml:space="preserve"> o intervalo </w:t>
      </w:r>
      <w:r w:rsidR="008A3B5D">
        <w:rPr>
          <w:rFonts w:ascii="Times New Roman" w:eastAsia="Times New Roman" w:hAnsi="Times New Roman" w:cs="Times New Roman"/>
          <w:color w:val="000000" w:themeColor="text1"/>
        </w:rPr>
        <w:t>no qual</w:t>
      </w:r>
      <w:r w:rsidR="008A3B5D" w:rsidRPr="00EC7918">
        <w:rPr>
          <w:rFonts w:ascii="Times New Roman" w:eastAsia="Times New Roman" w:hAnsi="Times New Roman" w:cs="Times New Roman"/>
          <w:color w:val="000000" w:themeColor="text1"/>
        </w:rPr>
        <w:t xml:space="preserve"> </w:t>
      </w:r>
      <w:r w:rsidR="00A14215" w:rsidRPr="00EC7918">
        <w:rPr>
          <w:rFonts w:ascii="Times New Roman" w:eastAsia="Times New Roman" w:hAnsi="Times New Roman" w:cs="Times New Roman"/>
          <w:color w:val="000000" w:themeColor="text1"/>
        </w:rPr>
        <w:t>desenvolv</w:t>
      </w:r>
      <w:r w:rsidR="008A3B5D">
        <w:rPr>
          <w:rFonts w:ascii="Times New Roman" w:eastAsia="Times New Roman" w:hAnsi="Times New Roman" w:cs="Times New Roman"/>
          <w:color w:val="000000" w:themeColor="text1"/>
        </w:rPr>
        <w:t>eram</w:t>
      </w:r>
      <w:r w:rsidR="00A14215" w:rsidRPr="00EC7918">
        <w:rPr>
          <w:rFonts w:ascii="Times New Roman" w:eastAsia="Times New Roman" w:hAnsi="Times New Roman" w:cs="Times New Roman"/>
          <w:color w:val="000000" w:themeColor="text1"/>
        </w:rPr>
        <w:t>-se</w:t>
      </w:r>
      <w:r w:rsidRPr="00EC7918">
        <w:rPr>
          <w:rFonts w:ascii="Times New Roman" w:eastAsia="Times New Roman" w:hAnsi="Times New Roman" w:cs="Times New Roman"/>
          <w:color w:val="000000" w:themeColor="text1"/>
        </w:rPr>
        <w:t xml:space="preserve"> </w:t>
      </w:r>
      <w:r w:rsidR="00B45CCE" w:rsidRPr="00EC7918">
        <w:rPr>
          <w:rFonts w:ascii="Times New Roman" w:eastAsia="Times New Roman" w:hAnsi="Times New Roman" w:cs="Times New Roman"/>
          <w:color w:val="000000" w:themeColor="text1"/>
        </w:rPr>
        <w:t xml:space="preserve">melhor o </w:t>
      </w:r>
      <w:r w:rsidRPr="00EC7918">
        <w:rPr>
          <w:rFonts w:ascii="Times New Roman" w:eastAsia="Times New Roman" w:hAnsi="Times New Roman" w:cs="Times New Roman"/>
          <w:color w:val="000000" w:themeColor="text1"/>
        </w:rPr>
        <w:t xml:space="preserve">conhecimento dos padrões da doença e </w:t>
      </w:r>
      <w:r w:rsidR="008A3B5D">
        <w:rPr>
          <w:rFonts w:ascii="Times New Roman" w:eastAsia="Times New Roman" w:hAnsi="Times New Roman" w:cs="Times New Roman"/>
          <w:color w:val="000000" w:themeColor="text1"/>
        </w:rPr>
        <w:t xml:space="preserve">o </w:t>
      </w:r>
      <w:r w:rsidRPr="00EC7918">
        <w:rPr>
          <w:rFonts w:ascii="Times New Roman" w:eastAsia="Times New Roman" w:hAnsi="Times New Roman" w:cs="Times New Roman"/>
          <w:color w:val="000000" w:themeColor="text1"/>
        </w:rPr>
        <w:t xml:space="preserve">estabelecimento dos procedimentos que configuram </w:t>
      </w:r>
      <w:r w:rsidR="008A3B5D">
        <w:rPr>
          <w:rFonts w:ascii="Times New Roman" w:eastAsia="Times New Roman" w:hAnsi="Times New Roman" w:cs="Times New Roman"/>
          <w:color w:val="000000" w:themeColor="text1"/>
        </w:rPr>
        <w:t>a</w:t>
      </w:r>
      <w:r w:rsidRPr="00EC7918">
        <w:rPr>
          <w:rFonts w:ascii="Times New Roman" w:eastAsia="Times New Roman" w:hAnsi="Times New Roman" w:cs="Times New Roman"/>
          <w:color w:val="000000" w:themeColor="text1"/>
        </w:rPr>
        <w:t xml:space="preserve"> maior disponibilidade de dados completos e mais sólidos</w:t>
      </w:r>
      <w:r w:rsidR="00367BBD" w:rsidRPr="00EC7918">
        <w:rPr>
          <w:rFonts w:ascii="Times New Roman" w:eastAsia="Times New Roman" w:hAnsi="Times New Roman" w:cs="Times New Roman"/>
          <w:color w:val="000000" w:themeColor="text1"/>
        </w:rPr>
        <w:t xml:space="preserve">, </w:t>
      </w:r>
      <w:r w:rsidRPr="00EC7918">
        <w:rPr>
          <w:rFonts w:ascii="Times New Roman" w:eastAsia="Times New Roman" w:hAnsi="Times New Roman" w:cs="Times New Roman"/>
          <w:color w:val="000000" w:themeColor="text1"/>
        </w:rPr>
        <w:lastRenderedPageBreak/>
        <w:t>total</w:t>
      </w:r>
      <w:r w:rsidR="00B45CCE" w:rsidRPr="00EC7918">
        <w:rPr>
          <w:rFonts w:ascii="Times New Roman" w:eastAsia="Times New Roman" w:hAnsi="Times New Roman" w:cs="Times New Roman"/>
          <w:color w:val="000000" w:themeColor="text1"/>
        </w:rPr>
        <w:t>iza</w:t>
      </w:r>
      <w:r w:rsidR="008A3B5D">
        <w:rPr>
          <w:rFonts w:ascii="Times New Roman" w:eastAsia="Times New Roman" w:hAnsi="Times New Roman" w:cs="Times New Roman"/>
          <w:color w:val="000000" w:themeColor="text1"/>
        </w:rPr>
        <w:t>n</w:t>
      </w:r>
      <w:r w:rsidR="00B45CCE" w:rsidRPr="00EC7918">
        <w:rPr>
          <w:rFonts w:ascii="Times New Roman" w:eastAsia="Times New Roman" w:hAnsi="Times New Roman" w:cs="Times New Roman"/>
          <w:color w:val="000000" w:themeColor="text1"/>
        </w:rPr>
        <w:t>do</w:t>
      </w:r>
      <w:r w:rsidRPr="00EC7918">
        <w:rPr>
          <w:rFonts w:ascii="Times New Roman" w:eastAsia="Times New Roman" w:hAnsi="Times New Roman" w:cs="Times New Roman"/>
          <w:color w:val="000000" w:themeColor="text1"/>
        </w:rPr>
        <w:t xml:space="preserve"> 19.655 casos</w:t>
      </w:r>
      <w:r w:rsidR="00367BBD" w:rsidRPr="00EC7918">
        <w:rPr>
          <w:rFonts w:ascii="Times New Roman" w:eastAsia="Times New Roman" w:hAnsi="Times New Roman" w:cs="Times New Roman"/>
          <w:color w:val="000000" w:themeColor="text1"/>
        </w:rPr>
        <w:t xml:space="preserve"> notificados</w:t>
      </w:r>
      <w:r w:rsidRPr="00EC7918">
        <w:rPr>
          <w:rFonts w:ascii="Times New Roman" w:eastAsia="Times New Roman" w:hAnsi="Times New Roman" w:cs="Times New Roman"/>
          <w:color w:val="000000" w:themeColor="text1"/>
        </w:rPr>
        <w:t xml:space="preserve"> na cidade de Parnaíba</w:t>
      </w:r>
      <w:r w:rsidR="008A3B5D">
        <w:rPr>
          <w:rFonts w:ascii="Times New Roman" w:eastAsia="Times New Roman" w:hAnsi="Times New Roman" w:cs="Times New Roman"/>
          <w:color w:val="000000" w:themeColor="text1"/>
        </w:rPr>
        <w:t>,</w:t>
      </w:r>
      <w:r w:rsidRPr="00EC7918">
        <w:rPr>
          <w:rFonts w:ascii="Times New Roman" w:eastAsia="Times New Roman" w:hAnsi="Times New Roman" w:cs="Times New Roman"/>
          <w:color w:val="000000" w:themeColor="text1"/>
        </w:rPr>
        <w:t xml:space="preserve"> no estado do Piauí</w:t>
      </w:r>
      <w:r w:rsidR="008A3B5D">
        <w:rPr>
          <w:rFonts w:ascii="Times New Roman" w:eastAsia="Times New Roman" w:hAnsi="Times New Roman" w:cs="Times New Roman"/>
          <w:color w:val="000000" w:themeColor="text1"/>
        </w:rPr>
        <w:t xml:space="preserve">, </w:t>
      </w:r>
      <w:r w:rsidR="00B45CCE" w:rsidRPr="00EC7918">
        <w:rPr>
          <w:rFonts w:ascii="Times New Roman" w:eastAsia="Times New Roman" w:hAnsi="Times New Roman" w:cs="Times New Roman"/>
          <w:color w:val="000000" w:themeColor="text1"/>
        </w:rPr>
        <w:t>nesse período de tempo.</w:t>
      </w:r>
    </w:p>
    <w:p w14:paraId="1A8FDA56" w14:textId="62C71595" w:rsidR="00FA3246" w:rsidRPr="00EC7918" w:rsidRDefault="00205969" w:rsidP="00EC7918">
      <w:pPr>
        <w:spacing w:line="360" w:lineRule="auto"/>
        <w:ind w:firstLine="851"/>
        <w:jc w:val="both"/>
        <w:rPr>
          <w:rFonts w:ascii="Times New Roman" w:eastAsia="Times New Roman" w:hAnsi="Times New Roman" w:cs="Times New Roman"/>
          <w:color w:val="000000" w:themeColor="text1"/>
        </w:rPr>
      </w:pPr>
      <w:r w:rsidRPr="00EC7918">
        <w:rPr>
          <w:rFonts w:ascii="Times New Roman" w:eastAsia="Times New Roman" w:hAnsi="Times New Roman" w:cs="Times New Roman"/>
          <w:color w:val="000000" w:themeColor="text1"/>
        </w:rPr>
        <w:t>Os testes utilizados nos diagnósticos com resultados negativos foram 1.054 pela metodologia RT-PCR, 621</w:t>
      </w:r>
      <w:r w:rsidR="008A3B5D">
        <w:rPr>
          <w:rFonts w:ascii="Times New Roman" w:eastAsia="Times New Roman" w:hAnsi="Times New Roman" w:cs="Times New Roman"/>
          <w:color w:val="000000" w:themeColor="text1"/>
        </w:rPr>
        <w:t>, pelo</w:t>
      </w:r>
      <w:r w:rsidRPr="00EC7918">
        <w:rPr>
          <w:rFonts w:ascii="Times New Roman" w:eastAsia="Times New Roman" w:hAnsi="Times New Roman" w:cs="Times New Roman"/>
          <w:color w:val="000000" w:themeColor="text1"/>
        </w:rPr>
        <w:t xml:space="preserve"> teste rápido </w:t>
      </w:r>
      <w:r w:rsidR="00EC7D56">
        <w:rPr>
          <w:rFonts w:ascii="Times New Roman" w:eastAsia="Times New Roman" w:hAnsi="Times New Roman" w:cs="Times New Roman"/>
          <w:color w:val="000000" w:themeColor="text1"/>
        </w:rPr>
        <w:t>de</w:t>
      </w:r>
      <w:r w:rsidR="00EC7D56" w:rsidRPr="00EC7918">
        <w:rPr>
          <w:rFonts w:ascii="Times New Roman" w:eastAsia="Times New Roman" w:hAnsi="Times New Roman" w:cs="Times New Roman"/>
          <w:color w:val="000000" w:themeColor="text1"/>
        </w:rPr>
        <w:t xml:space="preserve"> </w:t>
      </w:r>
      <w:r w:rsidRPr="00EC7918">
        <w:rPr>
          <w:rFonts w:ascii="Times New Roman" w:eastAsia="Times New Roman" w:hAnsi="Times New Roman" w:cs="Times New Roman"/>
          <w:color w:val="000000" w:themeColor="text1"/>
        </w:rPr>
        <w:t xml:space="preserve">antígeno, </w:t>
      </w:r>
      <w:r w:rsidR="008A3B5D">
        <w:rPr>
          <w:rFonts w:ascii="Times New Roman" w:eastAsia="Times New Roman" w:hAnsi="Times New Roman" w:cs="Times New Roman"/>
          <w:color w:val="000000" w:themeColor="text1"/>
        </w:rPr>
        <w:t xml:space="preserve">e </w:t>
      </w:r>
      <w:r w:rsidRPr="00EC7918">
        <w:rPr>
          <w:rFonts w:ascii="Times New Roman" w:eastAsia="Times New Roman" w:hAnsi="Times New Roman" w:cs="Times New Roman"/>
          <w:color w:val="000000" w:themeColor="text1"/>
        </w:rPr>
        <w:t>7.798</w:t>
      </w:r>
      <w:r w:rsidR="008A3B5D">
        <w:rPr>
          <w:rFonts w:ascii="Times New Roman" w:eastAsia="Times New Roman" w:hAnsi="Times New Roman" w:cs="Times New Roman"/>
          <w:color w:val="000000" w:themeColor="text1"/>
        </w:rPr>
        <w:t>, pelo</w:t>
      </w:r>
      <w:r w:rsidRPr="00EC7918">
        <w:rPr>
          <w:rFonts w:ascii="Times New Roman" w:eastAsia="Times New Roman" w:hAnsi="Times New Roman" w:cs="Times New Roman"/>
          <w:color w:val="000000" w:themeColor="text1"/>
        </w:rPr>
        <w:t xml:space="preserve"> teste rápido </w:t>
      </w:r>
      <w:r w:rsidR="00EC7D56">
        <w:rPr>
          <w:rFonts w:ascii="Times New Roman" w:eastAsia="Times New Roman" w:hAnsi="Times New Roman" w:cs="Times New Roman"/>
          <w:color w:val="000000" w:themeColor="text1"/>
        </w:rPr>
        <w:t>de</w:t>
      </w:r>
      <w:r w:rsidR="00EC7D56" w:rsidRPr="00EC7918">
        <w:rPr>
          <w:rFonts w:ascii="Times New Roman" w:eastAsia="Times New Roman" w:hAnsi="Times New Roman" w:cs="Times New Roman"/>
          <w:color w:val="000000" w:themeColor="text1"/>
        </w:rPr>
        <w:t xml:space="preserve"> </w:t>
      </w:r>
      <w:r w:rsidRPr="00EC7918">
        <w:rPr>
          <w:rFonts w:ascii="Times New Roman" w:eastAsia="Times New Roman" w:hAnsi="Times New Roman" w:cs="Times New Roman"/>
          <w:color w:val="000000" w:themeColor="text1"/>
        </w:rPr>
        <w:t>anticorpo (IgG e IgM)</w:t>
      </w:r>
      <w:r w:rsidR="00EC7918" w:rsidRPr="00EC7918">
        <w:rPr>
          <w:rFonts w:ascii="Times New Roman" w:eastAsia="Times New Roman" w:hAnsi="Times New Roman" w:cs="Times New Roman"/>
          <w:color w:val="000000" w:themeColor="text1"/>
        </w:rPr>
        <w:t xml:space="preserve"> (</w:t>
      </w:r>
      <w:r w:rsidR="00EC7918" w:rsidRPr="00EC7918">
        <w:rPr>
          <w:rFonts w:ascii="Times New Roman" w:eastAsia="Times New Roman" w:hAnsi="Times New Roman" w:cs="Times New Roman"/>
          <w:bCs/>
          <w:color w:val="000000" w:themeColor="text1"/>
        </w:rPr>
        <w:t>Figura 2</w:t>
      </w:r>
      <w:r w:rsidR="00EC7918" w:rsidRPr="00EC7918">
        <w:rPr>
          <w:rFonts w:ascii="Times New Roman" w:eastAsia="Times New Roman" w:hAnsi="Times New Roman" w:cs="Times New Roman"/>
          <w:color w:val="000000" w:themeColor="text1"/>
        </w:rPr>
        <w:t>)</w:t>
      </w:r>
      <w:r w:rsidRPr="00EC7918">
        <w:rPr>
          <w:rFonts w:ascii="Times New Roman" w:eastAsia="Times New Roman" w:hAnsi="Times New Roman" w:cs="Times New Roman"/>
          <w:color w:val="000000" w:themeColor="text1"/>
        </w:rPr>
        <w:t>.</w:t>
      </w:r>
    </w:p>
    <w:p w14:paraId="00000063" w14:textId="2F436C78" w:rsidR="00CA58ED" w:rsidRPr="009D4F19" w:rsidRDefault="006361D9" w:rsidP="005D7C1E">
      <w:pPr>
        <w:rPr>
          <w:rFonts w:ascii="Times New Roman" w:eastAsia="Times New Roman" w:hAnsi="Times New Roman" w:cs="Times New Roman"/>
          <w:sz w:val="20"/>
          <w:szCs w:val="20"/>
        </w:rPr>
      </w:pPr>
      <w:r w:rsidRPr="00EC7918">
        <w:rPr>
          <w:rFonts w:ascii="Times New Roman" w:eastAsia="Times New Roman" w:hAnsi="Times New Roman" w:cs="Times New Roman"/>
          <w:b/>
          <w:color w:val="000000" w:themeColor="text1"/>
          <w:sz w:val="20"/>
          <w:szCs w:val="20"/>
        </w:rPr>
        <w:t>Figu</w:t>
      </w:r>
      <w:r w:rsidR="00205969" w:rsidRPr="00EC7918">
        <w:rPr>
          <w:rFonts w:ascii="Times New Roman" w:eastAsia="Times New Roman" w:hAnsi="Times New Roman" w:cs="Times New Roman"/>
          <w:b/>
          <w:color w:val="000000" w:themeColor="text1"/>
          <w:sz w:val="20"/>
          <w:szCs w:val="20"/>
        </w:rPr>
        <w:t>r</w:t>
      </w:r>
      <w:r w:rsidRPr="00EC7918">
        <w:rPr>
          <w:rFonts w:ascii="Times New Roman" w:eastAsia="Times New Roman" w:hAnsi="Times New Roman" w:cs="Times New Roman"/>
          <w:b/>
          <w:color w:val="000000" w:themeColor="text1"/>
          <w:sz w:val="20"/>
          <w:szCs w:val="20"/>
        </w:rPr>
        <w:t>a</w:t>
      </w:r>
      <w:r w:rsidR="00D43AFA" w:rsidRPr="00EC7918">
        <w:rPr>
          <w:rFonts w:ascii="Times New Roman" w:eastAsia="Times New Roman" w:hAnsi="Times New Roman" w:cs="Times New Roman"/>
          <w:b/>
          <w:color w:val="000000" w:themeColor="text1"/>
          <w:sz w:val="20"/>
          <w:szCs w:val="20"/>
        </w:rPr>
        <w:t xml:space="preserve"> 2</w:t>
      </w:r>
      <w:r w:rsidR="00757EA9" w:rsidRPr="00EC7918">
        <w:rPr>
          <w:rFonts w:ascii="Times New Roman" w:eastAsia="Times New Roman" w:hAnsi="Times New Roman" w:cs="Times New Roman"/>
          <w:b/>
          <w:color w:val="000000" w:themeColor="text1"/>
          <w:sz w:val="20"/>
          <w:szCs w:val="20"/>
        </w:rPr>
        <w:t>.</w:t>
      </w:r>
      <w:r w:rsidR="00205969" w:rsidRPr="00EC7918">
        <w:rPr>
          <w:rFonts w:ascii="Times New Roman" w:eastAsia="Times New Roman" w:hAnsi="Times New Roman" w:cs="Times New Roman"/>
          <w:color w:val="000000" w:themeColor="text1"/>
          <w:sz w:val="20"/>
          <w:szCs w:val="20"/>
        </w:rPr>
        <w:t xml:space="preserve"> Resultados de casos negativos testados pelas metodologias de RT-PCR e pelos testes rápidos de antígeno e anticorpo</w:t>
      </w:r>
      <w:r w:rsidR="00205969" w:rsidRPr="009D4F19">
        <w:rPr>
          <w:rFonts w:ascii="Times New Roman" w:eastAsia="Times New Roman" w:hAnsi="Times New Roman" w:cs="Times New Roman"/>
          <w:sz w:val="20"/>
          <w:szCs w:val="20"/>
        </w:rPr>
        <w:t xml:space="preserve"> referente</w:t>
      </w:r>
      <w:r w:rsidR="00DD453E">
        <w:rPr>
          <w:rFonts w:ascii="Times New Roman" w:eastAsia="Times New Roman" w:hAnsi="Times New Roman" w:cs="Times New Roman"/>
          <w:sz w:val="20"/>
          <w:szCs w:val="20"/>
        </w:rPr>
        <w:t>s</w:t>
      </w:r>
      <w:r w:rsidR="00205969" w:rsidRPr="009D4F19">
        <w:rPr>
          <w:rFonts w:ascii="Times New Roman" w:eastAsia="Times New Roman" w:hAnsi="Times New Roman" w:cs="Times New Roman"/>
          <w:sz w:val="20"/>
          <w:szCs w:val="20"/>
        </w:rPr>
        <w:t xml:space="preserve"> ao segundo semestre de 2020</w:t>
      </w:r>
    </w:p>
    <w:p w14:paraId="054C96AF" w14:textId="085B78CC" w:rsidR="00B53AC6" w:rsidRDefault="00000000" w:rsidP="00EC17B5">
      <w:pPr>
        <w:spacing w:line="360" w:lineRule="auto"/>
        <w:jc w:val="center"/>
      </w:pPr>
      <w:sdt>
        <w:sdtPr>
          <w:tag w:val="goog_rdk_18"/>
          <w:id w:val="1866478919"/>
        </w:sdtPr>
        <w:sdtContent/>
      </w:sdt>
      <w:r w:rsidR="00205969" w:rsidRPr="009D4F19">
        <w:rPr>
          <w:rFonts w:ascii="Times New Roman" w:eastAsia="Times New Roman" w:hAnsi="Times New Roman" w:cs="Times New Roman"/>
          <w:noProof/>
        </w:rPr>
        <w:drawing>
          <wp:inline distT="0" distB="0" distL="0" distR="0" wp14:anchorId="17DAF8AA" wp14:editId="6779454F">
            <wp:extent cx="4925291" cy="2507673"/>
            <wp:effectExtent l="0" t="0" r="0" b="0"/>
            <wp:docPr id="911744712" name="Gráfico 9117447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FBBD715" w14:textId="77777777" w:rsidR="00FA3246" w:rsidRPr="00EC17B5" w:rsidRDefault="00FA3246" w:rsidP="00EC17B5">
      <w:pPr>
        <w:spacing w:line="360" w:lineRule="auto"/>
        <w:jc w:val="center"/>
      </w:pPr>
    </w:p>
    <w:p w14:paraId="2D29F369" w14:textId="3291068B" w:rsidR="00441550" w:rsidRPr="00EC7918" w:rsidRDefault="00205969" w:rsidP="00EC17B5">
      <w:pPr>
        <w:spacing w:line="360" w:lineRule="auto"/>
        <w:ind w:firstLine="851"/>
        <w:jc w:val="both"/>
        <w:rPr>
          <w:rFonts w:ascii="Times New Roman" w:eastAsia="Times New Roman" w:hAnsi="Times New Roman" w:cs="Times New Roman"/>
          <w:color w:val="000000" w:themeColor="text1"/>
        </w:rPr>
      </w:pPr>
      <w:bookmarkStart w:id="2" w:name="_Hlk172246217"/>
      <w:r w:rsidRPr="00EC7918">
        <w:rPr>
          <w:rFonts w:ascii="Times New Roman" w:eastAsia="Times New Roman" w:hAnsi="Times New Roman" w:cs="Times New Roman"/>
          <w:color w:val="000000" w:themeColor="text1"/>
        </w:rPr>
        <w:t xml:space="preserve">Entre os três principais testes utilizados no período, </w:t>
      </w:r>
      <w:r w:rsidR="00B831D1" w:rsidRPr="00EC7918">
        <w:rPr>
          <w:rFonts w:ascii="Times New Roman" w:eastAsia="Times New Roman" w:hAnsi="Times New Roman" w:cs="Times New Roman"/>
          <w:color w:val="000000" w:themeColor="text1"/>
        </w:rPr>
        <w:t xml:space="preserve">foi </w:t>
      </w:r>
      <w:r w:rsidRPr="00EC7918">
        <w:rPr>
          <w:rFonts w:ascii="Times New Roman" w:eastAsia="Times New Roman" w:hAnsi="Times New Roman" w:cs="Times New Roman"/>
          <w:color w:val="000000" w:themeColor="text1"/>
        </w:rPr>
        <w:t>observ</w:t>
      </w:r>
      <w:r w:rsidR="00B831D1" w:rsidRPr="00EC7918">
        <w:rPr>
          <w:rFonts w:ascii="Times New Roman" w:eastAsia="Times New Roman" w:hAnsi="Times New Roman" w:cs="Times New Roman"/>
          <w:color w:val="000000" w:themeColor="text1"/>
        </w:rPr>
        <w:t>ado</w:t>
      </w:r>
      <w:r w:rsidRPr="00EC7918">
        <w:rPr>
          <w:rFonts w:ascii="Times New Roman" w:eastAsia="Times New Roman" w:hAnsi="Times New Roman" w:cs="Times New Roman"/>
          <w:color w:val="000000" w:themeColor="text1"/>
        </w:rPr>
        <w:t xml:space="preserve"> que</w:t>
      </w:r>
      <w:r w:rsidR="008A3B5D">
        <w:rPr>
          <w:rFonts w:ascii="Times New Roman" w:eastAsia="Times New Roman" w:hAnsi="Times New Roman" w:cs="Times New Roman"/>
          <w:color w:val="000000" w:themeColor="text1"/>
        </w:rPr>
        <w:t>, entre</w:t>
      </w:r>
      <w:r w:rsidRPr="00EC7918">
        <w:rPr>
          <w:rFonts w:ascii="Times New Roman" w:eastAsia="Times New Roman" w:hAnsi="Times New Roman" w:cs="Times New Roman"/>
          <w:color w:val="000000" w:themeColor="text1"/>
        </w:rPr>
        <w:t xml:space="preserve"> os testados pela metodologia RT-PCR, representante</w:t>
      </w:r>
      <w:r w:rsidR="008A3B5D">
        <w:rPr>
          <w:rFonts w:ascii="Times New Roman" w:eastAsia="Times New Roman" w:hAnsi="Times New Roman" w:cs="Times New Roman"/>
          <w:color w:val="000000" w:themeColor="text1"/>
        </w:rPr>
        <w:t>s</w:t>
      </w:r>
      <w:r w:rsidRPr="00EC7918">
        <w:rPr>
          <w:rFonts w:ascii="Times New Roman" w:eastAsia="Times New Roman" w:hAnsi="Times New Roman" w:cs="Times New Roman"/>
          <w:color w:val="000000" w:themeColor="text1"/>
        </w:rPr>
        <w:t xml:space="preserve"> de aproximadamente 11,1% dos testados com resultado negativo, 1.049 foram realizados fora do intervalo preconizado de </w:t>
      </w:r>
      <w:r w:rsidR="008A3B5D">
        <w:rPr>
          <w:rFonts w:ascii="Times New Roman" w:eastAsia="Times New Roman" w:hAnsi="Times New Roman" w:cs="Times New Roman"/>
          <w:color w:val="000000" w:themeColor="text1"/>
        </w:rPr>
        <w:t>três</w:t>
      </w:r>
      <w:r w:rsidRPr="00EC7918">
        <w:rPr>
          <w:rFonts w:ascii="Times New Roman" w:eastAsia="Times New Roman" w:hAnsi="Times New Roman" w:cs="Times New Roman"/>
          <w:color w:val="000000" w:themeColor="text1"/>
        </w:rPr>
        <w:t xml:space="preserve"> a </w:t>
      </w:r>
      <w:r w:rsidR="008A3B5D">
        <w:rPr>
          <w:rFonts w:ascii="Times New Roman" w:eastAsia="Times New Roman" w:hAnsi="Times New Roman" w:cs="Times New Roman"/>
          <w:color w:val="000000" w:themeColor="text1"/>
        </w:rPr>
        <w:t>sete</w:t>
      </w:r>
      <w:r w:rsidRPr="00EC7918">
        <w:rPr>
          <w:rFonts w:ascii="Times New Roman" w:eastAsia="Times New Roman" w:hAnsi="Times New Roman" w:cs="Times New Roman"/>
          <w:color w:val="000000" w:themeColor="text1"/>
        </w:rPr>
        <w:t xml:space="preserve"> dias para sua testagem, o que configur</w:t>
      </w:r>
      <w:r w:rsidR="008A3B5D">
        <w:rPr>
          <w:rFonts w:ascii="Times New Roman" w:eastAsia="Times New Roman" w:hAnsi="Times New Roman" w:cs="Times New Roman"/>
          <w:color w:val="000000" w:themeColor="text1"/>
        </w:rPr>
        <w:t>ou</w:t>
      </w:r>
      <w:r w:rsidRPr="00EC7918">
        <w:rPr>
          <w:rFonts w:ascii="Times New Roman" w:eastAsia="Times New Roman" w:hAnsi="Times New Roman" w:cs="Times New Roman"/>
          <w:color w:val="000000" w:themeColor="text1"/>
        </w:rPr>
        <w:t xml:space="preserve"> 99,5% dos testes des</w:t>
      </w:r>
      <w:r w:rsidR="008A3B5D">
        <w:rPr>
          <w:rFonts w:ascii="Times New Roman" w:eastAsia="Times New Roman" w:hAnsi="Times New Roman" w:cs="Times New Roman"/>
          <w:color w:val="000000" w:themeColor="text1"/>
        </w:rPr>
        <w:t>s</w:t>
      </w:r>
      <w:r w:rsidRPr="00EC7918">
        <w:rPr>
          <w:rFonts w:ascii="Times New Roman" w:eastAsia="Times New Roman" w:hAnsi="Times New Roman" w:cs="Times New Roman"/>
          <w:color w:val="000000" w:themeColor="text1"/>
        </w:rPr>
        <w:t>a metodologia com possíveis falsos</w:t>
      </w:r>
      <w:r w:rsidR="008A3B5D">
        <w:rPr>
          <w:rFonts w:ascii="Times New Roman" w:eastAsia="Times New Roman" w:hAnsi="Times New Roman" w:cs="Times New Roman"/>
          <w:color w:val="000000" w:themeColor="text1"/>
        </w:rPr>
        <w:t xml:space="preserve"> </w:t>
      </w:r>
      <w:r w:rsidRPr="00EC7918">
        <w:rPr>
          <w:rFonts w:ascii="Times New Roman" w:eastAsia="Times New Roman" w:hAnsi="Times New Roman" w:cs="Times New Roman"/>
          <w:color w:val="000000" w:themeColor="text1"/>
        </w:rPr>
        <w:t>negativos</w:t>
      </w:r>
      <w:r w:rsidR="000A6D9C" w:rsidRPr="00EC7918">
        <w:rPr>
          <w:rFonts w:ascii="Times New Roman" w:eastAsia="Times New Roman" w:hAnsi="Times New Roman" w:cs="Times New Roman"/>
          <w:color w:val="000000" w:themeColor="text1"/>
        </w:rPr>
        <w:t xml:space="preserve"> (</w:t>
      </w:r>
      <w:r w:rsidR="008A3B5D">
        <w:rPr>
          <w:rFonts w:ascii="Times New Roman" w:eastAsia="Times New Roman" w:hAnsi="Times New Roman" w:cs="Times New Roman"/>
          <w:color w:val="000000" w:themeColor="text1"/>
        </w:rPr>
        <w:t>T</w:t>
      </w:r>
      <w:r w:rsidR="000A6D9C" w:rsidRPr="00EC7918">
        <w:rPr>
          <w:rFonts w:ascii="Times New Roman" w:eastAsia="Times New Roman" w:hAnsi="Times New Roman" w:cs="Times New Roman"/>
          <w:color w:val="000000" w:themeColor="text1"/>
        </w:rPr>
        <w:t>abela 1).</w:t>
      </w:r>
      <w:r w:rsidRPr="00EC7918">
        <w:rPr>
          <w:rFonts w:ascii="Times New Roman" w:eastAsia="Times New Roman" w:hAnsi="Times New Roman" w:cs="Times New Roman"/>
          <w:color w:val="000000" w:themeColor="text1"/>
        </w:rPr>
        <w:t xml:space="preserve"> O teste rápido de antígeno apresentou uma estatística próxima, </w:t>
      </w:r>
      <w:r w:rsidR="00BA26C7">
        <w:rPr>
          <w:rFonts w:ascii="Times New Roman" w:eastAsia="Times New Roman" w:hAnsi="Times New Roman" w:cs="Times New Roman"/>
          <w:color w:val="000000" w:themeColor="text1"/>
        </w:rPr>
        <w:t>em que</w:t>
      </w:r>
      <w:r w:rsidR="00BA26C7" w:rsidRPr="00EC7918">
        <w:rPr>
          <w:rFonts w:ascii="Times New Roman" w:eastAsia="Times New Roman" w:hAnsi="Times New Roman" w:cs="Times New Roman"/>
          <w:color w:val="000000" w:themeColor="text1"/>
        </w:rPr>
        <w:t xml:space="preserve"> </w:t>
      </w:r>
      <w:r w:rsidRPr="00EC7918">
        <w:rPr>
          <w:rFonts w:ascii="Times New Roman" w:eastAsia="Times New Roman" w:hAnsi="Times New Roman" w:cs="Times New Roman"/>
          <w:color w:val="000000" w:themeColor="text1"/>
        </w:rPr>
        <w:t>610 dos seus 621 testes não respeitavam os intervalos metodológicos ideais para sua testagem, o que caracteriza um teste com 98,2% dos resultados negativos com características de possíveis falsos negativos</w:t>
      </w:r>
      <w:r w:rsidR="00E729AB" w:rsidRPr="00EC7918">
        <w:rPr>
          <w:rFonts w:ascii="Times New Roman" w:eastAsia="Times New Roman" w:hAnsi="Times New Roman" w:cs="Times New Roman"/>
          <w:color w:val="000000" w:themeColor="text1"/>
        </w:rPr>
        <w:t xml:space="preserve">, </w:t>
      </w:r>
      <w:r w:rsidR="00BA26C7" w:rsidRPr="00BA26C7">
        <w:rPr>
          <w:rFonts w:ascii="Times New Roman" w:eastAsia="Times New Roman" w:hAnsi="Times New Roman" w:cs="Times New Roman"/>
          <w:color w:val="000000" w:themeColor="text1"/>
        </w:rPr>
        <w:t>sendo esses intervalos recomendados como base para um diagnóstico mais preciso e com maior sensibilidade e especificidade dessas metodologias</w:t>
      </w:r>
      <w:r w:rsidR="00E729AB" w:rsidRPr="00EC7918">
        <w:rPr>
          <w:rFonts w:ascii="Times New Roman" w:eastAsia="Times New Roman" w:hAnsi="Times New Roman" w:cs="Times New Roman"/>
          <w:color w:val="000000" w:themeColor="text1"/>
        </w:rPr>
        <w:t>.</w:t>
      </w:r>
    </w:p>
    <w:p w14:paraId="00000065" w14:textId="00B4C4D0" w:rsidR="00CA58ED" w:rsidRPr="00EC7918" w:rsidRDefault="00441550" w:rsidP="00EC7918">
      <w:pPr>
        <w:spacing w:line="360" w:lineRule="auto"/>
        <w:ind w:firstLine="720"/>
        <w:jc w:val="both"/>
        <w:rPr>
          <w:rFonts w:ascii="Times New Roman" w:hAnsi="Times New Roman" w:cs="Times New Roman"/>
          <w:color w:val="000000" w:themeColor="text1"/>
        </w:rPr>
      </w:pPr>
      <w:r w:rsidRPr="00EC7918">
        <w:rPr>
          <w:rFonts w:ascii="Times New Roman" w:hAnsi="Times New Roman" w:cs="Times New Roman"/>
          <w:color w:val="000000" w:themeColor="text1"/>
          <w:shd w:val="clear" w:color="auto" w:fill="FFFFFF"/>
        </w:rPr>
        <w:t xml:space="preserve">O desempenho e </w:t>
      </w:r>
      <w:r w:rsidR="00BA26C7">
        <w:rPr>
          <w:rFonts w:ascii="Times New Roman" w:hAnsi="Times New Roman" w:cs="Times New Roman"/>
          <w:color w:val="000000" w:themeColor="text1"/>
          <w:shd w:val="clear" w:color="auto" w:fill="FFFFFF"/>
        </w:rPr>
        <w:t xml:space="preserve">o </w:t>
      </w:r>
      <w:r w:rsidRPr="00EC7918">
        <w:rPr>
          <w:rFonts w:ascii="Times New Roman" w:hAnsi="Times New Roman" w:cs="Times New Roman"/>
          <w:color w:val="000000" w:themeColor="text1"/>
          <w:shd w:val="clear" w:color="auto" w:fill="FFFFFF"/>
        </w:rPr>
        <w:t>resultado do teste varia</w:t>
      </w:r>
      <w:r w:rsidR="00BA26C7">
        <w:rPr>
          <w:rFonts w:ascii="Times New Roman" w:hAnsi="Times New Roman" w:cs="Times New Roman"/>
          <w:color w:val="000000" w:themeColor="text1"/>
          <w:shd w:val="clear" w:color="auto" w:fill="FFFFFF"/>
        </w:rPr>
        <w:t>m</w:t>
      </w:r>
      <w:r w:rsidRPr="00EC7918">
        <w:rPr>
          <w:rFonts w:ascii="Times New Roman" w:hAnsi="Times New Roman" w:cs="Times New Roman"/>
          <w:color w:val="000000" w:themeColor="text1"/>
          <w:shd w:val="clear" w:color="auto" w:fill="FFFFFF"/>
        </w:rPr>
        <w:t xml:space="preserve"> a depender de circunstâncias como armazenamento ou transporte da amostra, soro conversão e declínio do título de anticorpos bem como intervalo de testagem. Assim, obter testes de diagnósticos com sensibilidade e especificidade elevadas</w:t>
      </w:r>
      <w:r w:rsidR="00BA26C7">
        <w:rPr>
          <w:rFonts w:ascii="Times New Roman" w:hAnsi="Times New Roman" w:cs="Times New Roman"/>
          <w:color w:val="000000" w:themeColor="text1"/>
          <w:shd w:val="clear" w:color="auto" w:fill="FFFFFF"/>
        </w:rPr>
        <w:t>,</w:t>
      </w:r>
      <w:r w:rsidRPr="00EC7918">
        <w:rPr>
          <w:rFonts w:ascii="Times New Roman" w:hAnsi="Times New Roman" w:cs="Times New Roman"/>
          <w:color w:val="000000" w:themeColor="text1"/>
          <w:shd w:val="clear" w:color="auto" w:fill="FFFFFF"/>
        </w:rPr>
        <w:t xml:space="preserve"> aliado às devidas condições analíticas de coleta e tratamento das amostras</w:t>
      </w:r>
      <w:r w:rsidR="00BA26C7">
        <w:rPr>
          <w:rFonts w:ascii="Times New Roman" w:hAnsi="Times New Roman" w:cs="Times New Roman"/>
          <w:color w:val="000000" w:themeColor="text1"/>
          <w:shd w:val="clear" w:color="auto" w:fill="FFFFFF"/>
        </w:rPr>
        <w:t>,</w:t>
      </w:r>
      <w:r w:rsidRPr="00EC7918">
        <w:rPr>
          <w:rFonts w:ascii="Times New Roman" w:hAnsi="Times New Roman" w:cs="Times New Roman"/>
          <w:color w:val="000000" w:themeColor="text1"/>
          <w:shd w:val="clear" w:color="auto" w:fill="FFFFFF"/>
        </w:rPr>
        <w:t xml:space="preserve"> evita uma alta frequência de resultados falsos negativos que podem influenciar as estratégias de controle da infecção.</w:t>
      </w:r>
    </w:p>
    <w:p w14:paraId="00000066" w14:textId="2B220837" w:rsidR="00CA58ED" w:rsidRPr="009D4F19" w:rsidRDefault="00205969" w:rsidP="00EC17B5">
      <w:pPr>
        <w:spacing w:line="360" w:lineRule="auto"/>
        <w:ind w:firstLine="851"/>
        <w:jc w:val="both"/>
        <w:rPr>
          <w:rFonts w:ascii="Times New Roman" w:eastAsia="Times New Roman" w:hAnsi="Times New Roman" w:cs="Times New Roman"/>
        </w:rPr>
      </w:pPr>
      <w:r w:rsidRPr="009D4F19">
        <w:rPr>
          <w:rFonts w:ascii="Times New Roman" w:eastAsia="Times New Roman" w:hAnsi="Times New Roman" w:cs="Times New Roman"/>
        </w:rPr>
        <w:lastRenderedPageBreak/>
        <w:t>Por outro lado, o teste rápido de anticorpo apresentou um resultado com erros metodológicos interessante, apresent</w:t>
      </w:r>
      <w:r w:rsidR="00BA26C7">
        <w:rPr>
          <w:rFonts w:ascii="Times New Roman" w:eastAsia="Times New Roman" w:hAnsi="Times New Roman" w:cs="Times New Roman"/>
        </w:rPr>
        <w:t>ando</w:t>
      </w:r>
      <w:r w:rsidRPr="009D4F19">
        <w:rPr>
          <w:rFonts w:ascii="Times New Roman" w:eastAsia="Times New Roman" w:hAnsi="Times New Roman" w:cs="Times New Roman"/>
        </w:rPr>
        <w:t xml:space="preserve"> apenas 11 dos seus 7.798 testados de forma inadequada, o que o elege como um dos testes com menos falsos</w:t>
      </w:r>
      <w:r w:rsidR="00BA26C7">
        <w:rPr>
          <w:rFonts w:ascii="Times New Roman" w:eastAsia="Times New Roman" w:hAnsi="Times New Roman" w:cs="Times New Roman"/>
        </w:rPr>
        <w:t xml:space="preserve"> </w:t>
      </w:r>
      <w:r w:rsidRPr="009D4F19">
        <w:rPr>
          <w:rFonts w:ascii="Times New Roman" w:eastAsia="Times New Roman" w:hAnsi="Times New Roman" w:cs="Times New Roman"/>
        </w:rPr>
        <w:t>negativos</w:t>
      </w:r>
      <w:r w:rsidR="00BA26C7">
        <w:rPr>
          <w:rFonts w:ascii="Times New Roman" w:eastAsia="Times New Roman" w:hAnsi="Times New Roman" w:cs="Times New Roman"/>
        </w:rPr>
        <w:t>,</w:t>
      </w:r>
      <w:r w:rsidRPr="009D4F19">
        <w:rPr>
          <w:rFonts w:ascii="Times New Roman" w:eastAsia="Times New Roman" w:hAnsi="Times New Roman" w:cs="Times New Roman"/>
        </w:rPr>
        <w:t xml:space="preserve"> já que o erro de testagem foi inferior a 1%, porém seu resultado já é esperado quando se leva em consideração a sua metodologia aplicada, discutid</w:t>
      </w:r>
      <w:r w:rsidR="00BA26C7">
        <w:rPr>
          <w:rFonts w:ascii="Times New Roman" w:eastAsia="Times New Roman" w:hAnsi="Times New Roman" w:cs="Times New Roman"/>
        </w:rPr>
        <w:t>a</w:t>
      </w:r>
      <w:r w:rsidRPr="009D4F19">
        <w:rPr>
          <w:rFonts w:ascii="Times New Roman" w:eastAsia="Times New Roman" w:hAnsi="Times New Roman" w:cs="Times New Roman"/>
        </w:rPr>
        <w:t xml:space="preserve"> nes</w:t>
      </w:r>
      <w:r w:rsidR="00BA26C7">
        <w:rPr>
          <w:rFonts w:ascii="Times New Roman" w:eastAsia="Times New Roman" w:hAnsi="Times New Roman" w:cs="Times New Roman"/>
        </w:rPr>
        <w:t>t</w:t>
      </w:r>
      <w:r w:rsidRPr="009D4F19">
        <w:rPr>
          <w:rFonts w:ascii="Times New Roman" w:eastAsia="Times New Roman" w:hAnsi="Times New Roman" w:cs="Times New Roman"/>
        </w:rPr>
        <w:t>e estudo.</w:t>
      </w:r>
    </w:p>
    <w:p w14:paraId="1615F004" w14:textId="084793D2" w:rsidR="00AB6EAF" w:rsidRPr="009D4F19" w:rsidRDefault="00205969" w:rsidP="00AB6EAF">
      <w:pPr>
        <w:spacing w:line="360" w:lineRule="auto"/>
        <w:ind w:firstLine="851"/>
        <w:jc w:val="both"/>
        <w:rPr>
          <w:rFonts w:ascii="Times New Roman" w:eastAsia="Times New Roman" w:hAnsi="Times New Roman" w:cs="Times New Roman"/>
        </w:rPr>
      </w:pPr>
      <w:r w:rsidRPr="009D4F19">
        <w:rPr>
          <w:rFonts w:ascii="Times New Roman" w:eastAsia="Times New Roman" w:hAnsi="Times New Roman" w:cs="Times New Roman"/>
        </w:rPr>
        <w:t>Um ponto observado considerado importante foi que</w:t>
      </w:r>
      <w:r w:rsidR="00BA26C7">
        <w:rPr>
          <w:rFonts w:ascii="Times New Roman" w:eastAsia="Times New Roman" w:hAnsi="Times New Roman" w:cs="Times New Roman"/>
        </w:rPr>
        <w:t>,</w:t>
      </w:r>
      <w:r w:rsidRPr="009D4F19">
        <w:rPr>
          <w:rFonts w:ascii="Times New Roman" w:eastAsia="Times New Roman" w:hAnsi="Times New Roman" w:cs="Times New Roman"/>
        </w:rPr>
        <w:t xml:space="preserve"> conforme os dados de notificação, todos os testes realizados seguiram o mesmo parâmetro</w:t>
      </w:r>
      <w:r w:rsidR="00BA26C7">
        <w:rPr>
          <w:rFonts w:ascii="Times New Roman" w:eastAsia="Times New Roman" w:hAnsi="Times New Roman" w:cs="Times New Roman"/>
        </w:rPr>
        <w:t>. O</w:t>
      </w:r>
      <w:r w:rsidRPr="009D4F19">
        <w:rPr>
          <w:rFonts w:ascii="Times New Roman" w:eastAsia="Times New Roman" w:hAnsi="Times New Roman" w:cs="Times New Roman"/>
        </w:rPr>
        <w:t xml:space="preserve">s pacientes testados estavam em sua maioria com mais de </w:t>
      </w:r>
      <w:r w:rsidR="00BA26C7">
        <w:rPr>
          <w:rFonts w:ascii="Times New Roman" w:eastAsia="Times New Roman" w:hAnsi="Times New Roman" w:cs="Times New Roman"/>
        </w:rPr>
        <w:t>dez</w:t>
      </w:r>
      <w:r w:rsidRPr="009D4F19">
        <w:rPr>
          <w:rFonts w:ascii="Times New Roman" w:eastAsia="Times New Roman" w:hAnsi="Times New Roman" w:cs="Times New Roman"/>
        </w:rPr>
        <w:t xml:space="preserve"> dias de sintomas</w:t>
      </w:r>
      <w:bookmarkEnd w:id="2"/>
      <w:r w:rsidRPr="009D4F19">
        <w:rPr>
          <w:rFonts w:ascii="Times New Roman" w:eastAsia="Times New Roman" w:hAnsi="Times New Roman" w:cs="Times New Roman"/>
        </w:rPr>
        <w:t>.</w:t>
      </w:r>
    </w:p>
    <w:p w14:paraId="0000006A" w14:textId="098C4437" w:rsidR="00CA58ED" w:rsidRDefault="00205969" w:rsidP="00EC17B5">
      <w:pPr>
        <w:rPr>
          <w:rFonts w:ascii="Times New Roman" w:eastAsia="Times New Roman" w:hAnsi="Times New Roman" w:cs="Times New Roman"/>
          <w:sz w:val="20"/>
          <w:szCs w:val="20"/>
        </w:rPr>
      </w:pPr>
      <w:r w:rsidRPr="009D4F19">
        <w:rPr>
          <w:rFonts w:ascii="Times New Roman" w:eastAsia="Times New Roman" w:hAnsi="Times New Roman" w:cs="Times New Roman"/>
          <w:b/>
          <w:sz w:val="20"/>
          <w:szCs w:val="20"/>
        </w:rPr>
        <w:t>T</w:t>
      </w:r>
      <w:r w:rsidR="00C931BC" w:rsidRPr="009D4F19">
        <w:rPr>
          <w:rFonts w:ascii="Times New Roman" w:eastAsia="Times New Roman" w:hAnsi="Times New Roman" w:cs="Times New Roman"/>
          <w:b/>
          <w:sz w:val="20"/>
          <w:szCs w:val="20"/>
        </w:rPr>
        <w:t>abela 1</w:t>
      </w:r>
      <w:r w:rsidR="00757EA9" w:rsidRPr="009D4F19">
        <w:rPr>
          <w:rFonts w:ascii="Times New Roman" w:eastAsia="Times New Roman" w:hAnsi="Times New Roman" w:cs="Times New Roman"/>
          <w:b/>
          <w:sz w:val="20"/>
          <w:szCs w:val="20"/>
        </w:rPr>
        <w:t>.</w:t>
      </w:r>
      <w:r w:rsidRPr="009D4F19">
        <w:rPr>
          <w:rFonts w:ascii="Times New Roman" w:eastAsia="Times New Roman" w:hAnsi="Times New Roman" w:cs="Times New Roman"/>
          <w:sz w:val="20"/>
          <w:szCs w:val="20"/>
        </w:rPr>
        <w:t xml:space="preserve"> Quantitativo de testes durante o período do estudo e a relação do total de testes realizados fora do intervalo de testagem, classificad</w:t>
      </w:r>
      <w:r w:rsidR="00BA26C7">
        <w:rPr>
          <w:rFonts w:ascii="Times New Roman" w:eastAsia="Times New Roman" w:hAnsi="Times New Roman" w:cs="Times New Roman"/>
          <w:sz w:val="20"/>
          <w:szCs w:val="20"/>
        </w:rPr>
        <w:t>os</w:t>
      </w:r>
      <w:r w:rsidRPr="009D4F19">
        <w:rPr>
          <w:rFonts w:ascii="Times New Roman" w:eastAsia="Times New Roman" w:hAnsi="Times New Roman" w:cs="Times New Roman"/>
          <w:sz w:val="20"/>
          <w:szCs w:val="20"/>
        </w:rPr>
        <w:t xml:space="preserve"> como inadequad</w:t>
      </w:r>
      <w:r w:rsidR="00BA26C7">
        <w:rPr>
          <w:rFonts w:ascii="Times New Roman" w:eastAsia="Times New Roman" w:hAnsi="Times New Roman" w:cs="Times New Roman"/>
          <w:sz w:val="20"/>
          <w:szCs w:val="20"/>
        </w:rPr>
        <w:t>o</w:t>
      </w:r>
      <w:r w:rsidRPr="009D4F19">
        <w:rPr>
          <w:rFonts w:ascii="Times New Roman" w:eastAsia="Times New Roman" w:hAnsi="Times New Roman" w:cs="Times New Roman"/>
          <w:sz w:val="20"/>
          <w:szCs w:val="20"/>
        </w:rPr>
        <w:t>s, seguindo as preconizações do Ministério da Saúde e das fabricantes dos testes</w:t>
      </w:r>
    </w:p>
    <w:p w14:paraId="638D11F8" w14:textId="77777777" w:rsidR="00AB6EAF" w:rsidRPr="009D4F19" w:rsidRDefault="00AB6EAF" w:rsidP="00EC17B5">
      <w:pPr>
        <w:rPr>
          <w:rFonts w:ascii="Times New Roman" w:eastAsia="Times New Roman" w:hAnsi="Times New Roman" w:cs="Times New Roman"/>
          <w:sz w:val="20"/>
          <w:szCs w:val="20"/>
        </w:rPr>
      </w:pPr>
    </w:p>
    <w:tbl>
      <w:tblPr>
        <w:tblStyle w:val="TableNormal"/>
        <w:tblW w:w="8422" w:type="dxa"/>
        <w:tblInd w:w="5" w:type="dxa"/>
        <w:tblLayout w:type="fixed"/>
        <w:tblLook w:val="04A0" w:firstRow="1" w:lastRow="0" w:firstColumn="1" w:lastColumn="0" w:noHBand="0" w:noVBand="1"/>
      </w:tblPr>
      <w:tblGrid>
        <w:gridCol w:w="2712"/>
        <w:gridCol w:w="2675"/>
        <w:gridCol w:w="3035"/>
      </w:tblGrid>
      <w:tr w:rsidR="00CA58ED" w:rsidRPr="009D4F19" w14:paraId="667D71D6" w14:textId="77777777" w:rsidTr="00EC17B5">
        <w:trPr>
          <w:trHeight w:val="286"/>
        </w:trPr>
        <w:tc>
          <w:tcPr>
            <w:tcW w:w="2712" w:type="dxa"/>
            <w:tcBorders>
              <w:top w:val="single" w:sz="4" w:space="0" w:color="auto"/>
              <w:bottom w:val="single" w:sz="4" w:space="0" w:color="auto"/>
            </w:tcBorders>
          </w:tcPr>
          <w:p w14:paraId="0000006B" w14:textId="77777777" w:rsidR="00CA58ED" w:rsidRPr="00F36D6A" w:rsidRDefault="00205969" w:rsidP="00BA003A">
            <w:pPr>
              <w:rPr>
                <w:rFonts w:ascii="Times New Roman" w:eastAsia="Times New Roman" w:hAnsi="Times New Roman" w:cs="Times New Roman"/>
                <w:b/>
                <w:bCs/>
                <w:sz w:val="20"/>
                <w:szCs w:val="20"/>
              </w:rPr>
            </w:pPr>
            <w:r w:rsidRPr="00F36D6A">
              <w:rPr>
                <w:rFonts w:ascii="Times New Roman" w:eastAsia="Times New Roman" w:hAnsi="Times New Roman" w:cs="Times New Roman"/>
                <w:b/>
                <w:bCs/>
                <w:sz w:val="20"/>
                <w:szCs w:val="20"/>
              </w:rPr>
              <w:t>TIPO DE TESTE</w:t>
            </w:r>
          </w:p>
        </w:tc>
        <w:tc>
          <w:tcPr>
            <w:tcW w:w="2675" w:type="dxa"/>
            <w:tcBorders>
              <w:top w:val="single" w:sz="4" w:space="0" w:color="auto"/>
              <w:bottom w:val="single" w:sz="4" w:space="0" w:color="auto"/>
            </w:tcBorders>
          </w:tcPr>
          <w:p w14:paraId="4C5772BA" w14:textId="16E12A7C" w:rsidR="003E22EF" w:rsidRPr="00F36D6A" w:rsidRDefault="00205969" w:rsidP="003E22EF">
            <w:pPr>
              <w:jc w:val="center"/>
              <w:rPr>
                <w:rFonts w:ascii="Times New Roman" w:eastAsia="Times New Roman" w:hAnsi="Times New Roman" w:cs="Times New Roman"/>
                <w:b/>
                <w:bCs/>
                <w:sz w:val="20"/>
                <w:szCs w:val="20"/>
              </w:rPr>
            </w:pPr>
            <w:r w:rsidRPr="00F36D6A">
              <w:rPr>
                <w:rFonts w:ascii="Times New Roman" w:eastAsia="Times New Roman" w:hAnsi="Times New Roman" w:cs="Times New Roman"/>
                <w:b/>
                <w:bCs/>
                <w:sz w:val="20"/>
                <w:szCs w:val="20"/>
              </w:rPr>
              <w:t>TOTAL TESTADO</w:t>
            </w:r>
          </w:p>
          <w:p w14:paraId="0000006C" w14:textId="2383EB28" w:rsidR="00CA58ED" w:rsidRPr="00F36D6A" w:rsidRDefault="003E22EF" w:rsidP="003E22EF">
            <w:pPr>
              <w:jc w:val="center"/>
              <w:rPr>
                <w:rFonts w:ascii="Times New Roman" w:eastAsia="Times New Roman" w:hAnsi="Times New Roman" w:cs="Times New Roman"/>
                <w:b/>
                <w:bCs/>
                <w:sz w:val="20"/>
                <w:szCs w:val="20"/>
              </w:rPr>
            </w:pPr>
            <w:r w:rsidRPr="00F36D6A">
              <w:rPr>
                <w:rFonts w:ascii="Times New Roman" w:eastAsia="Times New Roman" w:hAnsi="Times New Roman" w:cs="Times New Roman"/>
                <w:b/>
                <w:bCs/>
                <w:sz w:val="20"/>
                <w:szCs w:val="20"/>
              </w:rPr>
              <w:t xml:space="preserve">N </w:t>
            </w:r>
            <w:r w:rsidR="00205969" w:rsidRPr="00F36D6A">
              <w:rPr>
                <w:rFonts w:ascii="Times New Roman" w:eastAsia="Times New Roman" w:hAnsi="Times New Roman" w:cs="Times New Roman"/>
                <w:b/>
                <w:bCs/>
                <w:sz w:val="20"/>
                <w:szCs w:val="20"/>
              </w:rPr>
              <w:t>(</w:t>
            </w:r>
            <w:r w:rsidRPr="00F36D6A">
              <w:rPr>
                <w:rFonts w:ascii="Times New Roman" w:eastAsia="Times New Roman" w:hAnsi="Times New Roman" w:cs="Times New Roman"/>
                <w:b/>
                <w:bCs/>
                <w:sz w:val="20"/>
                <w:szCs w:val="20"/>
              </w:rPr>
              <w:t>%</w:t>
            </w:r>
            <w:r w:rsidR="00205969" w:rsidRPr="00F36D6A">
              <w:rPr>
                <w:rFonts w:ascii="Times New Roman" w:eastAsia="Times New Roman" w:hAnsi="Times New Roman" w:cs="Times New Roman"/>
                <w:b/>
                <w:bCs/>
                <w:sz w:val="20"/>
                <w:szCs w:val="20"/>
              </w:rPr>
              <w:t>)</w:t>
            </w:r>
          </w:p>
        </w:tc>
        <w:tc>
          <w:tcPr>
            <w:tcW w:w="3035" w:type="dxa"/>
            <w:tcBorders>
              <w:top w:val="single" w:sz="4" w:space="0" w:color="auto"/>
              <w:bottom w:val="single" w:sz="4" w:space="0" w:color="auto"/>
            </w:tcBorders>
          </w:tcPr>
          <w:p w14:paraId="7AC908C9" w14:textId="77777777" w:rsidR="003E22EF" w:rsidRPr="00F36D6A" w:rsidRDefault="00000000" w:rsidP="00BA003A">
            <w:pPr>
              <w:jc w:val="center"/>
              <w:rPr>
                <w:rFonts w:ascii="Times New Roman" w:eastAsia="Times New Roman" w:hAnsi="Times New Roman" w:cs="Times New Roman"/>
                <w:b/>
                <w:bCs/>
                <w:sz w:val="20"/>
                <w:szCs w:val="20"/>
              </w:rPr>
            </w:pPr>
            <w:sdt>
              <w:sdtPr>
                <w:rPr>
                  <w:b/>
                  <w:bCs/>
                </w:rPr>
                <w:tag w:val="goog_rdk_22"/>
                <w:id w:val="1203913333"/>
              </w:sdtPr>
              <w:sdtContent/>
            </w:sdt>
            <w:r w:rsidR="00205969" w:rsidRPr="00F36D6A">
              <w:rPr>
                <w:rFonts w:ascii="Times New Roman" w:eastAsia="Times New Roman" w:hAnsi="Times New Roman" w:cs="Times New Roman"/>
                <w:b/>
                <w:bCs/>
                <w:sz w:val="20"/>
                <w:szCs w:val="20"/>
              </w:rPr>
              <w:t>TESTAGEM INADEQUADA</w:t>
            </w:r>
            <w:r w:rsidR="00BA003A" w:rsidRPr="00F36D6A">
              <w:rPr>
                <w:rFonts w:ascii="Times New Roman" w:eastAsia="Times New Roman" w:hAnsi="Times New Roman" w:cs="Times New Roman"/>
                <w:b/>
                <w:bCs/>
                <w:sz w:val="20"/>
                <w:szCs w:val="20"/>
              </w:rPr>
              <w:t xml:space="preserve"> </w:t>
            </w:r>
          </w:p>
          <w:p w14:paraId="0000006D" w14:textId="17902DBA" w:rsidR="00CA58ED" w:rsidRPr="00F36D6A" w:rsidRDefault="003E22EF" w:rsidP="00BA003A">
            <w:pPr>
              <w:jc w:val="center"/>
              <w:rPr>
                <w:rFonts w:ascii="Times New Roman" w:eastAsia="Times New Roman" w:hAnsi="Times New Roman" w:cs="Times New Roman"/>
                <w:b/>
                <w:bCs/>
                <w:sz w:val="20"/>
                <w:szCs w:val="20"/>
              </w:rPr>
            </w:pPr>
            <w:r w:rsidRPr="00F36D6A">
              <w:rPr>
                <w:rFonts w:ascii="Times New Roman" w:eastAsia="Times New Roman" w:hAnsi="Times New Roman" w:cs="Times New Roman"/>
                <w:b/>
                <w:bCs/>
                <w:sz w:val="20"/>
                <w:szCs w:val="20"/>
              </w:rPr>
              <w:t>N (%)</w:t>
            </w:r>
          </w:p>
        </w:tc>
      </w:tr>
      <w:tr w:rsidR="00CA58ED" w:rsidRPr="009D4F19" w14:paraId="6B1A6DD8" w14:textId="77777777" w:rsidTr="00EC17B5">
        <w:trPr>
          <w:trHeight w:val="209"/>
        </w:trPr>
        <w:tc>
          <w:tcPr>
            <w:tcW w:w="2712" w:type="dxa"/>
            <w:tcBorders>
              <w:top w:val="single" w:sz="4" w:space="0" w:color="auto"/>
            </w:tcBorders>
          </w:tcPr>
          <w:p w14:paraId="0000006E" w14:textId="77777777" w:rsidR="00CA58ED" w:rsidRPr="009D4F19" w:rsidRDefault="00205969" w:rsidP="00BA003A">
            <w:pPr>
              <w:rPr>
                <w:rFonts w:ascii="Times New Roman" w:eastAsia="Times New Roman" w:hAnsi="Times New Roman" w:cs="Times New Roman"/>
                <w:sz w:val="20"/>
                <w:szCs w:val="20"/>
              </w:rPr>
            </w:pPr>
            <w:r w:rsidRPr="009D4F19">
              <w:rPr>
                <w:rFonts w:ascii="Times New Roman" w:eastAsia="Times New Roman" w:hAnsi="Times New Roman" w:cs="Times New Roman"/>
                <w:sz w:val="20"/>
                <w:szCs w:val="20"/>
              </w:rPr>
              <w:t>RT-PCR</w:t>
            </w:r>
          </w:p>
        </w:tc>
        <w:tc>
          <w:tcPr>
            <w:tcW w:w="2675" w:type="dxa"/>
            <w:tcBorders>
              <w:top w:val="single" w:sz="4" w:space="0" w:color="auto"/>
            </w:tcBorders>
          </w:tcPr>
          <w:p w14:paraId="0000006F" w14:textId="113704B3" w:rsidR="00CA58ED" w:rsidRPr="009D4F19" w:rsidRDefault="00205969" w:rsidP="00BA003A">
            <w:pPr>
              <w:jc w:val="center"/>
              <w:rPr>
                <w:rFonts w:ascii="Times New Roman" w:eastAsia="Times New Roman" w:hAnsi="Times New Roman" w:cs="Times New Roman"/>
                <w:sz w:val="22"/>
                <w:szCs w:val="22"/>
              </w:rPr>
            </w:pPr>
            <w:r w:rsidRPr="009D4F19">
              <w:rPr>
                <w:rFonts w:ascii="Times New Roman" w:eastAsia="Times New Roman" w:hAnsi="Times New Roman" w:cs="Times New Roman"/>
                <w:sz w:val="22"/>
                <w:szCs w:val="22"/>
              </w:rPr>
              <w:t>1.054 (11.1)</w:t>
            </w:r>
          </w:p>
        </w:tc>
        <w:tc>
          <w:tcPr>
            <w:tcW w:w="3035" w:type="dxa"/>
            <w:tcBorders>
              <w:top w:val="single" w:sz="4" w:space="0" w:color="auto"/>
            </w:tcBorders>
          </w:tcPr>
          <w:p w14:paraId="00000070" w14:textId="6FA04A8B" w:rsidR="00CA58ED" w:rsidRPr="009D4F19" w:rsidRDefault="00000000" w:rsidP="00BA003A">
            <w:pPr>
              <w:jc w:val="center"/>
              <w:rPr>
                <w:rFonts w:ascii="Times New Roman" w:eastAsia="Times New Roman" w:hAnsi="Times New Roman" w:cs="Times New Roman"/>
                <w:sz w:val="22"/>
                <w:szCs w:val="22"/>
              </w:rPr>
            </w:pPr>
            <w:sdt>
              <w:sdtPr>
                <w:tag w:val="goog_rdk_23"/>
                <w:id w:val="428471815"/>
              </w:sdtPr>
              <w:sdtContent/>
            </w:sdt>
            <w:r w:rsidR="00205969" w:rsidRPr="009D4F19">
              <w:rPr>
                <w:rFonts w:ascii="Times New Roman" w:eastAsia="Times New Roman" w:hAnsi="Times New Roman" w:cs="Times New Roman"/>
                <w:sz w:val="22"/>
                <w:szCs w:val="22"/>
              </w:rPr>
              <w:t xml:space="preserve">1.049 (99,5) </w:t>
            </w:r>
          </w:p>
        </w:tc>
      </w:tr>
      <w:tr w:rsidR="00CA58ED" w:rsidRPr="009D4F19" w14:paraId="318126A2" w14:textId="77777777" w:rsidTr="00EC17B5">
        <w:trPr>
          <w:trHeight w:val="217"/>
        </w:trPr>
        <w:tc>
          <w:tcPr>
            <w:tcW w:w="2712" w:type="dxa"/>
          </w:tcPr>
          <w:p w14:paraId="00000071" w14:textId="5317B9D8" w:rsidR="00CA58ED" w:rsidRPr="009D4F19" w:rsidRDefault="00205969" w:rsidP="00BA003A">
            <w:pPr>
              <w:rPr>
                <w:rFonts w:ascii="Times New Roman" w:eastAsia="Times New Roman" w:hAnsi="Times New Roman" w:cs="Times New Roman"/>
                <w:sz w:val="20"/>
                <w:szCs w:val="20"/>
              </w:rPr>
            </w:pPr>
            <w:r w:rsidRPr="009D4F19">
              <w:rPr>
                <w:rFonts w:ascii="Times New Roman" w:eastAsia="Times New Roman" w:hAnsi="Times New Roman" w:cs="Times New Roman"/>
                <w:sz w:val="20"/>
                <w:szCs w:val="20"/>
              </w:rPr>
              <w:t>TR-ANT</w:t>
            </w:r>
            <w:r w:rsidR="00FF0A0F">
              <w:rPr>
                <w:rFonts w:ascii="Times New Roman" w:eastAsia="Times New Roman" w:hAnsi="Times New Roman" w:cs="Times New Roman"/>
                <w:sz w:val="20"/>
                <w:szCs w:val="20"/>
              </w:rPr>
              <w:t>Í</w:t>
            </w:r>
            <w:r w:rsidRPr="009D4F19">
              <w:rPr>
                <w:rFonts w:ascii="Times New Roman" w:eastAsia="Times New Roman" w:hAnsi="Times New Roman" w:cs="Times New Roman"/>
                <w:sz w:val="20"/>
                <w:szCs w:val="20"/>
              </w:rPr>
              <w:t>GENO</w:t>
            </w:r>
          </w:p>
        </w:tc>
        <w:tc>
          <w:tcPr>
            <w:tcW w:w="2675" w:type="dxa"/>
          </w:tcPr>
          <w:p w14:paraId="00000072" w14:textId="06BC0F7D" w:rsidR="00CA58ED" w:rsidRPr="009D4F19" w:rsidRDefault="00205969" w:rsidP="00BA003A">
            <w:pPr>
              <w:jc w:val="center"/>
              <w:rPr>
                <w:rFonts w:ascii="Times New Roman" w:eastAsia="Times New Roman" w:hAnsi="Times New Roman" w:cs="Times New Roman"/>
                <w:sz w:val="22"/>
                <w:szCs w:val="22"/>
              </w:rPr>
            </w:pPr>
            <w:r w:rsidRPr="009D4F19">
              <w:rPr>
                <w:rFonts w:ascii="Times New Roman" w:eastAsia="Times New Roman" w:hAnsi="Times New Roman" w:cs="Times New Roman"/>
                <w:sz w:val="22"/>
                <w:szCs w:val="22"/>
              </w:rPr>
              <w:t>621 (6,5)</w:t>
            </w:r>
          </w:p>
        </w:tc>
        <w:tc>
          <w:tcPr>
            <w:tcW w:w="3035" w:type="dxa"/>
          </w:tcPr>
          <w:p w14:paraId="00000073" w14:textId="7358A0F7" w:rsidR="00CA58ED" w:rsidRPr="009D4F19" w:rsidRDefault="00000000" w:rsidP="00BA003A">
            <w:pPr>
              <w:jc w:val="center"/>
              <w:rPr>
                <w:rFonts w:ascii="Times New Roman" w:eastAsia="Times New Roman" w:hAnsi="Times New Roman" w:cs="Times New Roman"/>
                <w:sz w:val="22"/>
                <w:szCs w:val="22"/>
              </w:rPr>
            </w:pPr>
            <w:sdt>
              <w:sdtPr>
                <w:tag w:val="goog_rdk_24"/>
                <w:id w:val="1162273152"/>
              </w:sdtPr>
              <w:sdtContent/>
            </w:sdt>
            <w:r w:rsidR="00205969" w:rsidRPr="009D4F19">
              <w:rPr>
                <w:rFonts w:ascii="Times New Roman" w:eastAsia="Times New Roman" w:hAnsi="Times New Roman" w:cs="Times New Roman"/>
                <w:sz w:val="22"/>
                <w:szCs w:val="22"/>
              </w:rPr>
              <w:t>610 (98,2)</w:t>
            </w:r>
          </w:p>
        </w:tc>
      </w:tr>
      <w:tr w:rsidR="00CA58ED" w:rsidRPr="009D4F19" w14:paraId="4F2BF5FA" w14:textId="77777777" w:rsidTr="00EC17B5">
        <w:trPr>
          <w:trHeight w:val="431"/>
        </w:trPr>
        <w:tc>
          <w:tcPr>
            <w:tcW w:w="2712" w:type="dxa"/>
            <w:tcBorders>
              <w:bottom w:val="single" w:sz="4" w:space="0" w:color="auto"/>
            </w:tcBorders>
          </w:tcPr>
          <w:p w14:paraId="00000074" w14:textId="7A96B8F6" w:rsidR="00CA58ED" w:rsidRPr="009D4F19" w:rsidRDefault="00205969" w:rsidP="00BA003A">
            <w:pPr>
              <w:rPr>
                <w:rFonts w:ascii="Times New Roman" w:eastAsia="Times New Roman" w:hAnsi="Times New Roman" w:cs="Times New Roman"/>
                <w:sz w:val="20"/>
                <w:szCs w:val="20"/>
              </w:rPr>
            </w:pPr>
            <w:r w:rsidRPr="009D4F19">
              <w:rPr>
                <w:rFonts w:ascii="Times New Roman" w:eastAsia="Times New Roman" w:hAnsi="Times New Roman" w:cs="Times New Roman"/>
                <w:sz w:val="20"/>
                <w:szCs w:val="20"/>
              </w:rPr>
              <w:t>TR</w:t>
            </w:r>
            <w:r w:rsidR="00BA26C7">
              <w:rPr>
                <w:rFonts w:ascii="Times New Roman" w:eastAsia="Times New Roman" w:hAnsi="Times New Roman" w:cs="Times New Roman"/>
                <w:sz w:val="20"/>
                <w:szCs w:val="20"/>
              </w:rPr>
              <w:t>-</w:t>
            </w:r>
            <w:r w:rsidRPr="009D4F19">
              <w:rPr>
                <w:rFonts w:ascii="Times New Roman" w:eastAsia="Times New Roman" w:hAnsi="Times New Roman" w:cs="Times New Roman"/>
                <w:sz w:val="20"/>
                <w:szCs w:val="20"/>
              </w:rPr>
              <w:t>ANTICORPO</w:t>
            </w:r>
          </w:p>
        </w:tc>
        <w:tc>
          <w:tcPr>
            <w:tcW w:w="2675" w:type="dxa"/>
            <w:tcBorders>
              <w:bottom w:val="single" w:sz="4" w:space="0" w:color="auto"/>
            </w:tcBorders>
          </w:tcPr>
          <w:p w14:paraId="00000075" w14:textId="77AAD452" w:rsidR="00CA58ED" w:rsidRPr="009D4F19" w:rsidRDefault="00205969" w:rsidP="00BA003A">
            <w:pPr>
              <w:jc w:val="center"/>
              <w:rPr>
                <w:rFonts w:ascii="Times New Roman" w:eastAsia="Times New Roman" w:hAnsi="Times New Roman" w:cs="Times New Roman"/>
                <w:sz w:val="22"/>
                <w:szCs w:val="22"/>
              </w:rPr>
            </w:pPr>
            <w:r w:rsidRPr="009D4F19">
              <w:rPr>
                <w:rFonts w:ascii="Times New Roman" w:eastAsia="Times New Roman" w:hAnsi="Times New Roman" w:cs="Times New Roman"/>
                <w:sz w:val="22"/>
                <w:szCs w:val="22"/>
              </w:rPr>
              <w:t>7.798 (82,3)</w:t>
            </w:r>
          </w:p>
        </w:tc>
        <w:tc>
          <w:tcPr>
            <w:tcW w:w="3035" w:type="dxa"/>
            <w:tcBorders>
              <w:bottom w:val="single" w:sz="4" w:space="0" w:color="auto"/>
            </w:tcBorders>
          </w:tcPr>
          <w:p w14:paraId="00000076" w14:textId="2A242848" w:rsidR="00CA58ED" w:rsidRPr="009D4F19" w:rsidRDefault="00000000" w:rsidP="00BA003A">
            <w:pPr>
              <w:jc w:val="center"/>
              <w:rPr>
                <w:rFonts w:ascii="Times New Roman" w:eastAsia="Times New Roman" w:hAnsi="Times New Roman" w:cs="Times New Roman"/>
                <w:sz w:val="22"/>
                <w:szCs w:val="22"/>
              </w:rPr>
            </w:pPr>
            <w:sdt>
              <w:sdtPr>
                <w:tag w:val="goog_rdk_25"/>
                <w:id w:val="414062329"/>
              </w:sdtPr>
              <w:sdtContent/>
            </w:sdt>
            <w:r w:rsidR="00205969" w:rsidRPr="009D4F19">
              <w:rPr>
                <w:rFonts w:ascii="Times New Roman" w:eastAsia="Times New Roman" w:hAnsi="Times New Roman" w:cs="Times New Roman"/>
                <w:sz w:val="22"/>
                <w:szCs w:val="22"/>
              </w:rPr>
              <w:t>11 (0,14)</w:t>
            </w:r>
          </w:p>
        </w:tc>
      </w:tr>
    </w:tbl>
    <w:p w14:paraId="7367E96C" w14:textId="77777777" w:rsidR="003E22EF" w:rsidRDefault="003E22EF" w:rsidP="00EC17B5">
      <w:pPr>
        <w:spacing w:after="240"/>
        <w:jc w:val="both"/>
        <w:rPr>
          <w:rFonts w:ascii="Times New Roman" w:eastAsia="Times New Roman" w:hAnsi="Times New Roman" w:cs="Times New Roman"/>
          <w:b/>
        </w:rPr>
      </w:pPr>
    </w:p>
    <w:p w14:paraId="00000078" w14:textId="64823CEB" w:rsidR="00CA58ED" w:rsidRPr="009D4F19" w:rsidRDefault="00205969" w:rsidP="00EC17B5">
      <w:pPr>
        <w:spacing w:after="240"/>
        <w:jc w:val="both"/>
        <w:rPr>
          <w:rFonts w:ascii="Times New Roman" w:eastAsia="Times New Roman" w:hAnsi="Times New Roman" w:cs="Times New Roman"/>
        </w:rPr>
      </w:pPr>
      <w:r w:rsidRPr="009D4F19">
        <w:rPr>
          <w:rFonts w:ascii="Times New Roman" w:eastAsia="Times New Roman" w:hAnsi="Times New Roman" w:cs="Times New Roman"/>
          <w:b/>
        </w:rPr>
        <w:t>DISCUSSÃO</w:t>
      </w:r>
    </w:p>
    <w:p w14:paraId="00000079" w14:textId="5F8EB4E3" w:rsidR="00CA58ED" w:rsidRPr="00EC17B5" w:rsidRDefault="00205969" w:rsidP="00EC17B5">
      <w:pPr>
        <w:spacing w:line="360" w:lineRule="auto"/>
        <w:ind w:firstLine="851"/>
        <w:jc w:val="both"/>
        <w:rPr>
          <w:rFonts w:ascii="Times New Roman" w:eastAsia="Times New Roman" w:hAnsi="Times New Roman" w:cs="Times New Roman"/>
          <w:color w:val="000000" w:themeColor="text1"/>
        </w:rPr>
      </w:pPr>
      <w:r w:rsidRPr="00EC17B5">
        <w:rPr>
          <w:rFonts w:ascii="Times New Roman" w:eastAsia="Times New Roman" w:hAnsi="Times New Roman" w:cs="Times New Roman"/>
          <w:color w:val="000000" w:themeColor="text1"/>
        </w:rPr>
        <w:t>A pandemia destacou a variação no acesso aos cuidados de saúde, infraestrutura de saúde e preparação entre as regiões, e es</w:t>
      </w:r>
      <w:r w:rsidR="00CD5ABB">
        <w:rPr>
          <w:rFonts w:ascii="Times New Roman" w:eastAsia="Times New Roman" w:hAnsi="Times New Roman" w:cs="Times New Roman"/>
          <w:color w:val="000000" w:themeColor="text1"/>
        </w:rPr>
        <w:t>ses</w:t>
      </w:r>
      <w:r w:rsidRPr="00EC17B5">
        <w:rPr>
          <w:rFonts w:ascii="Times New Roman" w:eastAsia="Times New Roman" w:hAnsi="Times New Roman" w:cs="Times New Roman"/>
          <w:color w:val="000000" w:themeColor="text1"/>
        </w:rPr>
        <w:t>, por sua vez, afetaram significativamente os resultados. A precisão de dados oficiais nos primeiros meses de pandemia foi bastante desafiadora, momento que</w:t>
      </w:r>
      <w:r w:rsidR="00CD5ABB">
        <w:rPr>
          <w:rFonts w:ascii="Times New Roman" w:eastAsia="Times New Roman" w:hAnsi="Times New Roman" w:cs="Times New Roman"/>
          <w:color w:val="000000" w:themeColor="text1"/>
        </w:rPr>
        <w:t>,</w:t>
      </w:r>
      <w:r w:rsidRPr="00EC17B5">
        <w:rPr>
          <w:rFonts w:ascii="Times New Roman" w:eastAsia="Times New Roman" w:hAnsi="Times New Roman" w:cs="Times New Roman"/>
          <w:color w:val="000000" w:themeColor="text1"/>
        </w:rPr>
        <w:t xml:space="preserve"> apesar dos esforços dos serviços de saúde, que se encontravam sobrecarregados, em notificar, coexistiam dificuldades operacionais, erros diagnósticos laboratoriais, casos assintomáticos e até mesmo dificuldades em diferenciar </w:t>
      </w:r>
      <w:r w:rsidR="00CD5ABB" w:rsidRPr="00EC17B5">
        <w:rPr>
          <w:rFonts w:ascii="Times New Roman" w:eastAsia="Times New Roman" w:hAnsi="Times New Roman" w:cs="Times New Roman"/>
          <w:color w:val="000000" w:themeColor="text1"/>
        </w:rPr>
        <w:t>COVID</w:t>
      </w:r>
      <w:r w:rsidR="002C4BBB" w:rsidRPr="00EC17B5">
        <w:rPr>
          <w:rFonts w:ascii="Times New Roman" w:eastAsia="Times New Roman" w:hAnsi="Times New Roman" w:cs="Times New Roman"/>
          <w:color w:val="000000" w:themeColor="text1"/>
        </w:rPr>
        <w:t xml:space="preserve">-19 </w:t>
      </w:r>
      <w:r w:rsidRPr="00EC17B5">
        <w:rPr>
          <w:rFonts w:ascii="Times New Roman" w:eastAsia="Times New Roman" w:hAnsi="Times New Roman" w:cs="Times New Roman"/>
          <w:color w:val="000000" w:themeColor="text1"/>
        </w:rPr>
        <w:t>de outros agravos.</w:t>
      </w:r>
    </w:p>
    <w:p w14:paraId="0000007A" w14:textId="1F3EADC9" w:rsidR="00CA58ED" w:rsidRPr="00EC17B5" w:rsidRDefault="00CD5ABB" w:rsidP="00EC17B5">
      <w:pPr>
        <w:spacing w:line="360" w:lineRule="auto"/>
        <w:ind w:firstLine="851"/>
        <w:jc w:val="both"/>
        <w:rPr>
          <w:rFonts w:ascii="Times New Roman" w:eastAsia="Times New Roman" w:hAnsi="Times New Roman" w:cs="Times New Roman"/>
          <w:color w:val="000000" w:themeColor="text1"/>
        </w:rPr>
      </w:pPr>
      <w:r w:rsidRPr="00CD5ABB">
        <w:rPr>
          <w:rFonts w:ascii="Times New Roman" w:eastAsia="Times New Roman" w:hAnsi="Times New Roman" w:cs="Times New Roman"/>
          <w:color w:val="000000" w:themeColor="text1"/>
        </w:rPr>
        <w:t>Os dados desta pesquisa revelaram que a maioria dos testados que deram negativo nos testes, após análise cuidadosa, foram levados a acreditar que se tratavam de falsos negativos</w:t>
      </w:r>
      <w:r w:rsidR="00205969" w:rsidRPr="00EC17B5">
        <w:rPr>
          <w:rFonts w:ascii="Times New Roman" w:eastAsia="Times New Roman" w:hAnsi="Times New Roman" w:cs="Times New Roman"/>
          <w:color w:val="000000" w:themeColor="text1"/>
        </w:rPr>
        <w:t>, ten</w:t>
      </w:r>
      <w:r>
        <w:rPr>
          <w:rFonts w:ascii="Times New Roman" w:eastAsia="Times New Roman" w:hAnsi="Times New Roman" w:cs="Times New Roman"/>
          <w:color w:val="000000" w:themeColor="text1"/>
        </w:rPr>
        <w:t>d</w:t>
      </w:r>
      <w:r w:rsidR="00205969" w:rsidRPr="00EC17B5">
        <w:rPr>
          <w:rFonts w:ascii="Times New Roman" w:eastAsia="Times New Roman" w:hAnsi="Times New Roman" w:cs="Times New Roman"/>
          <w:color w:val="000000" w:themeColor="text1"/>
        </w:rPr>
        <w:t>o como base o tipo de teste inadequado</w:t>
      </w:r>
      <w:r>
        <w:rPr>
          <w:rFonts w:ascii="Times New Roman" w:eastAsia="Times New Roman" w:hAnsi="Times New Roman" w:cs="Times New Roman"/>
          <w:color w:val="000000" w:themeColor="text1"/>
        </w:rPr>
        <w:t>,</w:t>
      </w:r>
      <w:r w:rsidR="00205969" w:rsidRPr="00EC17B5">
        <w:rPr>
          <w:rFonts w:ascii="Times New Roman" w:eastAsia="Times New Roman" w:hAnsi="Times New Roman" w:cs="Times New Roman"/>
          <w:color w:val="000000" w:themeColor="text1"/>
        </w:rPr>
        <w:t xml:space="preserve"> levando em consideração a data do início dos sintomas preconizados pelas entidades sanitárias.</w:t>
      </w:r>
    </w:p>
    <w:p w14:paraId="0000007C" w14:textId="467EB9A9" w:rsidR="00CA58ED" w:rsidRPr="00EC17B5" w:rsidRDefault="00CA1CF0" w:rsidP="00EC17B5">
      <w:pPr>
        <w:spacing w:line="360" w:lineRule="auto"/>
        <w:ind w:firstLine="851"/>
        <w:jc w:val="both"/>
        <w:rPr>
          <w:rFonts w:ascii="Times New Roman" w:eastAsia="Times New Roman" w:hAnsi="Times New Roman" w:cs="Times New Roman"/>
          <w:color w:val="000000" w:themeColor="text1"/>
          <w:vertAlign w:val="superscript"/>
        </w:rPr>
      </w:pPr>
      <w:r w:rsidRPr="00EC17B5">
        <w:rPr>
          <w:rFonts w:ascii="Times New Roman" w:eastAsia="Times New Roman" w:hAnsi="Times New Roman" w:cs="Times New Roman"/>
          <w:color w:val="000000" w:themeColor="text1"/>
        </w:rPr>
        <w:t xml:space="preserve">Os principais desafios para a realização inicial do diagnóstico da </w:t>
      </w:r>
      <w:r w:rsidR="00CD5ABB" w:rsidRPr="00EC17B5">
        <w:rPr>
          <w:rFonts w:ascii="Times New Roman" w:eastAsia="Times New Roman" w:hAnsi="Times New Roman" w:cs="Times New Roman"/>
          <w:color w:val="000000" w:themeColor="text1"/>
        </w:rPr>
        <w:t>COVID</w:t>
      </w:r>
      <w:r w:rsidR="002C4BBB" w:rsidRPr="00EC17B5">
        <w:rPr>
          <w:rFonts w:ascii="Times New Roman" w:eastAsia="Times New Roman" w:hAnsi="Times New Roman" w:cs="Times New Roman"/>
          <w:color w:val="000000" w:themeColor="text1"/>
        </w:rPr>
        <w:t xml:space="preserve">-19 </w:t>
      </w:r>
      <w:r w:rsidRPr="00EC17B5">
        <w:rPr>
          <w:rFonts w:ascii="Times New Roman" w:eastAsia="Times New Roman" w:hAnsi="Times New Roman" w:cs="Times New Roman"/>
          <w:color w:val="000000" w:themeColor="text1"/>
        </w:rPr>
        <w:t>incluem o material biológico ideal para a testagem, a definição de marcador biológico para ser detectado, o tipo de metodologia empregada e o momento ideal da infecção para a coleta da amostra.</w:t>
      </w:r>
      <w:r w:rsidR="00780C58" w:rsidRPr="00EC17B5">
        <w:rPr>
          <w:rFonts w:ascii="Times New Roman" w:eastAsia="Times New Roman" w:hAnsi="Times New Roman" w:cs="Times New Roman"/>
          <w:color w:val="000000" w:themeColor="text1"/>
          <w:vertAlign w:val="superscript"/>
        </w:rPr>
        <w:t>10</w:t>
      </w:r>
      <w:r w:rsidRPr="00EC17B5">
        <w:rPr>
          <w:rFonts w:ascii="Times New Roman" w:eastAsia="Times New Roman" w:hAnsi="Times New Roman" w:cs="Times New Roman"/>
          <w:color w:val="000000" w:themeColor="text1"/>
        </w:rPr>
        <w:t xml:space="preserve"> No caso do </w:t>
      </w:r>
      <w:r w:rsidRPr="00F36D6A">
        <w:rPr>
          <w:rFonts w:ascii="Times New Roman" w:eastAsia="Times New Roman" w:hAnsi="Times New Roman" w:cs="Times New Roman"/>
          <w:i/>
          <w:iCs/>
          <w:color w:val="000000" w:themeColor="text1"/>
        </w:rPr>
        <w:t>kit</w:t>
      </w:r>
      <w:r w:rsidRPr="00EC17B5">
        <w:rPr>
          <w:rFonts w:ascii="Times New Roman" w:eastAsia="Times New Roman" w:hAnsi="Times New Roman" w:cs="Times New Roman"/>
          <w:color w:val="000000" w:themeColor="text1"/>
        </w:rPr>
        <w:t xml:space="preserve"> de RT-PCR</w:t>
      </w:r>
      <w:r w:rsidR="00CD5ABB">
        <w:rPr>
          <w:rFonts w:ascii="Times New Roman" w:eastAsia="Times New Roman" w:hAnsi="Times New Roman" w:cs="Times New Roman"/>
          <w:color w:val="000000" w:themeColor="text1"/>
        </w:rPr>
        <w:t>,</w:t>
      </w:r>
      <w:r w:rsidRPr="00EC17B5">
        <w:rPr>
          <w:rFonts w:ascii="Times New Roman" w:eastAsia="Times New Roman" w:hAnsi="Times New Roman" w:cs="Times New Roman"/>
          <w:color w:val="000000" w:themeColor="text1"/>
        </w:rPr>
        <w:t xml:space="preserve"> distribuído pelo </w:t>
      </w:r>
      <w:r w:rsidR="00CD5ABB" w:rsidRPr="00F36D6A">
        <w:rPr>
          <w:rFonts w:ascii="Times New Roman" w:eastAsia="Times New Roman" w:hAnsi="Times New Roman" w:cs="Times New Roman"/>
          <w:i/>
          <w:iCs/>
          <w:color w:val="000000" w:themeColor="text1"/>
        </w:rPr>
        <w:t xml:space="preserve">Centers for Disease Control and Prevention </w:t>
      </w:r>
      <w:r w:rsidR="00CD5ABB">
        <w:rPr>
          <w:rFonts w:ascii="Times New Roman" w:eastAsia="Times New Roman" w:hAnsi="Times New Roman" w:cs="Times New Roman"/>
          <w:color w:val="000000" w:themeColor="text1"/>
        </w:rPr>
        <w:t>(</w:t>
      </w:r>
      <w:r w:rsidRPr="00F36D6A">
        <w:rPr>
          <w:rFonts w:ascii="Times New Roman" w:eastAsia="Times New Roman" w:hAnsi="Times New Roman" w:cs="Times New Roman"/>
          <w:iCs/>
          <w:color w:val="000000" w:themeColor="text1"/>
        </w:rPr>
        <w:t>CDC</w:t>
      </w:r>
      <w:r w:rsidR="00CD5ABB">
        <w:rPr>
          <w:rFonts w:ascii="Times New Roman" w:eastAsia="Times New Roman" w:hAnsi="Times New Roman" w:cs="Times New Roman"/>
          <w:iCs/>
          <w:color w:val="000000" w:themeColor="text1"/>
        </w:rPr>
        <w:t>)</w:t>
      </w:r>
      <w:r w:rsidRPr="00F36D6A">
        <w:rPr>
          <w:rFonts w:ascii="Times New Roman" w:eastAsia="Times New Roman" w:hAnsi="Times New Roman" w:cs="Times New Roman"/>
          <w:iCs/>
          <w:color w:val="000000" w:themeColor="text1"/>
        </w:rPr>
        <w:t xml:space="preserve"> na China</w:t>
      </w:r>
      <w:r w:rsidRPr="00EC17B5">
        <w:rPr>
          <w:rFonts w:ascii="Times New Roman" w:eastAsia="Times New Roman" w:hAnsi="Times New Roman" w:cs="Times New Roman"/>
          <w:color w:val="000000" w:themeColor="text1"/>
        </w:rPr>
        <w:t xml:space="preserve">, foi projetado para detectar o nucleocapsídeo e o ORF1ab, e a </w:t>
      </w:r>
      <w:r w:rsidRPr="00EC17B5">
        <w:rPr>
          <w:rFonts w:ascii="Times New Roman" w:eastAsia="Times New Roman" w:hAnsi="Times New Roman" w:cs="Times New Roman"/>
          <w:color w:val="000000" w:themeColor="text1"/>
        </w:rPr>
        <w:lastRenderedPageBreak/>
        <w:t xml:space="preserve">infecção é confirmada quando ambos são amplificados. Entretanto, é possível que os resultados sejam inconsistentes devido à amplificação de apenas um dos alvos. </w:t>
      </w:r>
    </w:p>
    <w:p w14:paraId="0000007D" w14:textId="36C5F8EE" w:rsidR="00CA58ED" w:rsidRPr="00EC17B5" w:rsidRDefault="00205969" w:rsidP="00EC17B5">
      <w:pPr>
        <w:shd w:val="clear" w:color="auto" w:fill="FFFFFF"/>
        <w:spacing w:line="360" w:lineRule="auto"/>
        <w:ind w:firstLine="851"/>
        <w:jc w:val="both"/>
        <w:rPr>
          <w:rFonts w:ascii="Times New Roman" w:eastAsia="Times New Roman" w:hAnsi="Times New Roman" w:cs="Times New Roman"/>
          <w:color w:val="000000" w:themeColor="text1"/>
          <w:vertAlign w:val="superscript"/>
        </w:rPr>
      </w:pPr>
      <w:r w:rsidRPr="00EC17B5">
        <w:rPr>
          <w:rFonts w:ascii="Times New Roman" w:eastAsia="Times New Roman" w:hAnsi="Times New Roman" w:cs="Times New Roman"/>
          <w:color w:val="000000" w:themeColor="text1"/>
        </w:rPr>
        <w:t xml:space="preserve">A estratégia da testagem deve considerar a acurácia dos testes para detecção de anticorpos, pois a sensibilidade e a especificidade dos testes aprovados no Brasil variam entre os </w:t>
      </w:r>
      <w:r w:rsidRPr="00F36D6A">
        <w:rPr>
          <w:rFonts w:ascii="Times New Roman" w:eastAsia="Times New Roman" w:hAnsi="Times New Roman" w:cs="Times New Roman"/>
          <w:i/>
          <w:iCs/>
          <w:color w:val="000000" w:themeColor="text1"/>
        </w:rPr>
        <w:t>kits</w:t>
      </w:r>
      <w:r w:rsidRPr="00EC17B5">
        <w:rPr>
          <w:rFonts w:ascii="Times New Roman" w:eastAsia="Times New Roman" w:hAnsi="Times New Roman" w:cs="Times New Roman"/>
          <w:color w:val="000000" w:themeColor="text1"/>
        </w:rPr>
        <w:t xml:space="preserve"> comerciais de diferentes fabricantes. </w:t>
      </w:r>
      <w:r w:rsidR="00CD5ABB">
        <w:rPr>
          <w:rFonts w:ascii="Times New Roman" w:eastAsia="Times New Roman" w:hAnsi="Times New Roman" w:cs="Times New Roman"/>
          <w:color w:val="000000" w:themeColor="text1"/>
        </w:rPr>
        <w:t>E</w:t>
      </w:r>
      <w:r w:rsidRPr="00EC17B5">
        <w:rPr>
          <w:rFonts w:ascii="Times New Roman" w:eastAsia="Times New Roman" w:hAnsi="Times New Roman" w:cs="Times New Roman"/>
          <w:color w:val="000000" w:themeColor="text1"/>
        </w:rPr>
        <w:t xml:space="preserve">ntre os testes aprovados no país, a sensibilidade encontra-se em níveis de baixo a moderado, o que pode implicar a dificuldade de detecção de indivíduos infectados, especialmente nos testes para a detecção de anticorpos anti-SARS-CoV-2 da classe IgM na fase inicial da infecção. </w:t>
      </w:r>
      <w:r w:rsidR="008E36D7" w:rsidRPr="00EC17B5">
        <w:rPr>
          <w:rFonts w:ascii="Times New Roman" w:eastAsia="Times New Roman" w:hAnsi="Times New Roman" w:cs="Times New Roman"/>
          <w:color w:val="000000" w:themeColor="text1"/>
          <w:vertAlign w:val="superscript"/>
        </w:rPr>
        <w:t>10</w:t>
      </w:r>
    </w:p>
    <w:p w14:paraId="0000007E" w14:textId="6C6D63F3" w:rsidR="00CA58ED" w:rsidRPr="00EC17B5" w:rsidRDefault="00205969" w:rsidP="00EC17B5">
      <w:pPr>
        <w:shd w:val="clear" w:color="auto" w:fill="FFFFFF"/>
        <w:spacing w:line="360" w:lineRule="auto"/>
        <w:ind w:firstLine="851"/>
        <w:jc w:val="both"/>
        <w:rPr>
          <w:rFonts w:ascii="Times New Roman" w:eastAsia="Times New Roman" w:hAnsi="Times New Roman" w:cs="Times New Roman"/>
          <w:color w:val="000000" w:themeColor="text1"/>
        </w:rPr>
      </w:pPr>
      <w:r w:rsidRPr="00EC17B5">
        <w:rPr>
          <w:rFonts w:ascii="Times New Roman" w:eastAsia="Times New Roman" w:hAnsi="Times New Roman" w:cs="Times New Roman"/>
          <w:color w:val="000000" w:themeColor="text1"/>
        </w:rPr>
        <w:t>Em 3 de abril de 2020, o M</w:t>
      </w:r>
      <w:r w:rsidR="007907DC">
        <w:rPr>
          <w:rFonts w:ascii="Times New Roman" w:eastAsia="Times New Roman" w:hAnsi="Times New Roman" w:cs="Times New Roman"/>
          <w:color w:val="000000" w:themeColor="text1"/>
        </w:rPr>
        <w:t>S</w:t>
      </w:r>
      <w:r w:rsidRPr="00EC17B5">
        <w:rPr>
          <w:rFonts w:ascii="Times New Roman" w:eastAsia="Times New Roman" w:hAnsi="Times New Roman" w:cs="Times New Roman"/>
          <w:color w:val="000000" w:themeColor="text1"/>
        </w:rPr>
        <w:t xml:space="preserve"> do Brasil havia confirmado cerca de 9.000 casos confirmados de </w:t>
      </w:r>
      <w:r w:rsidR="00CD5ABB" w:rsidRPr="00EC17B5">
        <w:rPr>
          <w:rFonts w:ascii="Times New Roman" w:eastAsia="Times New Roman" w:hAnsi="Times New Roman" w:cs="Times New Roman"/>
          <w:color w:val="000000" w:themeColor="text1"/>
        </w:rPr>
        <w:t>COVID</w:t>
      </w:r>
      <w:r w:rsidR="002C4BBB" w:rsidRPr="00EC17B5">
        <w:rPr>
          <w:rFonts w:ascii="Times New Roman" w:eastAsia="Times New Roman" w:hAnsi="Times New Roman" w:cs="Times New Roman"/>
          <w:color w:val="000000" w:themeColor="text1"/>
        </w:rPr>
        <w:t xml:space="preserve">-19 </w:t>
      </w:r>
      <w:r w:rsidRPr="00EC17B5">
        <w:rPr>
          <w:rFonts w:ascii="Times New Roman" w:eastAsia="Times New Roman" w:hAnsi="Times New Roman" w:cs="Times New Roman"/>
          <w:color w:val="000000" w:themeColor="text1"/>
        </w:rPr>
        <w:t xml:space="preserve">(BRASIL, 2020). A detecção de SARS-CoV-2 usando </w:t>
      </w:r>
      <w:r w:rsidRPr="00F36D6A">
        <w:rPr>
          <w:rFonts w:ascii="Times New Roman" w:eastAsia="Times New Roman" w:hAnsi="Times New Roman" w:cs="Times New Roman"/>
          <w:i/>
          <w:iCs/>
          <w:color w:val="000000" w:themeColor="text1"/>
        </w:rPr>
        <w:t>kits</w:t>
      </w:r>
      <w:r w:rsidRPr="00EC17B5">
        <w:rPr>
          <w:rFonts w:ascii="Times New Roman" w:eastAsia="Times New Roman" w:hAnsi="Times New Roman" w:cs="Times New Roman"/>
          <w:color w:val="000000" w:themeColor="text1"/>
        </w:rPr>
        <w:t xml:space="preserve"> de teste de PCR em tempo real pode ser considerado o padrão-ouro para o diagnóstico de </w:t>
      </w:r>
      <w:r w:rsidR="00CD5ABB" w:rsidRPr="00EC17B5">
        <w:rPr>
          <w:rFonts w:ascii="Times New Roman" w:eastAsia="Times New Roman" w:hAnsi="Times New Roman" w:cs="Times New Roman"/>
          <w:color w:val="000000" w:themeColor="text1"/>
        </w:rPr>
        <w:t>COVID</w:t>
      </w:r>
      <w:r w:rsidR="002C4BBB" w:rsidRPr="00EC17B5">
        <w:rPr>
          <w:rFonts w:ascii="Times New Roman" w:eastAsia="Times New Roman" w:hAnsi="Times New Roman" w:cs="Times New Roman"/>
          <w:color w:val="000000" w:themeColor="text1"/>
        </w:rPr>
        <w:t>-19</w:t>
      </w:r>
      <w:r w:rsidRPr="00EC17B5">
        <w:rPr>
          <w:rFonts w:ascii="Times New Roman" w:eastAsia="Times New Roman" w:hAnsi="Times New Roman" w:cs="Times New Roman"/>
          <w:color w:val="000000" w:themeColor="text1"/>
        </w:rPr>
        <w:t>, no entanto es</w:t>
      </w:r>
      <w:r w:rsidR="00CD5ABB">
        <w:rPr>
          <w:rFonts w:ascii="Times New Roman" w:eastAsia="Times New Roman" w:hAnsi="Times New Roman" w:cs="Times New Roman"/>
          <w:color w:val="000000" w:themeColor="text1"/>
        </w:rPr>
        <w:t>s</w:t>
      </w:r>
      <w:r w:rsidRPr="00EC17B5">
        <w:rPr>
          <w:rFonts w:ascii="Times New Roman" w:eastAsia="Times New Roman" w:hAnsi="Times New Roman" w:cs="Times New Roman"/>
          <w:color w:val="000000" w:themeColor="text1"/>
        </w:rPr>
        <w:t>a técnica requer laboratórios certificados, equipamentos mais caros e técnicos treinados.</w:t>
      </w:r>
      <w:r w:rsidRPr="00EC17B5">
        <w:rPr>
          <w:rFonts w:ascii="Times New Roman" w:eastAsia="Times New Roman" w:hAnsi="Times New Roman" w:cs="Times New Roman"/>
          <w:color w:val="000000" w:themeColor="text1"/>
          <w:vertAlign w:val="superscript"/>
        </w:rPr>
        <w:t>1</w:t>
      </w:r>
      <w:r w:rsidR="008E36D7" w:rsidRPr="00EC17B5">
        <w:rPr>
          <w:rFonts w:ascii="Times New Roman" w:eastAsia="Times New Roman" w:hAnsi="Times New Roman" w:cs="Times New Roman"/>
          <w:color w:val="000000" w:themeColor="text1"/>
          <w:vertAlign w:val="superscript"/>
        </w:rPr>
        <w:t>1</w:t>
      </w:r>
      <w:r w:rsidRPr="00EC17B5">
        <w:rPr>
          <w:rFonts w:ascii="Times New Roman" w:eastAsia="Times New Roman" w:hAnsi="Times New Roman" w:cs="Times New Roman"/>
          <w:color w:val="000000" w:themeColor="text1"/>
          <w:vertAlign w:val="superscript"/>
        </w:rPr>
        <w:t xml:space="preserve"> </w:t>
      </w:r>
      <w:r w:rsidR="00CD5ABB">
        <w:rPr>
          <w:rFonts w:ascii="Times New Roman" w:eastAsia="Times New Roman" w:hAnsi="Times New Roman" w:cs="Times New Roman"/>
          <w:color w:val="000000" w:themeColor="text1"/>
        </w:rPr>
        <w:t>Essas c</w:t>
      </w:r>
      <w:r w:rsidRPr="00EC17B5">
        <w:rPr>
          <w:rFonts w:ascii="Times New Roman" w:eastAsia="Times New Roman" w:hAnsi="Times New Roman" w:cs="Times New Roman"/>
          <w:color w:val="000000" w:themeColor="text1"/>
        </w:rPr>
        <w:t xml:space="preserve">aracterísticas estavam muito distantes da realidade inicial no enfrentamento da </w:t>
      </w:r>
      <w:r w:rsidR="00CD5ABB" w:rsidRPr="00EC17B5">
        <w:rPr>
          <w:rFonts w:ascii="Times New Roman" w:eastAsia="Times New Roman" w:hAnsi="Times New Roman" w:cs="Times New Roman"/>
          <w:color w:val="000000" w:themeColor="text1"/>
        </w:rPr>
        <w:t>COVID</w:t>
      </w:r>
      <w:r w:rsidR="002C4BBB" w:rsidRPr="00EC17B5">
        <w:rPr>
          <w:rFonts w:ascii="Times New Roman" w:eastAsia="Times New Roman" w:hAnsi="Times New Roman" w:cs="Times New Roman"/>
          <w:color w:val="000000" w:themeColor="text1"/>
        </w:rPr>
        <w:t xml:space="preserve">-19, </w:t>
      </w:r>
      <w:r w:rsidRPr="00EC17B5">
        <w:rPr>
          <w:rFonts w:ascii="Times New Roman" w:eastAsia="Times New Roman" w:hAnsi="Times New Roman" w:cs="Times New Roman"/>
          <w:color w:val="000000" w:themeColor="text1"/>
        </w:rPr>
        <w:t>sendo mais um demonstrativo aprofundado na estatística de possível a</w:t>
      </w:r>
      <w:r w:rsidR="00883CB0" w:rsidRPr="00EC17B5">
        <w:rPr>
          <w:rFonts w:ascii="Times New Roman" w:eastAsia="Times New Roman" w:hAnsi="Times New Roman" w:cs="Times New Roman"/>
          <w:color w:val="000000" w:themeColor="text1"/>
        </w:rPr>
        <w:t>l</w:t>
      </w:r>
      <w:r w:rsidRPr="00EC17B5">
        <w:rPr>
          <w:rFonts w:ascii="Times New Roman" w:eastAsia="Times New Roman" w:hAnsi="Times New Roman" w:cs="Times New Roman"/>
          <w:color w:val="000000" w:themeColor="text1"/>
        </w:rPr>
        <w:t>to número de falso</w:t>
      </w:r>
      <w:r w:rsidR="00883CB0" w:rsidRPr="00EC17B5">
        <w:rPr>
          <w:rFonts w:ascii="Times New Roman" w:eastAsia="Times New Roman" w:hAnsi="Times New Roman" w:cs="Times New Roman"/>
          <w:color w:val="000000" w:themeColor="text1"/>
        </w:rPr>
        <w:t>s</w:t>
      </w:r>
      <w:r w:rsidR="00CD5ABB">
        <w:rPr>
          <w:rFonts w:ascii="Times New Roman" w:eastAsia="Times New Roman" w:hAnsi="Times New Roman" w:cs="Times New Roman"/>
          <w:color w:val="000000" w:themeColor="text1"/>
        </w:rPr>
        <w:t xml:space="preserve"> </w:t>
      </w:r>
      <w:r w:rsidRPr="00EC17B5">
        <w:rPr>
          <w:rFonts w:ascii="Times New Roman" w:eastAsia="Times New Roman" w:hAnsi="Times New Roman" w:cs="Times New Roman"/>
          <w:color w:val="000000" w:themeColor="text1"/>
        </w:rPr>
        <w:t>negativo</w:t>
      </w:r>
      <w:r w:rsidR="00883CB0" w:rsidRPr="00EC17B5">
        <w:rPr>
          <w:rFonts w:ascii="Times New Roman" w:eastAsia="Times New Roman" w:hAnsi="Times New Roman" w:cs="Times New Roman"/>
          <w:color w:val="000000" w:themeColor="text1"/>
        </w:rPr>
        <w:t>s</w:t>
      </w:r>
      <w:r w:rsidRPr="00EC17B5">
        <w:rPr>
          <w:rFonts w:ascii="Times New Roman" w:eastAsia="Times New Roman" w:hAnsi="Times New Roman" w:cs="Times New Roman"/>
          <w:color w:val="000000" w:themeColor="text1"/>
        </w:rPr>
        <w:t xml:space="preserve">. </w:t>
      </w:r>
    </w:p>
    <w:p w14:paraId="0000007F" w14:textId="2B50BEBD" w:rsidR="00CA58ED" w:rsidRPr="00EC17B5" w:rsidRDefault="00205969" w:rsidP="00EC17B5">
      <w:pPr>
        <w:spacing w:line="360" w:lineRule="auto"/>
        <w:ind w:firstLine="851"/>
        <w:jc w:val="both"/>
        <w:rPr>
          <w:rFonts w:ascii="Times New Roman" w:eastAsia="Times New Roman" w:hAnsi="Times New Roman" w:cs="Times New Roman"/>
          <w:color w:val="000000" w:themeColor="text1"/>
        </w:rPr>
      </w:pPr>
      <w:r w:rsidRPr="00EC17B5">
        <w:rPr>
          <w:rFonts w:ascii="Times New Roman" w:eastAsia="Times New Roman" w:hAnsi="Times New Roman" w:cs="Times New Roman"/>
          <w:color w:val="000000" w:themeColor="text1"/>
        </w:rPr>
        <w:t>A realização dos testes deve respeitar o intervalo ideal preconizado pelos fabricantes e pelo M</w:t>
      </w:r>
      <w:r w:rsidR="007907DC">
        <w:rPr>
          <w:rFonts w:ascii="Times New Roman" w:eastAsia="Times New Roman" w:hAnsi="Times New Roman" w:cs="Times New Roman"/>
          <w:color w:val="000000" w:themeColor="text1"/>
        </w:rPr>
        <w:t>S</w:t>
      </w:r>
      <w:r w:rsidR="00CD5ABB">
        <w:rPr>
          <w:rFonts w:ascii="Times New Roman" w:eastAsia="Times New Roman" w:hAnsi="Times New Roman" w:cs="Times New Roman"/>
          <w:color w:val="000000" w:themeColor="text1"/>
        </w:rPr>
        <w:t>;</w:t>
      </w:r>
      <w:r w:rsidRPr="00EC17B5">
        <w:rPr>
          <w:rFonts w:ascii="Times New Roman" w:eastAsia="Times New Roman" w:hAnsi="Times New Roman" w:cs="Times New Roman"/>
          <w:color w:val="000000" w:themeColor="text1"/>
        </w:rPr>
        <w:t xml:space="preserve"> caso esse intervalo não seja respeitado, es</w:t>
      </w:r>
      <w:r w:rsidR="00CD5ABB">
        <w:rPr>
          <w:rFonts w:ascii="Times New Roman" w:eastAsia="Times New Roman" w:hAnsi="Times New Roman" w:cs="Times New Roman"/>
          <w:color w:val="000000" w:themeColor="text1"/>
        </w:rPr>
        <w:t>s</w:t>
      </w:r>
      <w:r w:rsidRPr="00EC17B5">
        <w:rPr>
          <w:rFonts w:ascii="Times New Roman" w:eastAsia="Times New Roman" w:hAnsi="Times New Roman" w:cs="Times New Roman"/>
          <w:color w:val="000000" w:themeColor="text1"/>
        </w:rPr>
        <w:t>es podem ser classificados como negativos quando o paciente está infectado pelo vírus, gerando f</w:t>
      </w:r>
      <w:sdt>
        <w:sdtPr>
          <w:rPr>
            <w:color w:val="000000" w:themeColor="text1"/>
          </w:rPr>
          <w:tag w:val="goog_rdk_28"/>
          <w:id w:val="1097593376"/>
        </w:sdtPr>
        <w:sdtContent/>
      </w:sdt>
      <w:r w:rsidRPr="00EC17B5">
        <w:rPr>
          <w:rFonts w:ascii="Times New Roman" w:eastAsia="Times New Roman" w:hAnsi="Times New Roman" w:cs="Times New Roman"/>
          <w:color w:val="000000" w:themeColor="text1"/>
        </w:rPr>
        <w:t>alsos</w:t>
      </w:r>
      <w:r w:rsidR="00CD5ABB">
        <w:rPr>
          <w:rFonts w:ascii="Times New Roman" w:eastAsia="Times New Roman" w:hAnsi="Times New Roman" w:cs="Times New Roman"/>
          <w:color w:val="000000" w:themeColor="text1"/>
        </w:rPr>
        <w:t xml:space="preserve"> </w:t>
      </w:r>
      <w:r w:rsidRPr="00EC17B5">
        <w:rPr>
          <w:rFonts w:ascii="Times New Roman" w:eastAsia="Times New Roman" w:hAnsi="Times New Roman" w:cs="Times New Roman"/>
          <w:color w:val="000000" w:themeColor="text1"/>
        </w:rPr>
        <w:t>negativos.</w:t>
      </w:r>
      <w:r w:rsidR="00990FBD" w:rsidRPr="00EC17B5">
        <w:rPr>
          <w:rFonts w:ascii="Times New Roman" w:eastAsia="Times New Roman" w:hAnsi="Times New Roman" w:cs="Times New Roman"/>
          <w:color w:val="000000" w:themeColor="text1"/>
          <w:vertAlign w:val="superscript"/>
        </w:rPr>
        <w:t>1</w:t>
      </w:r>
      <w:r w:rsidR="00D411B5" w:rsidRPr="00EC17B5">
        <w:rPr>
          <w:rFonts w:ascii="Times New Roman" w:eastAsia="Times New Roman" w:hAnsi="Times New Roman" w:cs="Times New Roman"/>
          <w:color w:val="000000" w:themeColor="text1"/>
          <w:vertAlign w:val="superscript"/>
        </w:rPr>
        <w:t>2,13</w:t>
      </w:r>
      <w:r w:rsidRPr="00EC17B5">
        <w:rPr>
          <w:rFonts w:ascii="Times New Roman" w:eastAsia="Times New Roman" w:hAnsi="Times New Roman" w:cs="Times New Roman"/>
          <w:color w:val="000000" w:themeColor="text1"/>
        </w:rPr>
        <w:t xml:space="preserve"> Partindo desse pressuposto, levando em consideração as dificuldades vivenciadas no início da pandemia, é esperado que muitos testes negativos englob</w:t>
      </w:r>
      <w:r w:rsidR="002A65F3">
        <w:rPr>
          <w:rFonts w:ascii="Times New Roman" w:eastAsia="Times New Roman" w:hAnsi="Times New Roman" w:cs="Times New Roman"/>
          <w:color w:val="000000" w:themeColor="text1"/>
        </w:rPr>
        <w:t>e</w:t>
      </w:r>
      <w:r w:rsidRPr="00EC17B5">
        <w:rPr>
          <w:rFonts w:ascii="Times New Roman" w:eastAsia="Times New Roman" w:hAnsi="Times New Roman" w:cs="Times New Roman"/>
          <w:color w:val="000000" w:themeColor="text1"/>
        </w:rPr>
        <w:t>m pacientes positivos. O manejo adequado dos testes</w:t>
      </w:r>
      <w:r w:rsidR="00CD5ABB">
        <w:rPr>
          <w:rFonts w:ascii="Times New Roman" w:eastAsia="Times New Roman" w:hAnsi="Times New Roman" w:cs="Times New Roman"/>
          <w:color w:val="000000" w:themeColor="text1"/>
        </w:rPr>
        <w:t xml:space="preserve"> e a</w:t>
      </w:r>
      <w:r w:rsidRPr="00EC17B5">
        <w:rPr>
          <w:rFonts w:ascii="Times New Roman" w:eastAsia="Times New Roman" w:hAnsi="Times New Roman" w:cs="Times New Roman"/>
          <w:color w:val="000000" w:themeColor="text1"/>
        </w:rPr>
        <w:t xml:space="preserve"> avaliação clínica eficaz do paciente junto ao preenchimento correto do instrumento de notificação foram aspectos considerados relevantes para o desenvolvimento deste estudo.</w:t>
      </w:r>
    </w:p>
    <w:p w14:paraId="00000080" w14:textId="420A403A" w:rsidR="00CA58ED" w:rsidRPr="00EC17B5" w:rsidRDefault="00205969" w:rsidP="00EC17B5">
      <w:pPr>
        <w:spacing w:line="360" w:lineRule="auto"/>
        <w:ind w:firstLine="851"/>
        <w:jc w:val="both"/>
        <w:rPr>
          <w:rFonts w:ascii="Times New Roman" w:eastAsia="Times New Roman" w:hAnsi="Times New Roman" w:cs="Times New Roman"/>
          <w:color w:val="000000" w:themeColor="text1"/>
        </w:rPr>
      </w:pPr>
      <w:r w:rsidRPr="00EC17B5">
        <w:rPr>
          <w:rFonts w:ascii="Times New Roman" w:eastAsia="Times New Roman" w:hAnsi="Times New Roman" w:cs="Times New Roman"/>
          <w:color w:val="000000" w:themeColor="text1"/>
        </w:rPr>
        <w:t>A análise desses dados sugere que a maioria dos testes descartados/negativos podem ter sido analisados indevidamente</w:t>
      </w:r>
      <w:r w:rsidR="00A718B5" w:rsidRPr="00EC17B5">
        <w:rPr>
          <w:rFonts w:ascii="Times New Roman" w:eastAsia="Times New Roman" w:hAnsi="Times New Roman" w:cs="Times New Roman"/>
          <w:color w:val="000000" w:themeColor="text1"/>
        </w:rPr>
        <w:t>, v</w:t>
      </w:r>
      <w:r w:rsidRPr="00EC17B5">
        <w:rPr>
          <w:rFonts w:ascii="Times New Roman" w:eastAsia="Times New Roman" w:hAnsi="Times New Roman" w:cs="Times New Roman"/>
          <w:color w:val="000000" w:themeColor="text1"/>
        </w:rPr>
        <w:t>isto que foram realizados fora do intervalo de tempo preconizado, baseado na janela imunológica e nas indicações de fabricantes de cada teste. Isso indica que a quantidade de casos positivos poderá ser maior do que a</w:t>
      </w:r>
      <w:r w:rsidR="002A65F3">
        <w:rPr>
          <w:rFonts w:ascii="Times New Roman" w:eastAsia="Times New Roman" w:hAnsi="Times New Roman" w:cs="Times New Roman"/>
          <w:color w:val="000000" w:themeColor="text1"/>
        </w:rPr>
        <w:t>s</w:t>
      </w:r>
      <w:r w:rsidRPr="00EC17B5">
        <w:rPr>
          <w:rFonts w:ascii="Times New Roman" w:eastAsia="Times New Roman" w:hAnsi="Times New Roman" w:cs="Times New Roman"/>
          <w:color w:val="000000" w:themeColor="text1"/>
        </w:rPr>
        <w:t xml:space="preserve"> médias previstas no número de casos móveis notificados pelas unidades de saúde, não somente relacionados a erros analíticos dos testes, mas também </w:t>
      </w:r>
      <w:r w:rsidR="002A65F3">
        <w:rPr>
          <w:rFonts w:ascii="Times New Roman" w:eastAsia="Times New Roman" w:hAnsi="Times New Roman" w:cs="Times New Roman"/>
          <w:color w:val="000000" w:themeColor="text1"/>
        </w:rPr>
        <w:t>à</w:t>
      </w:r>
      <w:r w:rsidRPr="00EC17B5">
        <w:rPr>
          <w:rFonts w:ascii="Times New Roman" w:eastAsia="Times New Roman" w:hAnsi="Times New Roman" w:cs="Times New Roman"/>
          <w:color w:val="000000" w:themeColor="text1"/>
        </w:rPr>
        <w:t xml:space="preserve"> análise epidemiológica</w:t>
      </w:r>
      <w:r w:rsidR="002A65F3">
        <w:rPr>
          <w:rFonts w:ascii="Times New Roman" w:eastAsia="Times New Roman" w:hAnsi="Times New Roman" w:cs="Times New Roman"/>
          <w:color w:val="000000" w:themeColor="text1"/>
        </w:rPr>
        <w:t>,</w:t>
      </w:r>
      <w:r w:rsidRPr="00EC17B5">
        <w:rPr>
          <w:rFonts w:ascii="Times New Roman" w:eastAsia="Times New Roman" w:hAnsi="Times New Roman" w:cs="Times New Roman"/>
          <w:color w:val="000000" w:themeColor="text1"/>
        </w:rPr>
        <w:t xml:space="preserve"> que inclui a própria demografia da cidade</w:t>
      </w:r>
      <w:r w:rsidR="002A65F3">
        <w:rPr>
          <w:rFonts w:ascii="Times New Roman" w:eastAsia="Times New Roman" w:hAnsi="Times New Roman" w:cs="Times New Roman"/>
          <w:color w:val="000000" w:themeColor="text1"/>
        </w:rPr>
        <w:t>,</w:t>
      </w:r>
      <w:r w:rsidRPr="00EC17B5">
        <w:rPr>
          <w:rFonts w:ascii="Times New Roman" w:eastAsia="Times New Roman" w:hAnsi="Times New Roman" w:cs="Times New Roman"/>
          <w:color w:val="000000" w:themeColor="text1"/>
        </w:rPr>
        <w:t xml:space="preserve"> o que pode dificultar o acesso dos pacientes aos serviços de saúde, sejam por questões geográficas</w:t>
      </w:r>
      <w:r w:rsidR="002A65F3">
        <w:rPr>
          <w:rFonts w:ascii="Times New Roman" w:eastAsia="Times New Roman" w:hAnsi="Times New Roman" w:cs="Times New Roman"/>
          <w:color w:val="000000" w:themeColor="text1"/>
        </w:rPr>
        <w:t xml:space="preserve"> ou </w:t>
      </w:r>
      <w:r w:rsidRPr="00EC17B5">
        <w:rPr>
          <w:rFonts w:ascii="Times New Roman" w:eastAsia="Times New Roman" w:hAnsi="Times New Roman" w:cs="Times New Roman"/>
          <w:color w:val="000000" w:themeColor="text1"/>
        </w:rPr>
        <w:t>econômicas e culturais.</w:t>
      </w:r>
    </w:p>
    <w:p w14:paraId="00000081" w14:textId="6DEE160E" w:rsidR="00CA58ED" w:rsidRPr="00EC17B5" w:rsidRDefault="00205969" w:rsidP="00EC17B5">
      <w:pPr>
        <w:spacing w:line="360" w:lineRule="auto"/>
        <w:ind w:firstLine="851"/>
        <w:jc w:val="both"/>
        <w:rPr>
          <w:rFonts w:ascii="Times New Roman" w:eastAsia="Times New Roman" w:hAnsi="Times New Roman" w:cs="Times New Roman"/>
          <w:color w:val="000000" w:themeColor="text1"/>
        </w:rPr>
      </w:pPr>
      <w:r w:rsidRPr="00EC17B5">
        <w:rPr>
          <w:rFonts w:ascii="Times New Roman" w:eastAsia="Times New Roman" w:hAnsi="Times New Roman" w:cs="Times New Roman"/>
          <w:color w:val="000000" w:themeColor="text1"/>
        </w:rPr>
        <w:t xml:space="preserve">O conhecimento científico limitado disponível, tanto para esclarecimentos de dúvidas </w:t>
      </w:r>
      <w:r w:rsidR="002A65F3">
        <w:rPr>
          <w:rFonts w:ascii="Times New Roman" w:eastAsia="Times New Roman" w:hAnsi="Times New Roman" w:cs="Times New Roman"/>
          <w:color w:val="000000" w:themeColor="text1"/>
        </w:rPr>
        <w:t>quanto</w:t>
      </w:r>
      <w:r w:rsidR="002A65F3" w:rsidRPr="00EC17B5">
        <w:rPr>
          <w:rFonts w:ascii="Times New Roman" w:eastAsia="Times New Roman" w:hAnsi="Times New Roman" w:cs="Times New Roman"/>
          <w:color w:val="000000" w:themeColor="text1"/>
        </w:rPr>
        <w:t xml:space="preserve"> </w:t>
      </w:r>
      <w:r w:rsidRPr="00EC17B5">
        <w:rPr>
          <w:rFonts w:ascii="Times New Roman" w:eastAsia="Times New Roman" w:hAnsi="Times New Roman" w:cs="Times New Roman"/>
          <w:color w:val="000000" w:themeColor="text1"/>
        </w:rPr>
        <w:t>para o treinamento dos profissionais de saúde, teve seu grande significado</w:t>
      </w:r>
      <w:r w:rsidR="002A65F3">
        <w:rPr>
          <w:rFonts w:ascii="Times New Roman" w:eastAsia="Times New Roman" w:hAnsi="Times New Roman" w:cs="Times New Roman"/>
          <w:color w:val="000000" w:themeColor="text1"/>
        </w:rPr>
        <w:t>,</w:t>
      </w:r>
      <w:r w:rsidRPr="00EC17B5">
        <w:rPr>
          <w:rFonts w:ascii="Times New Roman" w:eastAsia="Times New Roman" w:hAnsi="Times New Roman" w:cs="Times New Roman"/>
          <w:color w:val="000000" w:themeColor="text1"/>
        </w:rPr>
        <w:t xml:space="preserve"> uma vez que</w:t>
      </w:r>
      <w:r w:rsidR="002A65F3">
        <w:rPr>
          <w:rFonts w:ascii="Times New Roman" w:eastAsia="Times New Roman" w:hAnsi="Times New Roman" w:cs="Times New Roman"/>
          <w:color w:val="000000" w:themeColor="text1"/>
        </w:rPr>
        <w:t>,</w:t>
      </w:r>
      <w:r w:rsidRPr="00EC17B5">
        <w:rPr>
          <w:rFonts w:ascii="Times New Roman" w:eastAsia="Times New Roman" w:hAnsi="Times New Roman" w:cs="Times New Roman"/>
          <w:color w:val="000000" w:themeColor="text1"/>
        </w:rPr>
        <w:t xml:space="preserve"> para intervenção hospitalar e realização de testagem em massa</w:t>
      </w:r>
      <w:r w:rsidR="002A65F3">
        <w:rPr>
          <w:rFonts w:ascii="Times New Roman" w:eastAsia="Times New Roman" w:hAnsi="Times New Roman" w:cs="Times New Roman"/>
          <w:color w:val="000000" w:themeColor="text1"/>
        </w:rPr>
        <w:t>,</w:t>
      </w:r>
      <w:r w:rsidRPr="00EC17B5">
        <w:rPr>
          <w:rFonts w:ascii="Times New Roman" w:eastAsia="Times New Roman" w:hAnsi="Times New Roman" w:cs="Times New Roman"/>
          <w:color w:val="000000" w:themeColor="text1"/>
        </w:rPr>
        <w:t xml:space="preserve"> seria necessário </w:t>
      </w:r>
      <w:r w:rsidRPr="00EC17B5">
        <w:rPr>
          <w:rFonts w:ascii="Times New Roman" w:eastAsia="Times New Roman" w:hAnsi="Times New Roman" w:cs="Times New Roman"/>
          <w:color w:val="000000" w:themeColor="text1"/>
        </w:rPr>
        <w:lastRenderedPageBreak/>
        <w:t xml:space="preserve">um nível maior de informações, para que os resultados não prejudicassem o manejo dos casos. </w:t>
      </w:r>
      <w:r w:rsidR="002A65F3">
        <w:rPr>
          <w:rFonts w:ascii="Times New Roman" w:eastAsia="Times New Roman" w:hAnsi="Times New Roman" w:cs="Times New Roman"/>
          <w:color w:val="000000" w:themeColor="text1"/>
        </w:rPr>
        <w:t xml:space="preserve">Até </w:t>
      </w:r>
      <w:r w:rsidRPr="00EC17B5">
        <w:rPr>
          <w:rFonts w:ascii="Times New Roman" w:eastAsia="Times New Roman" w:hAnsi="Times New Roman" w:cs="Times New Roman"/>
          <w:color w:val="000000" w:themeColor="text1"/>
        </w:rPr>
        <w:t xml:space="preserve">que o paciente </w:t>
      </w:r>
      <w:r w:rsidR="002A65F3">
        <w:rPr>
          <w:rFonts w:ascii="Times New Roman" w:eastAsia="Times New Roman" w:hAnsi="Times New Roman" w:cs="Times New Roman"/>
          <w:color w:val="000000" w:themeColor="text1"/>
        </w:rPr>
        <w:t>atenda aos</w:t>
      </w:r>
      <w:r w:rsidRPr="00EC17B5">
        <w:rPr>
          <w:rFonts w:ascii="Times New Roman" w:eastAsia="Times New Roman" w:hAnsi="Times New Roman" w:cs="Times New Roman"/>
          <w:color w:val="000000" w:themeColor="text1"/>
        </w:rPr>
        <w:t xml:space="preserve"> critérios conforme protocolos pré-estabelecidos para notificação de síndrome gripal, o mesmo deve ser monitorado como caso suspeito de </w:t>
      </w:r>
      <w:r w:rsidR="002A65F3" w:rsidRPr="00EC17B5">
        <w:rPr>
          <w:rFonts w:ascii="Times New Roman" w:eastAsia="Times New Roman" w:hAnsi="Times New Roman" w:cs="Times New Roman"/>
          <w:color w:val="000000" w:themeColor="text1"/>
        </w:rPr>
        <w:t>COVID</w:t>
      </w:r>
      <w:r w:rsidR="002C4BBB" w:rsidRPr="00EC17B5">
        <w:rPr>
          <w:rFonts w:ascii="Times New Roman" w:eastAsia="Times New Roman" w:hAnsi="Times New Roman" w:cs="Times New Roman"/>
          <w:color w:val="000000" w:themeColor="text1"/>
        </w:rPr>
        <w:t>-19</w:t>
      </w:r>
      <w:r w:rsidRPr="00EC17B5">
        <w:rPr>
          <w:rFonts w:ascii="Times New Roman" w:eastAsia="Times New Roman" w:hAnsi="Times New Roman" w:cs="Times New Roman"/>
          <w:color w:val="000000" w:themeColor="text1"/>
        </w:rPr>
        <w:t xml:space="preserve">. </w:t>
      </w:r>
    </w:p>
    <w:p w14:paraId="00000082" w14:textId="7AEFFC8A" w:rsidR="00CA58ED" w:rsidRPr="00EC17B5" w:rsidRDefault="00205969" w:rsidP="00EC17B5">
      <w:pPr>
        <w:spacing w:line="360" w:lineRule="auto"/>
        <w:ind w:firstLine="851"/>
        <w:jc w:val="both"/>
        <w:rPr>
          <w:rFonts w:ascii="Times New Roman" w:eastAsia="Times New Roman" w:hAnsi="Times New Roman" w:cs="Times New Roman"/>
          <w:color w:val="000000" w:themeColor="text1"/>
        </w:rPr>
      </w:pPr>
      <w:r w:rsidRPr="00EC17B5">
        <w:rPr>
          <w:rFonts w:ascii="Times New Roman" w:eastAsia="Times New Roman" w:hAnsi="Times New Roman" w:cs="Times New Roman"/>
          <w:color w:val="000000" w:themeColor="text1"/>
        </w:rPr>
        <w:t>Em relação</w:t>
      </w:r>
      <w:r w:rsidR="00FD6C08" w:rsidRPr="00EC17B5">
        <w:rPr>
          <w:rFonts w:ascii="Times New Roman" w:eastAsia="Times New Roman" w:hAnsi="Times New Roman" w:cs="Times New Roman"/>
          <w:color w:val="000000" w:themeColor="text1"/>
        </w:rPr>
        <w:t xml:space="preserve"> à</w:t>
      </w:r>
      <w:r w:rsidRPr="00EC17B5">
        <w:rPr>
          <w:rFonts w:ascii="Times New Roman" w:eastAsia="Times New Roman" w:hAnsi="Times New Roman" w:cs="Times New Roman"/>
          <w:color w:val="000000" w:themeColor="text1"/>
        </w:rPr>
        <w:t xml:space="preserve"> dificuldade da diferenciação clínica entre resfriado comum e Influenza, esses devem ser considerados, com casos sintomáticos e testagem negativa para </w:t>
      </w:r>
      <w:r w:rsidR="000D12D6" w:rsidRPr="00EC17B5">
        <w:rPr>
          <w:rFonts w:ascii="Times New Roman" w:eastAsia="Times New Roman" w:hAnsi="Times New Roman" w:cs="Times New Roman"/>
          <w:color w:val="000000" w:themeColor="text1"/>
        </w:rPr>
        <w:t>COVID</w:t>
      </w:r>
      <w:r w:rsidR="002C4BBB" w:rsidRPr="00EC17B5">
        <w:rPr>
          <w:rFonts w:ascii="Times New Roman" w:eastAsia="Times New Roman" w:hAnsi="Times New Roman" w:cs="Times New Roman"/>
          <w:color w:val="000000" w:themeColor="text1"/>
        </w:rPr>
        <w:t>-19</w:t>
      </w:r>
      <w:r w:rsidRPr="00EC17B5">
        <w:rPr>
          <w:rFonts w:ascii="Times New Roman" w:eastAsia="Times New Roman" w:hAnsi="Times New Roman" w:cs="Times New Roman"/>
          <w:color w:val="000000" w:themeColor="text1"/>
        </w:rPr>
        <w:t>, sugerindo a necessidade de testagens para outros possíveis vírus circulantes</w:t>
      </w:r>
      <w:r w:rsidR="0023569E" w:rsidRPr="00EC17B5">
        <w:rPr>
          <w:rFonts w:ascii="Times New Roman" w:eastAsia="Times New Roman" w:hAnsi="Times New Roman" w:cs="Times New Roman"/>
          <w:color w:val="000000" w:themeColor="text1"/>
        </w:rPr>
        <w:t>,</w:t>
      </w:r>
      <w:r w:rsidR="00A718B5" w:rsidRPr="00EC17B5">
        <w:rPr>
          <w:rFonts w:ascii="Times New Roman" w:eastAsia="Times New Roman" w:hAnsi="Times New Roman" w:cs="Times New Roman"/>
          <w:color w:val="000000" w:themeColor="text1"/>
        </w:rPr>
        <w:t xml:space="preserve"> considerando</w:t>
      </w:r>
      <w:r w:rsidRPr="00EC17B5">
        <w:rPr>
          <w:rFonts w:ascii="Times New Roman" w:eastAsia="Times New Roman" w:hAnsi="Times New Roman" w:cs="Times New Roman"/>
          <w:color w:val="000000" w:themeColor="text1"/>
        </w:rPr>
        <w:t xml:space="preserve"> que esses pacientes classificados como síndrome gripal não foram diagnosticados e confirmados para outras </w:t>
      </w:r>
      <w:sdt>
        <w:sdtPr>
          <w:rPr>
            <w:color w:val="000000" w:themeColor="text1"/>
          </w:rPr>
          <w:tag w:val="goog_rdk_29"/>
          <w:id w:val="1311987882"/>
        </w:sdtPr>
        <w:sdtContent/>
      </w:sdt>
      <w:r w:rsidRPr="00EC17B5">
        <w:rPr>
          <w:rFonts w:ascii="Times New Roman" w:eastAsia="Times New Roman" w:hAnsi="Times New Roman" w:cs="Times New Roman"/>
          <w:color w:val="000000" w:themeColor="text1"/>
        </w:rPr>
        <w:t>síndromes.</w:t>
      </w:r>
      <w:r w:rsidR="0053359C" w:rsidRPr="00EC17B5">
        <w:rPr>
          <w:rFonts w:ascii="Times New Roman" w:eastAsia="Times New Roman" w:hAnsi="Times New Roman" w:cs="Times New Roman"/>
          <w:color w:val="000000" w:themeColor="text1"/>
          <w:vertAlign w:val="superscript"/>
        </w:rPr>
        <w:t>14</w:t>
      </w:r>
      <w:r w:rsidRPr="00EC17B5">
        <w:rPr>
          <w:rFonts w:ascii="Times New Roman" w:eastAsia="Times New Roman" w:hAnsi="Times New Roman" w:cs="Times New Roman"/>
          <w:color w:val="000000" w:themeColor="text1"/>
        </w:rPr>
        <w:t xml:space="preserve"> D</w:t>
      </w:r>
      <w:r w:rsidR="000D12D6">
        <w:rPr>
          <w:rFonts w:ascii="Times New Roman" w:eastAsia="Times New Roman" w:hAnsi="Times New Roman" w:cs="Times New Roman"/>
          <w:color w:val="000000" w:themeColor="text1"/>
        </w:rPr>
        <w:t>evido à</w:t>
      </w:r>
      <w:r w:rsidRPr="00EC17B5">
        <w:rPr>
          <w:rFonts w:ascii="Times New Roman" w:eastAsia="Times New Roman" w:hAnsi="Times New Roman" w:cs="Times New Roman"/>
          <w:color w:val="000000" w:themeColor="text1"/>
        </w:rPr>
        <w:t xml:space="preserve"> totalidade da amostra e </w:t>
      </w:r>
      <w:r w:rsidR="000D12D6">
        <w:rPr>
          <w:rFonts w:ascii="Times New Roman" w:eastAsia="Times New Roman" w:hAnsi="Times New Roman" w:cs="Times New Roman"/>
          <w:color w:val="000000" w:themeColor="text1"/>
        </w:rPr>
        <w:t>à</w:t>
      </w:r>
      <w:r w:rsidRPr="00EC17B5">
        <w:rPr>
          <w:rFonts w:ascii="Times New Roman" w:eastAsia="Times New Roman" w:hAnsi="Times New Roman" w:cs="Times New Roman"/>
          <w:color w:val="000000" w:themeColor="text1"/>
        </w:rPr>
        <w:t>s condições epidemiológicas do momento pandêmico, esse percentual torna questionáveis as chances da possibilidade de resultados falso</w:t>
      </w:r>
      <w:r w:rsidR="00EC7D56">
        <w:rPr>
          <w:rFonts w:ascii="Times New Roman" w:eastAsia="Times New Roman" w:hAnsi="Times New Roman" w:cs="Times New Roman"/>
          <w:color w:val="000000" w:themeColor="text1"/>
        </w:rPr>
        <w:t xml:space="preserve">s </w:t>
      </w:r>
      <w:r w:rsidRPr="00EC17B5">
        <w:rPr>
          <w:rFonts w:ascii="Times New Roman" w:eastAsia="Times New Roman" w:hAnsi="Times New Roman" w:cs="Times New Roman"/>
          <w:color w:val="000000" w:themeColor="text1"/>
        </w:rPr>
        <w:t xml:space="preserve">negativos para </w:t>
      </w:r>
      <w:r w:rsidR="00EC7D56" w:rsidRPr="00EC17B5">
        <w:rPr>
          <w:rFonts w:ascii="Times New Roman" w:eastAsia="Times New Roman" w:hAnsi="Times New Roman" w:cs="Times New Roman"/>
          <w:color w:val="000000" w:themeColor="text1"/>
        </w:rPr>
        <w:t>COVID</w:t>
      </w:r>
      <w:r w:rsidR="002C4BBB" w:rsidRPr="00EC17B5">
        <w:rPr>
          <w:rFonts w:ascii="Times New Roman" w:eastAsia="Times New Roman" w:hAnsi="Times New Roman" w:cs="Times New Roman"/>
          <w:color w:val="000000" w:themeColor="text1"/>
        </w:rPr>
        <w:t>-19</w:t>
      </w:r>
      <w:r w:rsidRPr="00EC17B5">
        <w:rPr>
          <w:rFonts w:ascii="Times New Roman" w:eastAsia="Times New Roman" w:hAnsi="Times New Roman" w:cs="Times New Roman"/>
          <w:color w:val="000000" w:themeColor="text1"/>
        </w:rPr>
        <w:t xml:space="preserve">. </w:t>
      </w:r>
    </w:p>
    <w:p w14:paraId="00000083" w14:textId="7E46DA93" w:rsidR="00CA58ED" w:rsidRPr="00EC17B5" w:rsidRDefault="00205969" w:rsidP="00EC17B5">
      <w:pPr>
        <w:spacing w:line="360" w:lineRule="auto"/>
        <w:ind w:firstLine="851"/>
        <w:jc w:val="both"/>
        <w:rPr>
          <w:rFonts w:ascii="Times New Roman" w:eastAsia="Times New Roman" w:hAnsi="Times New Roman" w:cs="Times New Roman"/>
          <w:color w:val="000000" w:themeColor="text1"/>
        </w:rPr>
      </w:pPr>
      <w:r w:rsidRPr="00EC17B5">
        <w:rPr>
          <w:rFonts w:ascii="Times New Roman" w:eastAsia="Times New Roman" w:hAnsi="Times New Roman" w:cs="Times New Roman"/>
          <w:color w:val="000000" w:themeColor="text1"/>
        </w:rPr>
        <w:t>Ademais, a alta demanda dos testes</w:t>
      </w:r>
      <w:r w:rsidR="00ED550E" w:rsidRPr="00EC17B5">
        <w:rPr>
          <w:rFonts w:ascii="Times New Roman" w:eastAsia="Times New Roman" w:hAnsi="Times New Roman" w:cs="Times New Roman"/>
          <w:color w:val="000000" w:themeColor="text1"/>
        </w:rPr>
        <w:t xml:space="preserve">, </w:t>
      </w:r>
      <w:r w:rsidRPr="00EC17B5">
        <w:rPr>
          <w:rFonts w:ascii="Times New Roman" w:eastAsia="Times New Roman" w:hAnsi="Times New Roman" w:cs="Times New Roman"/>
          <w:color w:val="000000" w:themeColor="text1"/>
        </w:rPr>
        <w:t>em alguns períodos, ocasionou a indisponibilidade desses em conjunto ao despreparo e</w:t>
      </w:r>
      <w:r w:rsidR="00EC7D56">
        <w:rPr>
          <w:rFonts w:ascii="Times New Roman" w:eastAsia="Times New Roman" w:hAnsi="Times New Roman" w:cs="Times New Roman"/>
          <w:color w:val="000000" w:themeColor="text1"/>
        </w:rPr>
        <w:t xml:space="preserve"> à</w:t>
      </w:r>
      <w:r w:rsidRPr="00EC17B5">
        <w:rPr>
          <w:rFonts w:ascii="Times New Roman" w:eastAsia="Times New Roman" w:hAnsi="Times New Roman" w:cs="Times New Roman"/>
          <w:color w:val="000000" w:themeColor="text1"/>
        </w:rPr>
        <w:t xml:space="preserve"> falta de informações por parte dos profissionais para o enfrentamento de uma doença </w:t>
      </w:r>
      <w:sdt>
        <w:sdtPr>
          <w:rPr>
            <w:color w:val="000000" w:themeColor="text1"/>
          </w:rPr>
          <w:tag w:val="goog_rdk_30"/>
          <w:id w:val="-1221900881"/>
        </w:sdtPr>
        <w:sdtContent/>
      </w:sdt>
      <w:r w:rsidRPr="00EC17B5">
        <w:rPr>
          <w:rFonts w:ascii="Times New Roman" w:eastAsia="Times New Roman" w:hAnsi="Times New Roman" w:cs="Times New Roman"/>
          <w:color w:val="000000" w:themeColor="text1"/>
        </w:rPr>
        <w:t>emergente.</w:t>
      </w:r>
      <w:r w:rsidR="00CE229F" w:rsidRPr="00EC17B5">
        <w:rPr>
          <w:rFonts w:ascii="Times New Roman" w:eastAsia="Times New Roman" w:hAnsi="Times New Roman" w:cs="Times New Roman"/>
          <w:color w:val="000000" w:themeColor="text1"/>
          <w:vertAlign w:val="superscript"/>
        </w:rPr>
        <w:t>1</w:t>
      </w:r>
      <w:r w:rsidR="008F3136" w:rsidRPr="00EC17B5">
        <w:rPr>
          <w:rFonts w:ascii="Times New Roman" w:eastAsia="Times New Roman" w:hAnsi="Times New Roman" w:cs="Times New Roman"/>
          <w:color w:val="000000" w:themeColor="text1"/>
          <w:vertAlign w:val="superscript"/>
        </w:rPr>
        <w:t>4</w:t>
      </w:r>
      <w:r w:rsidRPr="00EC17B5">
        <w:rPr>
          <w:rFonts w:ascii="Times New Roman" w:eastAsia="Times New Roman" w:hAnsi="Times New Roman" w:cs="Times New Roman"/>
          <w:color w:val="000000" w:themeColor="text1"/>
        </w:rPr>
        <w:t xml:space="preserve"> O teste imunocromatográfico </w:t>
      </w:r>
      <w:r w:rsidR="00EC7D56">
        <w:rPr>
          <w:rFonts w:ascii="Times New Roman" w:eastAsia="Times New Roman" w:hAnsi="Times New Roman" w:cs="Times New Roman"/>
          <w:color w:val="000000" w:themeColor="text1"/>
        </w:rPr>
        <w:t>de</w:t>
      </w:r>
      <w:r w:rsidRPr="00EC17B5">
        <w:rPr>
          <w:rFonts w:ascii="Times New Roman" w:eastAsia="Times New Roman" w:hAnsi="Times New Roman" w:cs="Times New Roman"/>
          <w:color w:val="000000" w:themeColor="text1"/>
        </w:rPr>
        <w:t xml:space="preserve"> anticorpo foi o que apresentou melhor resultado em relação </w:t>
      </w:r>
      <w:r w:rsidR="00D62662" w:rsidRPr="00EC17B5">
        <w:rPr>
          <w:rFonts w:ascii="Times New Roman" w:eastAsia="Times New Roman" w:hAnsi="Times New Roman" w:cs="Times New Roman"/>
          <w:color w:val="000000" w:themeColor="text1"/>
        </w:rPr>
        <w:t>à</w:t>
      </w:r>
      <w:r w:rsidRPr="00EC17B5">
        <w:rPr>
          <w:rFonts w:ascii="Times New Roman" w:eastAsia="Times New Roman" w:hAnsi="Times New Roman" w:cs="Times New Roman"/>
          <w:color w:val="000000" w:themeColor="text1"/>
        </w:rPr>
        <w:t xml:space="preserve"> fase analítica do teste</w:t>
      </w:r>
      <w:r w:rsidR="00EC7D56">
        <w:rPr>
          <w:rFonts w:ascii="Times New Roman" w:eastAsia="Times New Roman" w:hAnsi="Times New Roman" w:cs="Times New Roman"/>
          <w:color w:val="000000" w:themeColor="text1"/>
        </w:rPr>
        <w:t>,</w:t>
      </w:r>
      <w:r w:rsidRPr="00EC17B5">
        <w:rPr>
          <w:rFonts w:ascii="Times New Roman" w:eastAsia="Times New Roman" w:hAnsi="Times New Roman" w:cs="Times New Roman"/>
          <w:color w:val="000000" w:themeColor="text1"/>
        </w:rPr>
        <w:t xml:space="preserve"> </w:t>
      </w:r>
      <w:r w:rsidR="00ED550E" w:rsidRPr="00EC17B5">
        <w:rPr>
          <w:rFonts w:ascii="Times New Roman" w:eastAsia="Times New Roman" w:hAnsi="Times New Roman" w:cs="Times New Roman"/>
          <w:color w:val="000000" w:themeColor="text1"/>
        </w:rPr>
        <w:t>por ter sido</w:t>
      </w:r>
      <w:r w:rsidRPr="00EC17B5">
        <w:rPr>
          <w:rFonts w:ascii="Times New Roman" w:eastAsia="Times New Roman" w:hAnsi="Times New Roman" w:cs="Times New Roman"/>
          <w:color w:val="000000" w:themeColor="text1"/>
        </w:rPr>
        <w:t xml:space="preserve"> realizado no período adequado</w:t>
      </w:r>
      <w:r w:rsidR="00EC7D56">
        <w:rPr>
          <w:rFonts w:ascii="Times New Roman" w:eastAsia="Times New Roman" w:hAnsi="Times New Roman" w:cs="Times New Roman"/>
          <w:color w:val="000000" w:themeColor="text1"/>
        </w:rPr>
        <w:t>,</w:t>
      </w:r>
      <w:r w:rsidRPr="00EC17B5">
        <w:rPr>
          <w:rFonts w:ascii="Times New Roman" w:eastAsia="Times New Roman" w:hAnsi="Times New Roman" w:cs="Times New Roman"/>
          <w:color w:val="000000" w:themeColor="text1"/>
        </w:rPr>
        <w:t xml:space="preserve"> uma vez que aproximadamente 6,3% dos testes foram realizados fora do intervalo preconizado, </w:t>
      </w:r>
      <w:r w:rsidR="00EC7D56">
        <w:rPr>
          <w:rFonts w:ascii="Times New Roman" w:eastAsia="Times New Roman" w:hAnsi="Times New Roman" w:cs="Times New Roman"/>
          <w:color w:val="000000" w:themeColor="text1"/>
        </w:rPr>
        <w:t xml:space="preserve">e </w:t>
      </w:r>
      <w:r w:rsidRPr="00EC17B5">
        <w:rPr>
          <w:rFonts w:ascii="Times New Roman" w:eastAsia="Times New Roman" w:hAnsi="Times New Roman" w:cs="Times New Roman"/>
          <w:color w:val="000000" w:themeColor="text1"/>
        </w:rPr>
        <w:t xml:space="preserve">isso se deve, provavelmente, ao maior período disponível para sua realização. </w:t>
      </w:r>
    </w:p>
    <w:p w14:paraId="00000085" w14:textId="6938BEC3" w:rsidR="00CA58ED" w:rsidRPr="00EC17B5" w:rsidRDefault="00205969" w:rsidP="00EC17B5">
      <w:pPr>
        <w:spacing w:line="360" w:lineRule="auto"/>
        <w:ind w:firstLine="851"/>
        <w:jc w:val="both"/>
        <w:rPr>
          <w:rFonts w:ascii="Times New Roman" w:eastAsia="Times New Roman" w:hAnsi="Times New Roman" w:cs="Times New Roman"/>
          <w:color w:val="000000" w:themeColor="text1"/>
        </w:rPr>
      </w:pPr>
      <w:r w:rsidRPr="00EC17B5">
        <w:rPr>
          <w:rFonts w:ascii="Times New Roman" w:eastAsia="Times New Roman" w:hAnsi="Times New Roman" w:cs="Times New Roman"/>
          <w:color w:val="000000" w:themeColor="text1"/>
        </w:rPr>
        <w:t xml:space="preserve">A análise e </w:t>
      </w:r>
      <w:r w:rsidR="00EC7D56">
        <w:rPr>
          <w:rFonts w:ascii="Times New Roman" w:eastAsia="Times New Roman" w:hAnsi="Times New Roman" w:cs="Times New Roman"/>
          <w:color w:val="000000" w:themeColor="text1"/>
        </w:rPr>
        <w:t xml:space="preserve">a </w:t>
      </w:r>
      <w:r w:rsidRPr="00EC17B5">
        <w:rPr>
          <w:rFonts w:ascii="Times New Roman" w:eastAsia="Times New Roman" w:hAnsi="Times New Roman" w:cs="Times New Roman"/>
          <w:color w:val="000000" w:themeColor="text1"/>
        </w:rPr>
        <w:t>apresentação dos dados nes</w:t>
      </w:r>
      <w:r w:rsidR="00EC7D56">
        <w:rPr>
          <w:rFonts w:ascii="Times New Roman" w:eastAsia="Times New Roman" w:hAnsi="Times New Roman" w:cs="Times New Roman"/>
          <w:color w:val="000000" w:themeColor="text1"/>
        </w:rPr>
        <w:t>t</w:t>
      </w:r>
      <w:r w:rsidRPr="00EC17B5">
        <w:rPr>
          <w:rFonts w:ascii="Times New Roman" w:eastAsia="Times New Roman" w:hAnsi="Times New Roman" w:cs="Times New Roman"/>
          <w:color w:val="000000" w:themeColor="text1"/>
        </w:rPr>
        <w:t>e estudo favorece</w:t>
      </w:r>
      <w:r w:rsidR="00EC7D56">
        <w:rPr>
          <w:rFonts w:ascii="Times New Roman" w:eastAsia="Times New Roman" w:hAnsi="Times New Roman" w:cs="Times New Roman"/>
          <w:color w:val="000000" w:themeColor="text1"/>
        </w:rPr>
        <w:t>m</w:t>
      </w:r>
      <w:r w:rsidRPr="00EC17B5">
        <w:rPr>
          <w:rFonts w:ascii="Times New Roman" w:eastAsia="Times New Roman" w:hAnsi="Times New Roman" w:cs="Times New Roman"/>
          <w:color w:val="000000" w:themeColor="text1"/>
        </w:rPr>
        <w:t xml:space="preserve"> a adoção de medidas e políticas públicas integradas, visando </w:t>
      </w:r>
      <w:r w:rsidR="00EC7D56">
        <w:rPr>
          <w:rFonts w:ascii="Times New Roman" w:eastAsia="Times New Roman" w:hAnsi="Times New Roman" w:cs="Times New Roman"/>
          <w:color w:val="000000" w:themeColor="text1"/>
        </w:rPr>
        <w:t>à</w:t>
      </w:r>
      <w:r w:rsidRPr="00EC17B5">
        <w:rPr>
          <w:rFonts w:ascii="Times New Roman" w:eastAsia="Times New Roman" w:hAnsi="Times New Roman" w:cs="Times New Roman"/>
          <w:color w:val="000000" w:themeColor="text1"/>
        </w:rPr>
        <w:t xml:space="preserve"> diminuição das taxas de prevalência. Além disso, esses dados podem ser utilizados para desenvolvimento de futuros estudos na área. A exposição desses resultados à comunidade científica e profissionais d</w:t>
      </w:r>
      <w:r w:rsidR="00EC7D56">
        <w:rPr>
          <w:rFonts w:ascii="Times New Roman" w:eastAsia="Times New Roman" w:hAnsi="Times New Roman" w:cs="Times New Roman"/>
          <w:color w:val="000000" w:themeColor="text1"/>
        </w:rPr>
        <w:t>e</w:t>
      </w:r>
      <w:r w:rsidRPr="00EC17B5">
        <w:rPr>
          <w:rFonts w:ascii="Times New Roman" w:eastAsia="Times New Roman" w:hAnsi="Times New Roman" w:cs="Times New Roman"/>
          <w:color w:val="000000" w:themeColor="text1"/>
        </w:rPr>
        <w:t xml:space="preserve"> saúde pode melhor auxiliar na escolha de técnica e manejo </w:t>
      </w:r>
      <w:r w:rsidR="00EC7D56">
        <w:rPr>
          <w:rFonts w:ascii="Times New Roman" w:eastAsia="Times New Roman" w:hAnsi="Times New Roman" w:cs="Times New Roman"/>
          <w:color w:val="000000" w:themeColor="text1"/>
        </w:rPr>
        <w:t xml:space="preserve">de </w:t>
      </w:r>
      <w:r w:rsidRPr="00EC17B5">
        <w:rPr>
          <w:rFonts w:ascii="Times New Roman" w:eastAsia="Times New Roman" w:hAnsi="Times New Roman" w:cs="Times New Roman"/>
          <w:color w:val="000000" w:themeColor="text1"/>
        </w:rPr>
        <w:t xml:space="preserve">ideais para cada caso suspeito. </w:t>
      </w:r>
    </w:p>
    <w:p w14:paraId="00000086" w14:textId="40FB1D40" w:rsidR="00CA58ED" w:rsidRPr="00EC17B5" w:rsidRDefault="00205969" w:rsidP="00EC17B5">
      <w:pPr>
        <w:spacing w:line="360" w:lineRule="auto"/>
        <w:ind w:firstLine="851"/>
        <w:jc w:val="both"/>
        <w:rPr>
          <w:rFonts w:ascii="Times New Roman" w:eastAsia="Times New Roman" w:hAnsi="Times New Roman" w:cs="Times New Roman"/>
          <w:color w:val="000000" w:themeColor="text1"/>
          <w:vertAlign w:val="superscript"/>
        </w:rPr>
      </w:pPr>
      <w:r w:rsidRPr="00EC17B5">
        <w:rPr>
          <w:rFonts w:ascii="Times New Roman" w:eastAsia="Times New Roman" w:hAnsi="Times New Roman" w:cs="Times New Roman"/>
          <w:color w:val="000000" w:themeColor="text1"/>
        </w:rPr>
        <w:t xml:space="preserve">Além disso, a divulgação do estudo para a população em geral dissemina conhecimento das diferenças sintomatológicas entre os afetados e a relevância dos dados adquiridos quanto à estratégia de promoção de saúde. Embora no Brasil não </w:t>
      </w:r>
      <w:r w:rsidR="00EC7D56">
        <w:rPr>
          <w:rFonts w:ascii="Times New Roman" w:eastAsia="Times New Roman" w:hAnsi="Times New Roman" w:cs="Times New Roman"/>
          <w:color w:val="000000" w:themeColor="text1"/>
        </w:rPr>
        <w:t>tenha</w:t>
      </w:r>
      <w:r w:rsidRPr="00EC17B5">
        <w:rPr>
          <w:rFonts w:ascii="Times New Roman" w:eastAsia="Times New Roman" w:hAnsi="Times New Roman" w:cs="Times New Roman"/>
          <w:color w:val="000000" w:themeColor="text1"/>
        </w:rPr>
        <w:t xml:space="preserve"> uma população de referência para padronização das taxas, ressalta-se que as taxas de incidência são influenciadas diretamente pelas estratégias de testagem adotadas no país e em cada Unidade Federativa. </w:t>
      </w:r>
      <w:r w:rsidRPr="00EC17B5">
        <w:rPr>
          <w:rFonts w:ascii="Times New Roman" w:eastAsia="Times New Roman" w:hAnsi="Times New Roman" w:cs="Times New Roman"/>
          <w:color w:val="000000" w:themeColor="text1"/>
          <w:vertAlign w:val="superscript"/>
        </w:rPr>
        <w:t>1</w:t>
      </w:r>
      <w:r w:rsidR="008F3136" w:rsidRPr="00EC17B5">
        <w:rPr>
          <w:rFonts w:ascii="Times New Roman" w:eastAsia="Times New Roman" w:hAnsi="Times New Roman" w:cs="Times New Roman"/>
          <w:color w:val="000000" w:themeColor="text1"/>
          <w:vertAlign w:val="superscript"/>
        </w:rPr>
        <w:t>5</w:t>
      </w:r>
    </w:p>
    <w:p w14:paraId="00000087" w14:textId="52CC9ED2" w:rsidR="00CA58ED" w:rsidRPr="00EC17B5" w:rsidRDefault="00205969" w:rsidP="00EC17B5">
      <w:pPr>
        <w:shd w:val="clear" w:color="auto" w:fill="FFFFFF"/>
        <w:spacing w:line="360" w:lineRule="auto"/>
        <w:ind w:firstLine="851"/>
        <w:jc w:val="both"/>
        <w:rPr>
          <w:rFonts w:ascii="Times New Roman" w:eastAsia="Times New Roman" w:hAnsi="Times New Roman" w:cs="Times New Roman"/>
          <w:color w:val="000000" w:themeColor="text1"/>
          <w:vertAlign w:val="superscript"/>
        </w:rPr>
      </w:pPr>
      <w:r w:rsidRPr="00EC17B5">
        <w:rPr>
          <w:rFonts w:ascii="Times New Roman" w:eastAsia="Times New Roman" w:hAnsi="Times New Roman" w:cs="Times New Roman"/>
          <w:color w:val="000000" w:themeColor="text1"/>
        </w:rPr>
        <w:t>Para implantação de iniciativas que garantam ações contínuas de controle de transmissão para o rastreamento e testagem dos casos suspeitos, faz-se necessário o emprego de métodos diagnósticos de fácil acesso para os profissionais. Como é o caso dos testes rápidos de antígenos do vírus que</w:t>
      </w:r>
      <w:r w:rsidR="00EC7D56">
        <w:rPr>
          <w:rFonts w:ascii="Times New Roman" w:eastAsia="Times New Roman" w:hAnsi="Times New Roman" w:cs="Times New Roman"/>
          <w:color w:val="000000" w:themeColor="text1"/>
        </w:rPr>
        <w:t>,</w:t>
      </w:r>
      <w:r w:rsidRPr="00EC17B5">
        <w:rPr>
          <w:rFonts w:ascii="Times New Roman" w:eastAsia="Times New Roman" w:hAnsi="Times New Roman" w:cs="Times New Roman"/>
          <w:color w:val="000000" w:themeColor="text1"/>
        </w:rPr>
        <w:t xml:space="preserve"> apesar da baixa especificidade e sensibilidade, comparado</w:t>
      </w:r>
      <w:r w:rsidR="00EC7D56">
        <w:rPr>
          <w:rFonts w:ascii="Times New Roman" w:eastAsia="Times New Roman" w:hAnsi="Times New Roman" w:cs="Times New Roman"/>
          <w:color w:val="000000" w:themeColor="text1"/>
        </w:rPr>
        <w:t>s</w:t>
      </w:r>
      <w:r w:rsidRPr="00EC17B5">
        <w:rPr>
          <w:rFonts w:ascii="Times New Roman" w:eastAsia="Times New Roman" w:hAnsi="Times New Roman" w:cs="Times New Roman"/>
          <w:color w:val="000000" w:themeColor="text1"/>
        </w:rPr>
        <w:t xml:space="preserve"> </w:t>
      </w:r>
      <w:r w:rsidR="00C63EA0" w:rsidRPr="00EC17B5">
        <w:rPr>
          <w:rFonts w:ascii="Times New Roman" w:eastAsia="Times New Roman" w:hAnsi="Times New Roman" w:cs="Times New Roman"/>
          <w:color w:val="000000" w:themeColor="text1"/>
        </w:rPr>
        <w:t>à</w:t>
      </w:r>
      <w:r w:rsidRPr="00EC17B5">
        <w:rPr>
          <w:rFonts w:ascii="Times New Roman" w:eastAsia="Times New Roman" w:hAnsi="Times New Roman" w:cs="Times New Roman"/>
          <w:color w:val="000000" w:themeColor="text1"/>
        </w:rPr>
        <w:t xml:space="preserve"> técnica molecular, permitem a rápida detecção dos infectados</w:t>
      </w:r>
      <w:r w:rsidR="00BD5B2B" w:rsidRPr="00EC17B5">
        <w:rPr>
          <w:rFonts w:ascii="Times New Roman" w:eastAsia="Times New Roman" w:hAnsi="Times New Roman" w:cs="Times New Roman"/>
          <w:color w:val="000000" w:themeColor="text1"/>
        </w:rPr>
        <w:t>, possibilitando</w:t>
      </w:r>
      <w:r w:rsidRPr="00EC17B5">
        <w:rPr>
          <w:rFonts w:ascii="Times New Roman" w:eastAsia="Times New Roman" w:hAnsi="Times New Roman" w:cs="Times New Roman"/>
          <w:color w:val="000000" w:themeColor="text1"/>
        </w:rPr>
        <w:t xml:space="preserve"> </w:t>
      </w:r>
      <w:r w:rsidRPr="00EC17B5">
        <w:rPr>
          <w:rFonts w:ascii="Times New Roman" w:eastAsia="Times New Roman" w:hAnsi="Times New Roman" w:cs="Times New Roman"/>
          <w:color w:val="000000" w:themeColor="text1"/>
        </w:rPr>
        <w:lastRenderedPageBreak/>
        <w:t xml:space="preserve">a identificação precoce de casos, o rastreamento dos contatos e a tomada das medidas necessárias para o maior controle da disseminação do vírus. </w:t>
      </w:r>
      <w:r w:rsidRPr="00EC17B5">
        <w:rPr>
          <w:rFonts w:ascii="Times New Roman" w:eastAsia="Times New Roman" w:hAnsi="Times New Roman" w:cs="Times New Roman"/>
          <w:color w:val="000000" w:themeColor="text1"/>
          <w:vertAlign w:val="superscript"/>
        </w:rPr>
        <w:t>1</w:t>
      </w:r>
      <w:r w:rsidR="00974264" w:rsidRPr="00EC17B5">
        <w:rPr>
          <w:rFonts w:ascii="Times New Roman" w:eastAsia="Times New Roman" w:hAnsi="Times New Roman" w:cs="Times New Roman"/>
          <w:color w:val="000000" w:themeColor="text1"/>
          <w:vertAlign w:val="superscript"/>
        </w:rPr>
        <w:t>6</w:t>
      </w:r>
    </w:p>
    <w:p w14:paraId="00000088" w14:textId="3C99C994" w:rsidR="00CA58ED" w:rsidRPr="00EC17B5" w:rsidRDefault="00205969" w:rsidP="00EC17B5">
      <w:pPr>
        <w:spacing w:line="360" w:lineRule="auto"/>
        <w:ind w:firstLine="851"/>
        <w:jc w:val="both"/>
        <w:rPr>
          <w:rFonts w:ascii="Times New Roman" w:eastAsia="Times New Roman" w:hAnsi="Times New Roman" w:cs="Times New Roman"/>
          <w:color w:val="000000" w:themeColor="text1"/>
          <w:vertAlign w:val="superscript"/>
        </w:rPr>
      </w:pPr>
      <w:r w:rsidRPr="00EC17B5">
        <w:rPr>
          <w:rFonts w:ascii="Times New Roman" w:eastAsia="Times New Roman" w:hAnsi="Times New Roman" w:cs="Times New Roman"/>
          <w:color w:val="000000" w:themeColor="text1"/>
        </w:rPr>
        <w:t>Abordagens diagnósticas</w:t>
      </w:r>
      <w:r w:rsidR="000D12D6">
        <w:rPr>
          <w:rFonts w:ascii="Times New Roman" w:eastAsia="Times New Roman" w:hAnsi="Times New Roman" w:cs="Times New Roman"/>
          <w:color w:val="000000" w:themeColor="text1"/>
        </w:rPr>
        <w:t>,</w:t>
      </w:r>
      <w:r w:rsidRPr="00EC17B5">
        <w:rPr>
          <w:rFonts w:ascii="Times New Roman" w:eastAsia="Times New Roman" w:hAnsi="Times New Roman" w:cs="Times New Roman"/>
          <w:color w:val="000000" w:themeColor="text1"/>
        </w:rPr>
        <w:t xml:space="preserve"> como testes de amplificação de ácido nucleico (NAAT), como RT-PCR, são mais amplamente utilizadas para a detecção da infecção por SARS-CoV-2, seguidas por testes rápidos </w:t>
      </w:r>
      <w:r w:rsidR="00EC7D56">
        <w:rPr>
          <w:rFonts w:ascii="Times New Roman" w:eastAsia="Times New Roman" w:hAnsi="Times New Roman" w:cs="Times New Roman"/>
          <w:color w:val="000000" w:themeColor="text1"/>
        </w:rPr>
        <w:t>de</w:t>
      </w:r>
      <w:r w:rsidRPr="00EC17B5">
        <w:rPr>
          <w:rFonts w:ascii="Times New Roman" w:eastAsia="Times New Roman" w:hAnsi="Times New Roman" w:cs="Times New Roman"/>
          <w:color w:val="000000" w:themeColor="text1"/>
        </w:rPr>
        <w:t xml:space="preserve"> antígeno</w:t>
      </w:r>
      <w:r w:rsidR="00DA2A29" w:rsidRPr="00EC17B5">
        <w:rPr>
          <w:rFonts w:ascii="Times New Roman" w:eastAsia="Times New Roman" w:hAnsi="Times New Roman" w:cs="Times New Roman"/>
          <w:color w:val="000000" w:themeColor="text1"/>
          <w:vertAlign w:val="superscript"/>
        </w:rPr>
        <w:t>17</w:t>
      </w:r>
      <w:r w:rsidRPr="00EC17B5">
        <w:rPr>
          <w:rFonts w:ascii="Times New Roman" w:eastAsia="Times New Roman" w:hAnsi="Times New Roman" w:cs="Times New Roman"/>
          <w:color w:val="000000" w:themeColor="text1"/>
        </w:rPr>
        <w:t xml:space="preserve">. No entanto, </w:t>
      </w:r>
      <w:r w:rsidR="000D12D6" w:rsidRPr="00EC17B5">
        <w:rPr>
          <w:rFonts w:ascii="Times New Roman" w:eastAsia="Times New Roman" w:hAnsi="Times New Roman" w:cs="Times New Roman"/>
          <w:color w:val="000000" w:themeColor="text1"/>
        </w:rPr>
        <w:t>eles tendem a fornecer resultados falso</w:t>
      </w:r>
      <w:r w:rsidR="000D12D6">
        <w:rPr>
          <w:rFonts w:ascii="Times New Roman" w:eastAsia="Times New Roman" w:hAnsi="Times New Roman" w:cs="Times New Roman"/>
          <w:color w:val="000000" w:themeColor="text1"/>
        </w:rPr>
        <w:t xml:space="preserve"> </w:t>
      </w:r>
      <w:r w:rsidR="000D12D6" w:rsidRPr="00EC17B5">
        <w:rPr>
          <w:rFonts w:ascii="Times New Roman" w:eastAsia="Times New Roman" w:hAnsi="Times New Roman" w:cs="Times New Roman"/>
          <w:color w:val="000000" w:themeColor="text1"/>
        </w:rPr>
        <w:t>positivos e falso</w:t>
      </w:r>
      <w:r w:rsidR="000D12D6">
        <w:rPr>
          <w:rFonts w:ascii="Times New Roman" w:eastAsia="Times New Roman" w:hAnsi="Times New Roman" w:cs="Times New Roman"/>
          <w:color w:val="000000" w:themeColor="text1"/>
        </w:rPr>
        <w:t xml:space="preserve"> </w:t>
      </w:r>
      <w:r w:rsidR="000D12D6" w:rsidRPr="00EC17B5">
        <w:rPr>
          <w:rFonts w:ascii="Times New Roman" w:eastAsia="Times New Roman" w:hAnsi="Times New Roman" w:cs="Times New Roman"/>
          <w:color w:val="000000" w:themeColor="text1"/>
        </w:rPr>
        <w:t>negativos</w:t>
      </w:r>
      <w:r w:rsidRPr="00EC17B5">
        <w:rPr>
          <w:rFonts w:ascii="Times New Roman" w:eastAsia="Times New Roman" w:hAnsi="Times New Roman" w:cs="Times New Roman"/>
          <w:color w:val="000000" w:themeColor="text1"/>
        </w:rPr>
        <w:t>, respectivamente. Assim, é importante</w:t>
      </w:r>
      <w:r w:rsidR="000D12D6">
        <w:rPr>
          <w:rFonts w:ascii="Times New Roman" w:eastAsia="Times New Roman" w:hAnsi="Times New Roman" w:cs="Times New Roman"/>
          <w:color w:val="000000" w:themeColor="text1"/>
        </w:rPr>
        <w:t>,</w:t>
      </w:r>
      <w:r w:rsidRPr="00EC17B5">
        <w:rPr>
          <w:rFonts w:ascii="Times New Roman" w:eastAsia="Times New Roman" w:hAnsi="Times New Roman" w:cs="Times New Roman"/>
          <w:color w:val="000000" w:themeColor="text1"/>
        </w:rPr>
        <w:t xml:space="preserve"> </w:t>
      </w:r>
      <w:r w:rsidR="00DA2A29" w:rsidRPr="00EC17B5">
        <w:rPr>
          <w:rFonts w:ascii="Times New Roman" w:eastAsia="Times New Roman" w:hAnsi="Times New Roman" w:cs="Times New Roman"/>
          <w:color w:val="000000" w:themeColor="text1"/>
        </w:rPr>
        <w:t xml:space="preserve">em situação de crises, a disponibilidade e </w:t>
      </w:r>
      <w:r w:rsidR="000D12D6">
        <w:rPr>
          <w:rFonts w:ascii="Times New Roman" w:eastAsia="Times New Roman" w:hAnsi="Times New Roman" w:cs="Times New Roman"/>
          <w:color w:val="000000" w:themeColor="text1"/>
        </w:rPr>
        <w:t xml:space="preserve">a </w:t>
      </w:r>
      <w:r w:rsidR="00DA2A29" w:rsidRPr="00EC17B5">
        <w:rPr>
          <w:rFonts w:ascii="Times New Roman" w:eastAsia="Times New Roman" w:hAnsi="Times New Roman" w:cs="Times New Roman"/>
          <w:color w:val="000000" w:themeColor="text1"/>
        </w:rPr>
        <w:t>aplicação de medidas de testagem</w:t>
      </w:r>
      <w:r w:rsidR="008F0069" w:rsidRPr="00EC17B5">
        <w:rPr>
          <w:rFonts w:ascii="Times New Roman" w:eastAsia="Times New Roman" w:hAnsi="Times New Roman" w:cs="Times New Roman"/>
          <w:color w:val="000000" w:themeColor="text1"/>
        </w:rPr>
        <w:t xml:space="preserve"> sensíveis e específicas ao </w:t>
      </w:r>
      <w:r w:rsidR="00C87DA6" w:rsidRPr="00EC17B5">
        <w:rPr>
          <w:rFonts w:ascii="Times New Roman" w:eastAsia="Times New Roman" w:hAnsi="Times New Roman" w:cs="Times New Roman"/>
          <w:color w:val="000000" w:themeColor="text1"/>
        </w:rPr>
        <w:t>vírus</w:t>
      </w:r>
      <w:r w:rsidR="008F0069" w:rsidRPr="00EC17B5">
        <w:rPr>
          <w:rFonts w:ascii="Times New Roman" w:eastAsia="Times New Roman" w:hAnsi="Times New Roman" w:cs="Times New Roman"/>
          <w:color w:val="000000" w:themeColor="text1"/>
        </w:rPr>
        <w:t xml:space="preserve"> investigado</w:t>
      </w:r>
      <w:r w:rsidRPr="00EC17B5">
        <w:rPr>
          <w:rFonts w:ascii="Times New Roman" w:eastAsia="Times New Roman" w:hAnsi="Times New Roman" w:cs="Times New Roman"/>
          <w:color w:val="000000" w:themeColor="text1"/>
        </w:rPr>
        <w:t>.</w:t>
      </w:r>
    </w:p>
    <w:p w14:paraId="53C4C90A" w14:textId="20EBF8B6" w:rsidR="00806CEB" w:rsidRPr="00EC17B5" w:rsidRDefault="00806CEB" w:rsidP="00EC17B5">
      <w:pPr>
        <w:spacing w:line="360" w:lineRule="auto"/>
        <w:ind w:firstLine="851"/>
        <w:jc w:val="both"/>
        <w:rPr>
          <w:rFonts w:ascii="Times New Roman" w:eastAsia="Times New Roman" w:hAnsi="Times New Roman" w:cs="Times New Roman"/>
          <w:color w:val="000000" w:themeColor="text1"/>
          <w:vertAlign w:val="superscript"/>
        </w:rPr>
      </w:pPr>
      <w:r w:rsidRPr="00EC17B5">
        <w:rPr>
          <w:rFonts w:ascii="Times New Roman" w:eastAsia="Times New Roman" w:hAnsi="Times New Roman" w:cs="Times New Roman"/>
          <w:color w:val="000000" w:themeColor="text1"/>
        </w:rPr>
        <w:t xml:space="preserve">Como limitação do estudo, configura-se o elevado número de notificações incompletas, </w:t>
      </w:r>
      <w:r w:rsidR="000D12D6">
        <w:rPr>
          <w:rFonts w:ascii="Times New Roman" w:eastAsia="Times New Roman" w:hAnsi="Times New Roman" w:cs="Times New Roman"/>
          <w:color w:val="000000" w:themeColor="text1"/>
        </w:rPr>
        <w:t xml:space="preserve">com </w:t>
      </w:r>
      <w:r w:rsidRPr="00EC17B5">
        <w:rPr>
          <w:rFonts w:ascii="Times New Roman" w:eastAsia="Times New Roman" w:hAnsi="Times New Roman" w:cs="Times New Roman"/>
          <w:color w:val="000000" w:themeColor="text1"/>
        </w:rPr>
        <w:t>aproximadamente 14% dos dados. O registro das datas, especialmente sobre o início dos sintomas e os possíveis erros na filtragem dos dados ao usar as ferramentas analíticas</w:t>
      </w:r>
      <w:r w:rsidR="000D12D6">
        <w:rPr>
          <w:rFonts w:ascii="Times New Roman" w:eastAsia="Times New Roman" w:hAnsi="Times New Roman" w:cs="Times New Roman"/>
          <w:color w:val="000000" w:themeColor="text1"/>
        </w:rPr>
        <w:t>,</w:t>
      </w:r>
      <w:r w:rsidRPr="00EC17B5">
        <w:rPr>
          <w:rFonts w:ascii="Times New Roman" w:eastAsia="Times New Roman" w:hAnsi="Times New Roman" w:cs="Times New Roman"/>
          <w:color w:val="000000" w:themeColor="text1"/>
        </w:rPr>
        <w:t xml:space="preserve"> </w:t>
      </w:r>
      <w:r w:rsidR="000D12D6">
        <w:rPr>
          <w:rFonts w:ascii="Times New Roman" w:eastAsia="Times New Roman" w:hAnsi="Times New Roman" w:cs="Times New Roman"/>
          <w:color w:val="000000" w:themeColor="text1"/>
        </w:rPr>
        <w:t>é</w:t>
      </w:r>
      <w:r w:rsidR="000D12D6" w:rsidRPr="00EC17B5">
        <w:rPr>
          <w:rFonts w:ascii="Times New Roman" w:eastAsia="Times New Roman" w:hAnsi="Times New Roman" w:cs="Times New Roman"/>
          <w:color w:val="000000" w:themeColor="text1"/>
        </w:rPr>
        <w:t xml:space="preserve"> </w:t>
      </w:r>
      <w:r w:rsidRPr="00EC17B5">
        <w:rPr>
          <w:rFonts w:ascii="Times New Roman" w:eastAsia="Times New Roman" w:hAnsi="Times New Roman" w:cs="Times New Roman"/>
          <w:color w:val="000000" w:themeColor="text1"/>
        </w:rPr>
        <w:t>reflexo da realidade de sobrecarga no sistema de saúde vivenciad</w:t>
      </w:r>
      <w:r w:rsidR="000D12D6">
        <w:rPr>
          <w:rFonts w:ascii="Times New Roman" w:eastAsia="Times New Roman" w:hAnsi="Times New Roman" w:cs="Times New Roman"/>
          <w:color w:val="000000" w:themeColor="text1"/>
        </w:rPr>
        <w:t>a</w:t>
      </w:r>
      <w:r w:rsidRPr="00EC17B5">
        <w:rPr>
          <w:rFonts w:ascii="Times New Roman" w:eastAsia="Times New Roman" w:hAnsi="Times New Roman" w:cs="Times New Roman"/>
          <w:color w:val="000000" w:themeColor="text1"/>
        </w:rPr>
        <w:t xml:space="preserve"> no momento. Acredita-se que esses fatores acarretam prejuízos na ocorrência de agravos da patologia e</w:t>
      </w:r>
      <w:r w:rsidR="000D12D6">
        <w:rPr>
          <w:rFonts w:ascii="Times New Roman" w:eastAsia="Times New Roman" w:hAnsi="Times New Roman" w:cs="Times New Roman"/>
          <w:color w:val="000000" w:themeColor="text1"/>
        </w:rPr>
        <w:t>,</w:t>
      </w:r>
      <w:r w:rsidRPr="00EC17B5">
        <w:rPr>
          <w:rFonts w:ascii="Times New Roman" w:eastAsia="Times New Roman" w:hAnsi="Times New Roman" w:cs="Times New Roman"/>
          <w:color w:val="000000" w:themeColor="text1"/>
        </w:rPr>
        <w:t xml:space="preserve"> consequentemente</w:t>
      </w:r>
      <w:r w:rsidR="000D12D6">
        <w:rPr>
          <w:rFonts w:ascii="Times New Roman" w:eastAsia="Times New Roman" w:hAnsi="Times New Roman" w:cs="Times New Roman"/>
          <w:color w:val="000000" w:themeColor="text1"/>
        </w:rPr>
        <w:t>,</w:t>
      </w:r>
      <w:r w:rsidRPr="00EC17B5">
        <w:rPr>
          <w:rFonts w:ascii="Times New Roman" w:eastAsia="Times New Roman" w:hAnsi="Times New Roman" w:cs="Times New Roman"/>
          <w:color w:val="000000" w:themeColor="text1"/>
        </w:rPr>
        <w:t xml:space="preserve"> facilita</w:t>
      </w:r>
      <w:r w:rsidR="000D12D6">
        <w:rPr>
          <w:rFonts w:ascii="Times New Roman" w:eastAsia="Times New Roman" w:hAnsi="Times New Roman" w:cs="Times New Roman"/>
          <w:color w:val="000000" w:themeColor="text1"/>
        </w:rPr>
        <w:t>m</w:t>
      </w:r>
      <w:r w:rsidRPr="00EC17B5">
        <w:rPr>
          <w:rFonts w:ascii="Times New Roman" w:eastAsia="Times New Roman" w:hAnsi="Times New Roman" w:cs="Times New Roman"/>
          <w:color w:val="000000" w:themeColor="text1"/>
        </w:rPr>
        <w:t xml:space="preserve"> a disseminação da doença</w:t>
      </w:r>
      <w:r w:rsidR="000D12D6">
        <w:rPr>
          <w:rFonts w:ascii="Times New Roman" w:eastAsia="Times New Roman" w:hAnsi="Times New Roman" w:cs="Times New Roman"/>
          <w:color w:val="000000" w:themeColor="text1"/>
        </w:rPr>
        <w:t xml:space="preserve">, </w:t>
      </w:r>
      <w:r w:rsidRPr="00EC17B5">
        <w:rPr>
          <w:rFonts w:ascii="Times New Roman" w:eastAsia="Times New Roman" w:hAnsi="Times New Roman" w:cs="Times New Roman"/>
          <w:color w:val="000000" w:themeColor="text1"/>
        </w:rPr>
        <w:t>podendo ter favorecido a pandemia. No entanto, conclui-se que esse também é resultado da análise crítica dos dados desta pesquisa.</w:t>
      </w:r>
      <w:r w:rsidR="002C3DFE" w:rsidRPr="00EC17B5">
        <w:rPr>
          <w:rFonts w:ascii="Times New Roman" w:eastAsia="Times New Roman" w:hAnsi="Times New Roman" w:cs="Times New Roman"/>
          <w:color w:val="000000" w:themeColor="text1"/>
          <w:vertAlign w:val="superscript"/>
        </w:rPr>
        <w:t xml:space="preserve"> </w:t>
      </w:r>
    </w:p>
    <w:p w14:paraId="00000089" w14:textId="78DB0598" w:rsidR="00CA58ED" w:rsidRPr="00EC17B5" w:rsidRDefault="00161F6D" w:rsidP="00EC17B5">
      <w:pPr>
        <w:spacing w:line="360" w:lineRule="auto"/>
        <w:ind w:firstLine="851"/>
        <w:jc w:val="both"/>
        <w:rPr>
          <w:rFonts w:ascii="Times New Roman" w:eastAsia="Times New Roman" w:hAnsi="Times New Roman" w:cs="Times New Roman"/>
          <w:color w:val="000000" w:themeColor="text1"/>
        </w:rPr>
      </w:pPr>
      <w:r w:rsidRPr="00EC17B5">
        <w:rPr>
          <w:rFonts w:ascii="Times New Roman" w:eastAsia="Times New Roman" w:hAnsi="Times New Roman" w:cs="Times New Roman"/>
          <w:color w:val="000000" w:themeColor="text1"/>
        </w:rPr>
        <w:t xml:space="preserve">Também </w:t>
      </w:r>
      <w:r w:rsidR="00051165">
        <w:rPr>
          <w:rFonts w:ascii="Times New Roman" w:eastAsia="Times New Roman" w:hAnsi="Times New Roman" w:cs="Times New Roman"/>
          <w:color w:val="000000" w:themeColor="text1"/>
        </w:rPr>
        <w:t xml:space="preserve">se </w:t>
      </w:r>
      <w:r w:rsidRPr="00EC17B5">
        <w:rPr>
          <w:rFonts w:ascii="Times New Roman" w:eastAsia="Times New Roman" w:hAnsi="Times New Roman" w:cs="Times New Roman"/>
          <w:color w:val="000000" w:themeColor="text1"/>
        </w:rPr>
        <w:t>notou que os dados advindo</w:t>
      </w:r>
      <w:r w:rsidR="002C3DFE" w:rsidRPr="00EC17B5">
        <w:rPr>
          <w:rFonts w:ascii="Times New Roman" w:eastAsia="Times New Roman" w:hAnsi="Times New Roman" w:cs="Times New Roman"/>
          <w:color w:val="000000" w:themeColor="text1"/>
        </w:rPr>
        <w:t>s</w:t>
      </w:r>
      <w:r w:rsidRPr="00EC17B5">
        <w:rPr>
          <w:rFonts w:ascii="Times New Roman" w:eastAsia="Times New Roman" w:hAnsi="Times New Roman" w:cs="Times New Roman"/>
          <w:color w:val="000000" w:themeColor="text1"/>
        </w:rPr>
        <w:t xml:space="preserve"> de um período inicial da pandemia, onde tudo era incerto e </w:t>
      </w:r>
      <w:sdt>
        <w:sdtPr>
          <w:rPr>
            <w:color w:val="000000" w:themeColor="text1"/>
          </w:rPr>
          <w:tag w:val="goog_rdk_31"/>
          <w:id w:val="-1413163015"/>
        </w:sdtPr>
        <w:sdtContent/>
      </w:sdt>
      <w:r w:rsidRPr="00EC17B5">
        <w:rPr>
          <w:rFonts w:ascii="Times New Roman" w:eastAsia="Times New Roman" w:hAnsi="Times New Roman" w:cs="Times New Roman"/>
          <w:color w:val="000000" w:themeColor="text1"/>
        </w:rPr>
        <w:t>as medidas de testagem eram precárias, f</w:t>
      </w:r>
      <w:r w:rsidR="007C5DAF" w:rsidRPr="00EC17B5">
        <w:rPr>
          <w:rFonts w:ascii="Times New Roman" w:eastAsia="Times New Roman" w:hAnsi="Times New Roman" w:cs="Times New Roman"/>
          <w:color w:val="000000" w:themeColor="text1"/>
        </w:rPr>
        <w:t>izeram</w:t>
      </w:r>
      <w:r w:rsidRPr="00EC17B5">
        <w:rPr>
          <w:rFonts w:ascii="Times New Roman" w:eastAsia="Times New Roman" w:hAnsi="Times New Roman" w:cs="Times New Roman"/>
          <w:color w:val="000000" w:themeColor="text1"/>
        </w:rPr>
        <w:t xml:space="preserve"> com que notificações e resultados tivessem um carácter pouco preciso</w:t>
      </w:r>
      <w:r w:rsidR="002C3DFE" w:rsidRPr="00EC17B5">
        <w:rPr>
          <w:rFonts w:ascii="Times New Roman" w:eastAsia="Times New Roman" w:hAnsi="Times New Roman" w:cs="Times New Roman"/>
          <w:color w:val="000000" w:themeColor="text1"/>
        </w:rPr>
        <w:t xml:space="preserve">, </w:t>
      </w:r>
      <w:r w:rsidRPr="00EC17B5">
        <w:rPr>
          <w:rFonts w:ascii="Times New Roman" w:eastAsia="Times New Roman" w:hAnsi="Times New Roman" w:cs="Times New Roman"/>
          <w:color w:val="000000" w:themeColor="text1"/>
        </w:rPr>
        <w:t>exigindo uma análise mais profunda para obter resultados promissores</w:t>
      </w:r>
      <w:r w:rsidR="002C3DFE" w:rsidRPr="00EC17B5">
        <w:rPr>
          <w:rFonts w:ascii="Times New Roman" w:eastAsia="Times New Roman" w:hAnsi="Times New Roman" w:cs="Times New Roman"/>
          <w:color w:val="000000" w:themeColor="text1"/>
        </w:rPr>
        <w:t>. Entretant</w:t>
      </w:r>
      <w:r w:rsidR="0075287A" w:rsidRPr="00EC17B5">
        <w:rPr>
          <w:rFonts w:ascii="Times New Roman" w:eastAsia="Times New Roman" w:hAnsi="Times New Roman" w:cs="Times New Roman"/>
          <w:color w:val="000000" w:themeColor="text1"/>
        </w:rPr>
        <w:t>o,</w:t>
      </w:r>
      <w:r w:rsidRPr="00EC17B5">
        <w:rPr>
          <w:rFonts w:ascii="Times New Roman" w:eastAsia="Times New Roman" w:hAnsi="Times New Roman" w:cs="Times New Roman"/>
          <w:color w:val="000000" w:themeColor="text1"/>
        </w:rPr>
        <w:t xml:space="preserve"> isso também se caracteriza por ter uma implicação direta nas políticas públicas de saúde, uma vez que comprova que as medidas de testagem, quando não precisas e específicas</w:t>
      </w:r>
      <w:r w:rsidR="000D12D6">
        <w:rPr>
          <w:rFonts w:ascii="Times New Roman" w:eastAsia="Times New Roman" w:hAnsi="Times New Roman" w:cs="Times New Roman"/>
          <w:color w:val="000000" w:themeColor="text1"/>
        </w:rPr>
        <w:t>,</w:t>
      </w:r>
      <w:r w:rsidRPr="00EC17B5">
        <w:rPr>
          <w:rFonts w:ascii="Times New Roman" w:eastAsia="Times New Roman" w:hAnsi="Times New Roman" w:cs="Times New Roman"/>
          <w:color w:val="000000" w:themeColor="text1"/>
        </w:rPr>
        <w:t xml:space="preserve"> podem levar a um aumento de infectados por meio de assintomáticos falsos</w:t>
      </w:r>
      <w:r w:rsidR="00DD453E">
        <w:rPr>
          <w:rFonts w:ascii="Times New Roman" w:eastAsia="Times New Roman" w:hAnsi="Times New Roman" w:cs="Times New Roman"/>
          <w:color w:val="000000" w:themeColor="text1"/>
        </w:rPr>
        <w:t xml:space="preserve"> </w:t>
      </w:r>
      <w:r w:rsidRPr="00EC17B5">
        <w:rPr>
          <w:rFonts w:ascii="Times New Roman" w:eastAsia="Times New Roman" w:hAnsi="Times New Roman" w:cs="Times New Roman"/>
          <w:color w:val="000000" w:themeColor="text1"/>
        </w:rPr>
        <w:t>negativos.</w:t>
      </w:r>
    </w:p>
    <w:p w14:paraId="40471ED6" w14:textId="1463060B" w:rsidR="00B74D13" w:rsidRPr="00EC17B5" w:rsidRDefault="00205969" w:rsidP="00EC17B5">
      <w:pPr>
        <w:spacing w:line="360" w:lineRule="auto"/>
        <w:ind w:firstLine="851"/>
        <w:jc w:val="both"/>
        <w:rPr>
          <w:rFonts w:ascii="Times New Roman" w:eastAsia="Times New Roman" w:hAnsi="Times New Roman" w:cs="Times New Roman"/>
          <w:color w:val="000000" w:themeColor="text1"/>
        </w:rPr>
      </w:pPr>
      <w:r w:rsidRPr="00EC17B5">
        <w:rPr>
          <w:rFonts w:ascii="Times New Roman" w:eastAsia="Times New Roman" w:hAnsi="Times New Roman" w:cs="Times New Roman"/>
          <w:color w:val="000000" w:themeColor="text1"/>
        </w:rPr>
        <w:t>Em suma, observa-se que</w:t>
      </w:r>
      <w:r w:rsidR="000D12D6">
        <w:rPr>
          <w:rFonts w:ascii="Times New Roman" w:eastAsia="Times New Roman" w:hAnsi="Times New Roman" w:cs="Times New Roman"/>
          <w:color w:val="000000" w:themeColor="text1"/>
        </w:rPr>
        <w:t>,</w:t>
      </w:r>
      <w:r w:rsidRPr="00EC17B5">
        <w:rPr>
          <w:rFonts w:ascii="Times New Roman" w:eastAsia="Times New Roman" w:hAnsi="Times New Roman" w:cs="Times New Roman"/>
          <w:color w:val="000000" w:themeColor="text1"/>
        </w:rPr>
        <w:t xml:space="preserve"> em situações de surto, as variações na incidência advindas da capacidade de teste abaixo do ideal devem ser diferenciadas da</w:t>
      </w:r>
      <w:r w:rsidR="000D12D6">
        <w:rPr>
          <w:rFonts w:ascii="Times New Roman" w:eastAsia="Times New Roman" w:hAnsi="Times New Roman" w:cs="Times New Roman"/>
          <w:color w:val="000000" w:themeColor="text1"/>
        </w:rPr>
        <w:t>s</w:t>
      </w:r>
      <w:r w:rsidRPr="00EC17B5">
        <w:rPr>
          <w:rFonts w:ascii="Times New Roman" w:eastAsia="Times New Roman" w:hAnsi="Times New Roman" w:cs="Times New Roman"/>
          <w:color w:val="000000" w:themeColor="text1"/>
        </w:rPr>
        <w:t xml:space="preserve"> variaç</w:t>
      </w:r>
      <w:r w:rsidR="000D12D6">
        <w:rPr>
          <w:rFonts w:ascii="Times New Roman" w:eastAsia="Times New Roman" w:hAnsi="Times New Roman" w:cs="Times New Roman"/>
          <w:color w:val="000000" w:themeColor="text1"/>
        </w:rPr>
        <w:t>ões</w:t>
      </w:r>
      <w:r w:rsidRPr="00EC17B5">
        <w:rPr>
          <w:rFonts w:ascii="Times New Roman" w:eastAsia="Times New Roman" w:hAnsi="Times New Roman" w:cs="Times New Roman"/>
          <w:color w:val="000000" w:themeColor="text1"/>
        </w:rPr>
        <w:t xml:space="preserve"> de casos reais durante o monitoramento</w:t>
      </w:r>
      <w:r w:rsidR="000D12D6">
        <w:rPr>
          <w:rFonts w:ascii="Times New Roman" w:eastAsia="Times New Roman" w:hAnsi="Times New Roman" w:cs="Times New Roman"/>
          <w:color w:val="000000" w:themeColor="text1"/>
        </w:rPr>
        <w:t>.</w:t>
      </w:r>
      <w:r w:rsidRPr="00EC17B5">
        <w:rPr>
          <w:rFonts w:ascii="Times New Roman" w:eastAsia="Times New Roman" w:hAnsi="Times New Roman" w:cs="Times New Roman"/>
          <w:color w:val="000000" w:themeColor="text1"/>
        </w:rPr>
        <w:t xml:space="preserve"> </w:t>
      </w:r>
      <w:r w:rsidR="000D12D6">
        <w:rPr>
          <w:rFonts w:ascii="Times New Roman" w:eastAsia="Times New Roman" w:hAnsi="Times New Roman" w:cs="Times New Roman"/>
          <w:color w:val="000000" w:themeColor="text1"/>
        </w:rPr>
        <w:t>C</w:t>
      </w:r>
      <w:r w:rsidRPr="00EC17B5">
        <w:rPr>
          <w:rFonts w:ascii="Times New Roman" w:eastAsia="Times New Roman" w:hAnsi="Times New Roman" w:cs="Times New Roman"/>
          <w:color w:val="000000" w:themeColor="text1"/>
        </w:rPr>
        <w:t>aso o número de indivíduos notificados como suspeitos for muito superior à capacidade de testagem essa diferença</w:t>
      </w:r>
      <w:r w:rsidR="000D12D6">
        <w:rPr>
          <w:rFonts w:ascii="Times New Roman" w:eastAsia="Times New Roman" w:hAnsi="Times New Roman" w:cs="Times New Roman"/>
          <w:color w:val="000000" w:themeColor="text1"/>
        </w:rPr>
        <w:t>,</w:t>
      </w:r>
      <w:r w:rsidRPr="00EC17B5">
        <w:rPr>
          <w:rFonts w:ascii="Times New Roman" w:eastAsia="Times New Roman" w:hAnsi="Times New Roman" w:cs="Times New Roman"/>
          <w:color w:val="000000" w:themeColor="text1"/>
        </w:rPr>
        <w:t xml:space="preserve"> pode gerar casos subdiagnosticados. </w:t>
      </w:r>
    </w:p>
    <w:p w14:paraId="1C3C01DF" w14:textId="2A793EF2" w:rsidR="00F42C28" w:rsidRPr="00EC17B5" w:rsidRDefault="00B74D13" w:rsidP="00EC17B5">
      <w:pPr>
        <w:spacing w:line="360" w:lineRule="auto"/>
        <w:ind w:firstLine="851"/>
        <w:jc w:val="both"/>
        <w:rPr>
          <w:rFonts w:ascii="Times New Roman" w:eastAsia="Times New Roman" w:hAnsi="Times New Roman" w:cs="Times New Roman"/>
          <w:color w:val="000000" w:themeColor="text1"/>
        </w:rPr>
      </w:pPr>
      <w:r w:rsidRPr="00EC17B5">
        <w:rPr>
          <w:rFonts w:ascii="Times New Roman" w:eastAsia="Times New Roman" w:hAnsi="Times New Roman" w:cs="Times New Roman"/>
          <w:color w:val="000000" w:themeColor="text1"/>
        </w:rPr>
        <w:t xml:space="preserve">É importante ressaltar que uma testagem inadequada implica </w:t>
      </w:r>
      <w:r w:rsidR="00F42C28" w:rsidRPr="00EC17B5">
        <w:rPr>
          <w:rFonts w:ascii="Times New Roman" w:eastAsia="Times New Roman" w:hAnsi="Times New Roman" w:cs="Times New Roman"/>
          <w:color w:val="000000" w:themeColor="text1"/>
        </w:rPr>
        <w:t>custos desnecessário</w:t>
      </w:r>
      <w:r w:rsidR="000D12D6">
        <w:rPr>
          <w:rFonts w:ascii="Times New Roman" w:eastAsia="Times New Roman" w:hAnsi="Times New Roman" w:cs="Times New Roman"/>
          <w:color w:val="000000" w:themeColor="text1"/>
        </w:rPr>
        <w:t>s,</w:t>
      </w:r>
      <w:r w:rsidR="00F42C28" w:rsidRPr="00EC17B5">
        <w:rPr>
          <w:rFonts w:ascii="Times New Roman" w:eastAsia="Times New Roman" w:hAnsi="Times New Roman" w:cs="Times New Roman"/>
          <w:color w:val="000000" w:themeColor="text1"/>
        </w:rPr>
        <w:t xml:space="preserve"> </w:t>
      </w:r>
      <w:r w:rsidR="006B2B36" w:rsidRPr="00EC17B5">
        <w:rPr>
          <w:rFonts w:ascii="Times New Roman" w:eastAsia="Times New Roman" w:hAnsi="Times New Roman" w:cs="Times New Roman"/>
          <w:color w:val="000000" w:themeColor="text1"/>
        </w:rPr>
        <w:t xml:space="preserve">com </w:t>
      </w:r>
      <w:r w:rsidR="00A60269" w:rsidRPr="00EC17B5">
        <w:rPr>
          <w:rFonts w:ascii="Times New Roman" w:eastAsia="Times New Roman" w:hAnsi="Times New Roman" w:cs="Times New Roman"/>
          <w:color w:val="000000" w:themeColor="text1"/>
        </w:rPr>
        <w:t>aquisição</w:t>
      </w:r>
      <w:r w:rsidR="006B2B36" w:rsidRPr="00EC17B5">
        <w:rPr>
          <w:rFonts w:ascii="Times New Roman" w:eastAsia="Times New Roman" w:hAnsi="Times New Roman" w:cs="Times New Roman"/>
          <w:color w:val="000000" w:themeColor="text1"/>
        </w:rPr>
        <w:t xml:space="preserve"> de testes que não fornecem resultado</w:t>
      </w:r>
      <w:r w:rsidR="000D12D6">
        <w:rPr>
          <w:rFonts w:ascii="Times New Roman" w:eastAsia="Times New Roman" w:hAnsi="Times New Roman" w:cs="Times New Roman"/>
          <w:color w:val="000000" w:themeColor="text1"/>
        </w:rPr>
        <w:t>s</w:t>
      </w:r>
      <w:r w:rsidR="006B2B36" w:rsidRPr="00EC17B5">
        <w:rPr>
          <w:rFonts w:ascii="Times New Roman" w:eastAsia="Times New Roman" w:hAnsi="Times New Roman" w:cs="Times New Roman"/>
          <w:color w:val="000000" w:themeColor="text1"/>
        </w:rPr>
        <w:t xml:space="preserve"> específicos, além de i</w:t>
      </w:r>
      <w:r w:rsidR="00FA6640" w:rsidRPr="00EC17B5">
        <w:rPr>
          <w:rFonts w:ascii="Times New Roman" w:eastAsia="Times New Roman" w:hAnsi="Times New Roman" w:cs="Times New Roman"/>
          <w:color w:val="000000" w:themeColor="text1"/>
        </w:rPr>
        <w:t>nfluencia</w:t>
      </w:r>
      <w:r w:rsidR="006B2B36" w:rsidRPr="00EC17B5">
        <w:rPr>
          <w:rFonts w:ascii="Times New Roman" w:eastAsia="Times New Roman" w:hAnsi="Times New Roman" w:cs="Times New Roman"/>
          <w:color w:val="000000" w:themeColor="text1"/>
        </w:rPr>
        <w:t>r a</w:t>
      </w:r>
      <w:r w:rsidR="00A60269" w:rsidRPr="00EC17B5">
        <w:rPr>
          <w:rFonts w:ascii="Times New Roman" w:eastAsia="Times New Roman" w:hAnsi="Times New Roman" w:cs="Times New Roman"/>
          <w:color w:val="000000" w:themeColor="text1"/>
        </w:rPr>
        <w:t>s</w:t>
      </w:r>
      <w:r w:rsidR="006B2B36" w:rsidRPr="00EC17B5">
        <w:rPr>
          <w:rFonts w:ascii="Times New Roman" w:eastAsia="Times New Roman" w:hAnsi="Times New Roman" w:cs="Times New Roman"/>
          <w:color w:val="000000" w:themeColor="text1"/>
        </w:rPr>
        <w:t xml:space="preserve"> condutas médicas</w:t>
      </w:r>
      <w:r w:rsidR="00746DA0" w:rsidRPr="00EC17B5">
        <w:rPr>
          <w:rFonts w:ascii="Times New Roman" w:eastAsia="Times New Roman" w:hAnsi="Times New Roman" w:cs="Times New Roman"/>
          <w:color w:val="000000" w:themeColor="text1"/>
        </w:rPr>
        <w:t>,</w:t>
      </w:r>
      <w:r w:rsidR="00F42C28" w:rsidRPr="00EC17B5">
        <w:rPr>
          <w:rFonts w:ascii="Times New Roman" w:eastAsia="Times New Roman" w:hAnsi="Times New Roman" w:cs="Times New Roman"/>
          <w:color w:val="000000" w:themeColor="text1"/>
        </w:rPr>
        <w:t xml:space="preserve"> afeta</w:t>
      </w:r>
      <w:r w:rsidR="00FA6640" w:rsidRPr="00EC17B5">
        <w:rPr>
          <w:rFonts w:ascii="Times New Roman" w:eastAsia="Times New Roman" w:hAnsi="Times New Roman" w:cs="Times New Roman"/>
          <w:color w:val="000000" w:themeColor="text1"/>
        </w:rPr>
        <w:t>ndo</w:t>
      </w:r>
      <w:r w:rsidR="00F42C28" w:rsidRPr="00EC17B5">
        <w:rPr>
          <w:rFonts w:ascii="Times New Roman" w:eastAsia="Times New Roman" w:hAnsi="Times New Roman" w:cs="Times New Roman"/>
          <w:color w:val="000000" w:themeColor="text1"/>
        </w:rPr>
        <w:t xml:space="preserve"> a dinâmica de contenção das infecções</w:t>
      </w:r>
      <w:r w:rsidR="000D12D6">
        <w:rPr>
          <w:rFonts w:ascii="Times New Roman" w:eastAsia="Times New Roman" w:hAnsi="Times New Roman" w:cs="Times New Roman"/>
          <w:color w:val="000000" w:themeColor="text1"/>
        </w:rPr>
        <w:t>,</w:t>
      </w:r>
      <w:r w:rsidR="00FA6640" w:rsidRPr="00EC17B5">
        <w:rPr>
          <w:rFonts w:ascii="Times New Roman" w:eastAsia="Times New Roman" w:hAnsi="Times New Roman" w:cs="Times New Roman"/>
          <w:color w:val="000000" w:themeColor="text1"/>
        </w:rPr>
        <w:t xml:space="preserve"> uma vez que a vigilância dos casos acaba comprometida.</w:t>
      </w:r>
    </w:p>
    <w:p w14:paraId="170B27F8" w14:textId="4BBBB0EE" w:rsidR="00761C01" w:rsidRPr="00EC17B5" w:rsidRDefault="00205969" w:rsidP="00CB697D">
      <w:pPr>
        <w:spacing w:after="240" w:line="360" w:lineRule="auto"/>
        <w:ind w:firstLine="851"/>
        <w:jc w:val="both"/>
        <w:rPr>
          <w:rFonts w:ascii="Times New Roman" w:eastAsia="Times New Roman" w:hAnsi="Times New Roman" w:cs="Times New Roman"/>
          <w:color w:val="000000" w:themeColor="text1"/>
        </w:rPr>
      </w:pPr>
      <w:r w:rsidRPr="00EC17B5">
        <w:rPr>
          <w:rFonts w:ascii="Times New Roman" w:eastAsia="Times New Roman" w:hAnsi="Times New Roman" w:cs="Times New Roman"/>
          <w:color w:val="000000" w:themeColor="text1"/>
        </w:rPr>
        <w:t xml:space="preserve">As políticas de saúde devem </w:t>
      </w:r>
      <w:r w:rsidR="000D12D6">
        <w:rPr>
          <w:rFonts w:ascii="Times New Roman" w:eastAsia="Times New Roman" w:hAnsi="Times New Roman" w:cs="Times New Roman"/>
          <w:color w:val="000000" w:themeColor="text1"/>
        </w:rPr>
        <w:t xml:space="preserve">se </w:t>
      </w:r>
      <w:r w:rsidRPr="00EC17B5">
        <w:rPr>
          <w:rFonts w:ascii="Times New Roman" w:eastAsia="Times New Roman" w:hAnsi="Times New Roman" w:cs="Times New Roman"/>
          <w:color w:val="000000" w:themeColor="text1"/>
        </w:rPr>
        <w:t>basear em sistemas de testagem e garantir sua maior eficácia, especialmente se tratando de infecções que possu</w:t>
      </w:r>
      <w:r w:rsidR="000D12D6">
        <w:rPr>
          <w:rFonts w:ascii="Times New Roman" w:eastAsia="Times New Roman" w:hAnsi="Times New Roman" w:cs="Times New Roman"/>
          <w:color w:val="000000" w:themeColor="text1"/>
        </w:rPr>
        <w:t>em</w:t>
      </w:r>
      <w:r w:rsidRPr="00EC17B5">
        <w:rPr>
          <w:rFonts w:ascii="Times New Roman" w:eastAsia="Times New Roman" w:hAnsi="Times New Roman" w:cs="Times New Roman"/>
          <w:color w:val="000000" w:themeColor="text1"/>
        </w:rPr>
        <w:t xml:space="preserve"> clínica de assintomáticos, uma </w:t>
      </w:r>
      <w:r w:rsidRPr="00EC17B5">
        <w:rPr>
          <w:rFonts w:ascii="Times New Roman" w:eastAsia="Times New Roman" w:hAnsi="Times New Roman" w:cs="Times New Roman"/>
          <w:color w:val="000000" w:themeColor="text1"/>
        </w:rPr>
        <w:lastRenderedPageBreak/>
        <w:t>vez que isso aumenta a transmissão</w:t>
      </w:r>
      <w:r w:rsidR="000D12D6">
        <w:rPr>
          <w:rFonts w:ascii="Times New Roman" w:eastAsia="Times New Roman" w:hAnsi="Times New Roman" w:cs="Times New Roman"/>
          <w:color w:val="000000" w:themeColor="text1"/>
        </w:rPr>
        <w:t>,</w:t>
      </w:r>
      <w:r w:rsidRPr="00EC17B5">
        <w:rPr>
          <w:rFonts w:ascii="Times New Roman" w:eastAsia="Times New Roman" w:hAnsi="Times New Roman" w:cs="Times New Roman"/>
          <w:color w:val="000000" w:themeColor="text1"/>
        </w:rPr>
        <w:t xml:space="preserve"> aumentando assim o grau de epidemias e variações antigênicas do agente etiológico</w:t>
      </w:r>
      <w:r w:rsidR="000D12D6">
        <w:rPr>
          <w:rFonts w:ascii="Times New Roman" w:eastAsia="Times New Roman" w:hAnsi="Times New Roman" w:cs="Times New Roman"/>
          <w:color w:val="000000" w:themeColor="text1"/>
        </w:rPr>
        <w:t>,</w:t>
      </w:r>
      <w:r w:rsidRPr="00EC17B5">
        <w:rPr>
          <w:rFonts w:ascii="Times New Roman" w:eastAsia="Times New Roman" w:hAnsi="Times New Roman" w:cs="Times New Roman"/>
          <w:color w:val="000000" w:themeColor="text1"/>
        </w:rPr>
        <w:t xml:space="preserve"> gerando variantes indesejadas em um curto período.</w:t>
      </w:r>
    </w:p>
    <w:p w14:paraId="0000008E" w14:textId="74A3A7A3" w:rsidR="00CA58ED" w:rsidRDefault="00205969" w:rsidP="00EC17B5">
      <w:pPr>
        <w:spacing w:after="240"/>
        <w:jc w:val="both"/>
        <w:rPr>
          <w:rFonts w:ascii="Times New Roman" w:eastAsia="Times New Roman" w:hAnsi="Times New Roman" w:cs="Times New Roman"/>
          <w:b/>
          <w:color w:val="000000"/>
        </w:rPr>
      </w:pPr>
      <w:r w:rsidRPr="009D4F19">
        <w:rPr>
          <w:rFonts w:ascii="Times New Roman" w:eastAsia="Times New Roman" w:hAnsi="Times New Roman" w:cs="Times New Roman"/>
          <w:b/>
          <w:color w:val="000000"/>
        </w:rPr>
        <w:t>REFERÊNCIAS</w:t>
      </w:r>
    </w:p>
    <w:p w14:paraId="2491F652" w14:textId="44ADB4E3" w:rsidR="00EC17B5" w:rsidRPr="00EC7918" w:rsidRDefault="00EC17B5" w:rsidP="00EC17B5">
      <w:pPr>
        <w:spacing w:after="240"/>
        <w:jc w:val="both"/>
        <w:rPr>
          <w:rFonts w:ascii="Times New Roman" w:eastAsia="Times New Roman" w:hAnsi="Times New Roman" w:cs="Times New Roman"/>
          <w:bCs/>
          <w:color w:val="000000"/>
          <w:lang w:val="en-US"/>
        </w:rPr>
      </w:pPr>
      <w:r w:rsidRPr="00EC17B5">
        <w:rPr>
          <w:rFonts w:ascii="Times New Roman" w:eastAsia="Times New Roman" w:hAnsi="Times New Roman" w:cs="Times New Roman"/>
          <w:bCs/>
          <w:color w:val="000000"/>
        </w:rPr>
        <w:t>1.</w:t>
      </w:r>
      <w:r>
        <w:rPr>
          <w:rFonts w:ascii="Times New Roman" w:eastAsia="Times New Roman" w:hAnsi="Times New Roman" w:cs="Times New Roman"/>
          <w:bCs/>
          <w:color w:val="000000"/>
        </w:rPr>
        <w:t xml:space="preserve"> </w:t>
      </w:r>
      <w:r w:rsidRPr="00EC17B5">
        <w:rPr>
          <w:rFonts w:ascii="Times New Roman" w:eastAsia="Times New Roman" w:hAnsi="Times New Roman" w:cs="Times New Roman"/>
          <w:bCs/>
          <w:color w:val="000000"/>
        </w:rPr>
        <w:t xml:space="preserve">Dutra LC, Guimaraes LMO, Magalhães FMV et al. Avaliação da epidemiologia e da motivação para realização do teste rápido de antígeno durante a pandemia da covid-19. </w:t>
      </w:r>
      <w:r w:rsidRPr="00EC7918">
        <w:rPr>
          <w:rFonts w:ascii="Times New Roman" w:eastAsia="Times New Roman" w:hAnsi="Times New Roman" w:cs="Times New Roman"/>
          <w:bCs/>
          <w:color w:val="000000"/>
          <w:lang w:val="en-US"/>
        </w:rPr>
        <w:t xml:space="preserve">Brazilian Journal of Health and Pharmacy, 2020;4(2). </w:t>
      </w:r>
      <w:hyperlink r:id="rId11" w:history="1">
        <w:r w:rsidR="003E22EF" w:rsidRPr="00EC7918">
          <w:rPr>
            <w:rStyle w:val="Hyperlink"/>
            <w:rFonts w:ascii="Times New Roman" w:eastAsia="Times New Roman" w:hAnsi="Times New Roman" w:cs="Times New Roman"/>
            <w:bCs/>
            <w:lang w:val="en-US"/>
          </w:rPr>
          <w:t>https://doi.org/10.1590/0103-11042020E408</w:t>
        </w:r>
      </w:hyperlink>
      <w:r w:rsidR="00B90EAF">
        <w:rPr>
          <w:rFonts w:ascii="Times New Roman" w:eastAsia="Times New Roman" w:hAnsi="Times New Roman" w:cs="Times New Roman"/>
          <w:bCs/>
          <w:color w:val="000000"/>
          <w:lang w:val="en-US"/>
        </w:rPr>
        <w:t xml:space="preserve"> </w:t>
      </w:r>
    </w:p>
    <w:p w14:paraId="2D0DA493" w14:textId="15832015" w:rsidR="00EC17B5" w:rsidRPr="00EC17B5" w:rsidRDefault="00EC17B5" w:rsidP="00EC17B5">
      <w:pPr>
        <w:spacing w:after="240"/>
        <w:jc w:val="both"/>
        <w:rPr>
          <w:rFonts w:ascii="Times New Roman" w:eastAsia="Times New Roman" w:hAnsi="Times New Roman" w:cs="Times New Roman"/>
          <w:bCs/>
          <w:color w:val="000000"/>
          <w:lang w:val="en-US"/>
        </w:rPr>
      </w:pPr>
      <w:r w:rsidRPr="00EC17B5">
        <w:rPr>
          <w:rFonts w:ascii="Times New Roman" w:eastAsia="Times New Roman" w:hAnsi="Times New Roman" w:cs="Times New Roman"/>
          <w:bCs/>
          <w:color w:val="000000"/>
          <w:lang w:val="en-US"/>
        </w:rPr>
        <w:t>2.</w:t>
      </w:r>
      <w:r>
        <w:rPr>
          <w:rFonts w:ascii="Times New Roman" w:eastAsia="Times New Roman" w:hAnsi="Times New Roman" w:cs="Times New Roman"/>
          <w:bCs/>
          <w:color w:val="000000"/>
          <w:lang w:val="en-US"/>
        </w:rPr>
        <w:t xml:space="preserve"> </w:t>
      </w:r>
      <w:r w:rsidRPr="00EC17B5">
        <w:rPr>
          <w:rFonts w:ascii="Times New Roman" w:eastAsia="Times New Roman" w:hAnsi="Times New Roman" w:cs="Times New Roman"/>
          <w:bCs/>
          <w:color w:val="000000"/>
          <w:lang w:val="en-US"/>
        </w:rPr>
        <w:t xml:space="preserve">Hachfi W, Lasfar NB. Covid-19: Main therapeutic options. Tunis Med, 2020;98, (4):299-303. </w:t>
      </w:r>
      <w:hyperlink r:id="rId12" w:history="1">
        <w:r w:rsidR="009C197E" w:rsidRPr="009713B3">
          <w:rPr>
            <w:rStyle w:val="Hyperlink"/>
            <w:rFonts w:ascii="Times New Roman" w:eastAsia="Times New Roman" w:hAnsi="Times New Roman" w:cs="Times New Roman"/>
            <w:bCs/>
            <w:lang w:val="en-US"/>
          </w:rPr>
          <w:t>https://pubmed.ncbi.nlm.nih.gov/32395792/</w:t>
        </w:r>
      </w:hyperlink>
      <w:r w:rsidR="009C197E">
        <w:rPr>
          <w:rFonts w:ascii="Times New Roman" w:eastAsia="Times New Roman" w:hAnsi="Times New Roman" w:cs="Times New Roman"/>
          <w:bCs/>
          <w:color w:val="000000"/>
          <w:lang w:val="en-US"/>
        </w:rPr>
        <w:t xml:space="preserve"> </w:t>
      </w:r>
    </w:p>
    <w:p w14:paraId="6E3A2800" w14:textId="669E78E7" w:rsidR="00EC17B5" w:rsidRPr="00EC17B5" w:rsidRDefault="00EC17B5" w:rsidP="00EC17B5">
      <w:pPr>
        <w:spacing w:after="240"/>
        <w:jc w:val="both"/>
        <w:rPr>
          <w:rFonts w:ascii="Times New Roman" w:eastAsia="Times New Roman" w:hAnsi="Times New Roman" w:cs="Times New Roman"/>
          <w:bCs/>
          <w:color w:val="000000"/>
          <w:lang w:val="en-US"/>
        </w:rPr>
      </w:pPr>
      <w:r w:rsidRPr="00EC17B5">
        <w:rPr>
          <w:rFonts w:ascii="Times New Roman" w:eastAsia="Times New Roman" w:hAnsi="Times New Roman" w:cs="Times New Roman"/>
          <w:bCs/>
          <w:color w:val="000000"/>
          <w:lang w:val="en-US"/>
        </w:rPr>
        <w:t>3.</w:t>
      </w:r>
      <w:r>
        <w:rPr>
          <w:rFonts w:ascii="Times New Roman" w:eastAsia="Times New Roman" w:hAnsi="Times New Roman" w:cs="Times New Roman"/>
          <w:bCs/>
          <w:color w:val="000000"/>
          <w:lang w:val="en-US"/>
        </w:rPr>
        <w:t xml:space="preserve"> </w:t>
      </w:r>
      <w:r w:rsidRPr="00EC17B5">
        <w:rPr>
          <w:rFonts w:ascii="Times New Roman" w:eastAsia="Times New Roman" w:hAnsi="Times New Roman" w:cs="Times New Roman"/>
          <w:bCs/>
          <w:color w:val="000000"/>
          <w:lang w:val="en-US"/>
        </w:rPr>
        <w:t>Giovanetti M, Benedetti F, Campisi G, Ciccozzi A, Fabris S, Ceccarelli G, Tambone V, Caruso A, Angeletti S, Zella D, Ciccozzi M. Evolution patterns of SARS-CoV-2: Snapshot on its genome variants. Biochem Biophys Res Commun. 2021 29;538:88-91. doi: 10.1016/j.bbrc.2020.10.102.</w:t>
      </w:r>
      <w:r w:rsidR="00B90EAF">
        <w:rPr>
          <w:rFonts w:ascii="Times New Roman" w:eastAsia="Times New Roman" w:hAnsi="Times New Roman" w:cs="Times New Roman"/>
          <w:bCs/>
          <w:color w:val="000000"/>
          <w:lang w:val="en-US"/>
        </w:rPr>
        <w:t xml:space="preserve"> </w:t>
      </w:r>
    </w:p>
    <w:p w14:paraId="2D6422A4" w14:textId="1B835FB4" w:rsidR="00EC17B5" w:rsidRPr="00EC17B5" w:rsidRDefault="00EC17B5" w:rsidP="00EC17B5">
      <w:pPr>
        <w:spacing w:after="240"/>
        <w:jc w:val="both"/>
        <w:rPr>
          <w:rFonts w:ascii="Times New Roman" w:eastAsia="Times New Roman" w:hAnsi="Times New Roman" w:cs="Times New Roman"/>
          <w:bCs/>
          <w:color w:val="000000"/>
          <w:lang w:val="en-US"/>
        </w:rPr>
      </w:pPr>
      <w:r w:rsidRPr="00EC17B5">
        <w:rPr>
          <w:rFonts w:ascii="Times New Roman" w:eastAsia="Times New Roman" w:hAnsi="Times New Roman" w:cs="Times New Roman"/>
          <w:bCs/>
          <w:color w:val="000000"/>
          <w:lang w:val="en-US"/>
        </w:rPr>
        <w:t>4.</w:t>
      </w:r>
      <w:r>
        <w:rPr>
          <w:rFonts w:ascii="Times New Roman" w:eastAsia="Times New Roman" w:hAnsi="Times New Roman" w:cs="Times New Roman"/>
          <w:bCs/>
          <w:color w:val="000000"/>
          <w:lang w:val="en-US"/>
        </w:rPr>
        <w:t xml:space="preserve"> </w:t>
      </w:r>
      <w:r w:rsidRPr="00EC17B5">
        <w:rPr>
          <w:rFonts w:ascii="Times New Roman" w:eastAsia="Times New Roman" w:hAnsi="Times New Roman" w:cs="Times New Roman"/>
          <w:bCs/>
          <w:color w:val="000000"/>
          <w:lang w:val="en-US"/>
        </w:rPr>
        <w:t xml:space="preserve">Liu T, Jianxiong H. Transmission dynamics of 2019 novel coronavirus (2019-nCoV). BioRxiv. 2020. </w:t>
      </w:r>
      <w:hyperlink r:id="rId13" w:history="1">
        <w:r w:rsidR="009C197E" w:rsidRPr="009713B3">
          <w:rPr>
            <w:rStyle w:val="Hyperlink"/>
            <w:rFonts w:ascii="Times New Roman" w:eastAsia="Times New Roman" w:hAnsi="Times New Roman" w:cs="Times New Roman"/>
            <w:bCs/>
            <w:lang w:val="en-US"/>
          </w:rPr>
          <w:t>https://dx.doi.org/10.2139/ssrn.3526307</w:t>
        </w:r>
      </w:hyperlink>
      <w:r w:rsidR="009C197E">
        <w:rPr>
          <w:rFonts w:ascii="Times New Roman" w:eastAsia="Times New Roman" w:hAnsi="Times New Roman" w:cs="Times New Roman"/>
          <w:bCs/>
          <w:color w:val="000000"/>
          <w:lang w:val="en-US"/>
        </w:rPr>
        <w:t xml:space="preserve"> </w:t>
      </w:r>
    </w:p>
    <w:p w14:paraId="75233F76" w14:textId="6438D8BD" w:rsidR="00EC17B5" w:rsidRPr="00EC17B5" w:rsidRDefault="00EC17B5" w:rsidP="00EC17B5">
      <w:pPr>
        <w:spacing w:after="240"/>
        <w:jc w:val="both"/>
        <w:rPr>
          <w:rFonts w:ascii="Times New Roman" w:eastAsia="Times New Roman" w:hAnsi="Times New Roman" w:cs="Times New Roman"/>
          <w:bCs/>
          <w:color w:val="000000"/>
          <w:lang w:val="en-US"/>
        </w:rPr>
      </w:pPr>
      <w:r w:rsidRPr="00EC17B5">
        <w:rPr>
          <w:rFonts w:ascii="Times New Roman" w:eastAsia="Times New Roman" w:hAnsi="Times New Roman" w:cs="Times New Roman"/>
          <w:bCs/>
          <w:color w:val="000000"/>
          <w:lang w:val="en-US"/>
        </w:rPr>
        <w:t>5.</w:t>
      </w:r>
      <w:r>
        <w:rPr>
          <w:rFonts w:ascii="Times New Roman" w:eastAsia="Times New Roman" w:hAnsi="Times New Roman" w:cs="Times New Roman"/>
          <w:bCs/>
          <w:color w:val="000000"/>
          <w:lang w:val="en-US"/>
        </w:rPr>
        <w:t xml:space="preserve"> </w:t>
      </w:r>
      <w:r w:rsidRPr="00EC17B5">
        <w:rPr>
          <w:rFonts w:ascii="Times New Roman" w:eastAsia="Times New Roman" w:hAnsi="Times New Roman" w:cs="Times New Roman"/>
          <w:bCs/>
          <w:color w:val="000000"/>
          <w:lang w:val="en-US"/>
        </w:rPr>
        <w:t>Rong G, Zheng Y, Chen Y, et al. covid-19 diagnostic methods and detection techniques: a review. Ref Modul Biomed Sci. 2021. doi: 10.1016/B978-0-12-822548-6.00080-7</w:t>
      </w:r>
      <w:r w:rsidR="009C197E">
        <w:rPr>
          <w:rFonts w:ascii="Times New Roman" w:eastAsia="Times New Roman" w:hAnsi="Times New Roman" w:cs="Times New Roman"/>
          <w:bCs/>
          <w:color w:val="000000"/>
          <w:lang w:val="en-US"/>
        </w:rPr>
        <w:t xml:space="preserve"> </w:t>
      </w:r>
    </w:p>
    <w:p w14:paraId="0208522B" w14:textId="237C4FD5" w:rsidR="00EC17B5" w:rsidRPr="00EC17B5" w:rsidRDefault="00EC17B5" w:rsidP="00EC17B5">
      <w:pPr>
        <w:spacing w:after="240"/>
        <w:jc w:val="both"/>
        <w:rPr>
          <w:rFonts w:ascii="Times New Roman" w:eastAsia="Times New Roman" w:hAnsi="Times New Roman" w:cs="Times New Roman"/>
          <w:bCs/>
          <w:color w:val="000000"/>
        </w:rPr>
      </w:pPr>
      <w:r w:rsidRPr="00F36D6A">
        <w:rPr>
          <w:rFonts w:ascii="Times New Roman" w:eastAsia="Times New Roman" w:hAnsi="Times New Roman" w:cs="Times New Roman"/>
          <w:bCs/>
          <w:color w:val="000000"/>
          <w:lang w:val="en-US"/>
        </w:rPr>
        <w:t xml:space="preserve">6. Teixeira MG, Kerr LRFS, Ximeneses RAA, et al. </w:t>
      </w:r>
      <w:r w:rsidRPr="00EC17B5">
        <w:rPr>
          <w:rFonts w:ascii="Times New Roman" w:eastAsia="Times New Roman" w:hAnsi="Times New Roman" w:cs="Times New Roman"/>
          <w:bCs/>
          <w:color w:val="000000"/>
        </w:rPr>
        <w:t xml:space="preserve">Fortalecer as atividades de informação e vigilância epidemiológica é essencial e urgente para reduzir a força de transmissão do SARS-CoV-2. Revista Brasileira de Epidemiologia. 2021 jun; 24. </w:t>
      </w:r>
      <w:hyperlink r:id="rId14" w:history="1">
        <w:r w:rsidR="009C197E" w:rsidRPr="009713B3">
          <w:rPr>
            <w:rStyle w:val="Hyperlink"/>
            <w:rFonts w:ascii="Times New Roman" w:eastAsia="Times New Roman" w:hAnsi="Times New Roman" w:cs="Times New Roman"/>
            <w:bCs/>
          </w:rPr>
          <w:t>https://doi.org/10.1590/1980-549720210049</w:t>
        </w:r>
      </w:hyperlink>
      <w:r w:rsidR="009C197E">
        <w:rPr>
          <w:rFonts w:ascii="Times New Roman" w:eastAsia="Times New Roman" w:hAnsi="Times New Roman" w:cs="Times New Roman"/>
          <w:bCs/>
          <w:color w:val="000000"/>
        </w:rPr>
        <w:t xml:space="preserve"> </w:t>
      </w:r>
    </w:p>
    <w:p w14:paraId="1A69F788" w14:textId="09DD033D" w:rsidR="00EC17B5" w:rsidRPr="00EC17B5" w:rsidRDefault="00EC17B5" w:rsidP="00EC17B5">
      <w:pPr>
        <w:spacing w:after="240"/>
        <w:jc w:val="both"/>
        <w:rPr>
          <w:rFonts w:ascii="Times New Roman" w:eastAsia="Times New Roman" w:hAnsi="Times New Roman" w:cs="Times New Roman"/>
          <w:bCs/>
          <w:color w:val="000000"/>
        </w:rPr>
      </w:pPr>
      <w:r w:rsidRPr="00EC17B5">
        <w:rPr>
          <w:rFonts w:ascii="Times New Roman" w:eastAsia="Times New Roman" w:hAnsi="Times New Roman" w:cs="Times New Roman"/>
          <w:bCs/>
          <w:color w:val="000000"/>
        </w:rPr>
        <w:t>7.</w:t>
      </w:r>
      <w:r>
        <w:rPr>
          <w:rFonts w:ascii="Times New Roman" w:eastAsia="Times New Roman" w:hAnsi="Times New Roman" w:cs="Times New Roman"/>
          <w:bCs/>
          <w:color w:val="000000"/>
        </w:rPr>
        <w:t xml:space="preserve"> </w:t>
      </w:r>
      <w:r w:rsidRPr="00EC17B5">
        <w:rPr>
          <w:rFonts w:ascii="Times New Roman" w:eastAsia="Times New Roman" w:hAnsi="Times New Roman" w:cs="Times New Roman"/>
          <w:bCs/>
          <w:color w:val="000000"/>
        </w:rPr>
        <w:t xml:space="preserve">Covid-19 no Brasil: atualização de casos e óbitos confirmados; 2020. Brasília: Ministério da Saúde; 2020. Disponível em: </w:t>
      </w:r>
      <w:hyperlink r:id="rId15" w:history="1">
        <w:r w:rsidR="009C197E" w:rsidRPr="009713B3">
          <w:rPr>
            <w:rStyle w:val="Hyperlink"/>
            <w:rFonts w:ascii="Times New Roman" w:eastAsia="Times New Roman" w:hAnsi="Times New Roman" w:cs="Times New Roman"/>
            <w:bCs/>
          </w:rPr>
          <w:t>https://covid.saude.gov.br/</w:t>
        </w:r>
      </w:hyperlink>
      <w:r w:rsidR="00B90EAF">
        <w:rPr>
          <w:rFonts w:ascii="Times New Roman" w:eastAsia="Times New Roman" w:hAnsi="Times New Roman" w:cs="Times New Roman"/>
          <w:bCs/>
          <w:color w:val="000000"/>
        </w:rPr>
        <w:t xml:space="preserve"> </w:t>
      </w:r>
    </w:p>
    <w:p w14:paraId="2328A6B6" w14:textId="3B080A8A" w:rsidR="00EC17B5" w:rsidRPr="00EC17B5" w:rsidRDefault="00EC17B5" w:rsidP="00EC17B5">
      <w:pPr>
        <w:spacing w:after="240"/>
        <w:jc w:val="both"/>
        <w:rPr>
          <w:rFonts w:ascii="Times New Roman" w:eastAsia="Times New Roman" w:hAnsi="Times New Roman" w:cs="Times New Roman"/>
          <w:bCs/>
          <w:color w:val="000000"/>
          <w:lang w:val="en-US"/>
        </w:rPr>
      </w:pPr>
      <w:r w:rsidRPr="00EC17B5">
        <w:rPr>
          <w:rFonts w:ascii="Times New Roman" w:eastAsia="Times New Roman" w:hAnsi="Times New Roman" w:cs="Times New Roman"/>
          <w:bCs/>
          <w:color w:val="000000"/>
          <w:lang w:val="en-US"/>
        </w:rPr>
        <w:t>8.</w:t>
      </w:r>
      <w:r>
        <w:rPr>
          <w:rFonts w:ascii="Times New Roman" w:eastAsia="Times New Roman" w:hAnsi="Times New Roman" w:cs="Times New Roman"/>
          <w:bCs/>
          <w:color w:val="000000"/>
          <w:lang w:val="en-US"/>
        </w:rPr>
        <w:t xml:space="preserve"> </w:t>
      </w:r>
      <w:r w:rsidRPr="00EC17B5">
        <w:rPr>
          <w:rFonts w:ascii="Times New Roman" w:eastAsia="Times New Roman" w:hAnsi="Times New Roman" w:cs="Times New Roman"/>
          <w:bCs/>
          <w:color w:val="000000"/>
          <w:lang w:val="en-US"/>
        </w:rPr>
        <w:t>Chaibun T, Puenpa J, Ngamdee T, et al. Rapid electrochemical detection of coronavirus SARS-CoV-2. Nat Commun. 2021. Doi: 10.1038/S41467-021-21121-7.</w:t>
      </w:r>
    </w:p>
    <w:p w14:paraId="699061AA" w14:textId="2D97F897" w:rsidR="00EC17B5" w:rsidRPr="00B90EAF" w:rsidRDefault="00EC17B5" w:rsidP="00EC17B5">
      <w:pPr>
        <w:spacing w:after="240"/>
        <w:jc w:val="both"/>
        <w:rPr>
          <w:rFonts w:ascii="Times New Roman" w:eastAsia="Times New Roman" w:hAnsi="Times New Roman" w:cs="Times New Roman"/>
          <w:bCs/>
          <w:color w:val="000000"/>
        </w:rPr>
      </w:pPr>
      <w:r w:rsidRPr="00B90EAF">
        <w:rPr>
          <w:rFonts w:ascii="Times New Roman" w:eastAsia="Times New Roman" w:hAnsi="Times New Roman" w:cs="Times New Roman"/>
          <w:bCs/>
          <w:color w:val="000000"/>
          <w:lang w:val="en-US"/>
        </w:rPr>
        <w:t xml:space="preserve">9. Li Z, Yi Y, Luo X, et al. </w:t>
      </w:r>
      <w:r w:rsidRPr="00EC17B5">
        <w:rPr>
          <w:rFonts w:ascii="Times New Roman" w:eastAsia="Times New Roman" w:hAnsi="Times New Roman" w:cs="Times New Roman"/>
          <w:bCs/>
          <w:color w:val="000000"/>
          <w:lang w:val="en-US"/>
        </w:rPr>
        <w:t xml:space="preserve">Development and Clinical Application of A Rapid IgM‐IgG Combined Antibody Test for SARS‐CoV‐2 Infection Diagnosis. </w:t>
      </w:r>
      <w:r w:rsidRPr="00B90EAF">
        <w:rPr>
          <w:rFonts w:ascii="Times New Roman" w:eastAsia="Times New Roman" w:hAnsi="Times New Roman" w:cs="Times New Roman"/>
          <w:bCs/>
          <w:color w:val="000000"/>
        </w:rPr>
        <w:t>Journal of Medical Virology. 2020 fev; 92(9):1518-1524. Doi: 10.1002/jmv.25727.</w:t>
      </w:r>
    </w:p>
    <w:p w14:paraId="0717ED2C" w14:textId="07CF4657" w:rsidR="00EC17B5" w:rsidRPr="00CB697D" w:rsidRDefault="00EC17B5" w:rsidP="00EC17B5">
      <w:pPr>
        <w:spacing w:after="240"/>
        <w:jc w:val="both"/>
        <w:rPr>
          <w:rFonts w:ascii="Times New Roman" w:eastAsia="Times New Roman" w:hAnsi="Times New Roman" w:cs="Times New Roman"/>
          <w:bCs/>
          <w:color w:val="000000"/>
          <w:lang w:val="en-US"/>
        </w:rPr>
      </w:pPr>
      <w:r w:rsidRPr="00B90EAF">
        <w:rPr>
          <w:rFonts w:ascii="Times New Roman" w:eastAsia="Times New Roman" w:hAnsi="Times New Roman" w:cs="Times New Roman"/>
          <w:bCs/>
          <w:color w:val="000000"/>
        </w:rPr>
        <w:t xml:space="preserve">10. Magno L, Rossi TA, Mendonça-Lima FW, et al. </w:t>
      </w:r>
      <w:r w:rsidRPr="00EC17B5">
        <w:rPr>
          <w:rFonts w:ascii="Times New Roman" w:eastAsia="Times New Roman" w:hAnsi="Times New Roman" w:cs="Times New Roman"/>
          <w:bCs/>
          <w:color w:val="000000"/>
        </w:rPr>
        <w:t xml:space="preserve">Desafios e propostas para ampliação da testagem e diagnóstico para covid-19 no Brasil. </w:t>
      </w:r>
      <w:r w:rsidRPr="00CB697D">
        <w:rPr>
          <w:rFonts w:ascii="Times New Roman" w:eastAsia="Times New Roman" w:hAnsi="Times New Roman" w:cs="Times New Roman"/>
          <w:bCs/>
          <w:color w:val="000000"/>
          <w:lang w:val="en-US"/>
        </w:rPr>
        <w:t xml:space="preserve">Ciência &amp; Saúde Coletiva. 2020 ago; 25: 3355–3364. </w:t>
      </w:r>
      <w:hyperlink r:id="rId16" w:history="1">
        <w:r w:rsidR="009C197E" w:rsidRPr="00CB697D">
          <w:rPr>
            <w:rStyle w:val="Hyperlink"/>
            <w:rFonts w:ascii="Times New Roman" w:eastAsia="Times New Roman" w:hAnsi="Times New Roman" w:cs="Times New Roman"/>
            <w:bCs/>
            <w:lang w:val="en-US"/>
          </w:rPr>
          <w:t>https://doi.org/10.1590/1413-81232020259.17812020</w:t>
        </w:r>
      </w:hyperlink>
      <w:r w:rsidR="009C197E" w:rsidRPr="00CB697D">
        <w:rPr>
          <w:rFonts w:ascii="Times New Roman" w:eastAsia="Times New Roman" w:hAnsi="Times New Roman" w:cs="Times New Roman"/>
          <w:bCs/>
          <w:color w:val="000000"/>
          <w:lang w:val="en-US"/>
        </w:rPr>
        <w:t xml:space="preserve"> </w:t>
      </w:r>
    </w:p>
    <w:p w14:paraId="38D4D02A" w14:textId="17632516" w:rsidR="00EC17B5" w:rsidRPr="00EC17B5" w:rsidRDefault="00EC17B5" w:rsidP="00EC17B5">
      <w:pPr>
        <w:spacing w:after="240"/>
        <w:jc w:val="both"/>
        <w:rPr>
          <w:rFonts w:ascii="Times New Roman" w:eastAsia="Times New Roman" w:hAnsi="Times New Roman" w:cs="Times New Roman"/>
          <w:bCs/>
          <w:color w:val="000000"/>
        </w:rPr>
      </w:pPr>
      <w:r w:rsidRPr="00CB697D">
        <w:rPr>
          <w:rFonts w:ascii="Times New Roman" w:eastAsia="Times New Roman" w:hAnsi="Times New Roman" w:cs="Times New Roman"/>
          <w:bCs/>
          <w:color w:val="000000"/>
          <w:lang w:val="en-US"/>
        </w:rPr>
        <w:t xml:space="preserve">11. Chen N, Zhou M, Dong X, et al. </w:t>
      </w:r>
      <w:r w:rsidRPr="00EC17B5">
        <w:rPr>
          <w:rFonts w:ascii="Times New Roman" w:eastAsia="Times New Roman" w:hAnsi="Times New Roman" w:cs="Times New Roman"/>
          <w:bCs/>
          <w:color w:val="000000"/>
          <w:lang w:val="en-US"/>
        </w:rPr>
        <w:t xml:space="preserve">“Epidemiological and clinical characteristics of 99 cases of 2019 novel coronavirus pneumonia in Wuhan, China: a descriptive study.” </w:t>
      </w:r>
      <w:r w:rsidRPr="00F36D6A">
        <w:rPr>
          <w:rFonts w:ascii="Times New Roman" w:eastAsia="Times New Roman" w:hAnsi="Times New Roman" w:cs="Times New Roman"/>
          <w:bCs/>
          <w:color w:val="000000"/>
          <w:lang w:val="en-US"/>
        </w:rPr>
        <w:t xml:space="preserve">Lancet, London-England. </w:t>
      </w:r>
      <w:r w:rsidRPr="00CB697D">
        <w:rPr>
          <w:rFonts w:ascii="Times New Roman" w:eastAsia="Times New Roman" w:hAnsi="Times New Roman" w:cs="Times New Roman"/>
          <w:bCs/>
          <w:color w:val="000000"/>
          <w:lang w:val="en-US"/>
        </w:rPr>
        <w:t xml:space="preserve">2020; 395,(10223): 507-513. </w:t>
      </w:r>
      <w:r w:rsidRPr="00EC17B5">
        <w:rPr>
          <w:rFonts w:ascii="Times New Roman" w:eastAsia="Times New Roman" w:hAnsi="Times New Roman" w:cs="Times New Roman"/>
          <w:bCs/>
          <w:color w:val="000000"/>
        </w:rPr>
        <w:t>Doi: 10.1016/S0140-6736(20)30211-7.</w:t>
      </w:r>
    </w:p>
    <w:p w14:paraId="362D061E" w14:textId="7B21C481" w:rsidR="00EC17B5" w:rsidRPr="00EC17B5" w:rsidRDefault="00EC17B5" w:rsidP="00EC17B5">
      <w:pPr>
        <w:spacing w:after="240"/>
        <w:jc w:val="both"/>
        <w:rPr>
          <w:rFonts w:ascii="Times New Roman" w:eastAsia="Times New Roman" w:hAnsi="Times New Roman" w:cs="Times New Roman"/>
          <w:bCs/>
          <w:color w:val="000000"/>
        </w:rPr>
      </w:pPr>
      <w:r w:rsidRPr="00EC17B5">
        <w:rPr>
          <w:rFonts w:ascii="Times New Roman" w:eastAsia="Times New Roman" w:hAnsi="Times New Roman" w:cs="Times New Roman"/>
          <w:bCs/>
          <w:color w:val="000000"/>
        </w:rPr>
        <w:t>12.</w:t>
      </w:r>
      <w:r>
        <w:rPr>
          <w:rFonts w:ascii="Times New Roman" w:eastAsia="Times New Roman" w:hAnsi="Times New Roman" w:cs="Times New Roman"/>
          <w:bCs/>
          <w:color w:val="000000"/>
        </w:rPr>
        <w:t xml:space="preserve"> </w:t>
      </w:r>
      <w:r w:rsidRPr="00EC17B5">
        <w:rPr>
          <w:rFonts w:ascii="Times New Roman" w:eastAsia="Times New Roman" w:hAnsi="Times New Roman" w:cs="Times New Roman"/>
          <w:bCs/>
          <w:color w:val="000000"/>
        </w:rPr>
        <w:t xml:space="preserve">Oliveira BA, Oliveira LC, Sabino EC, et al. </w:t>
      </w:r>
      <w:r w:rsidRPr="00EC17B5">
        <w:rPr>
          <w:rFonts w:ascii="Times New Roman" w:eastAsia="Times New Roman" w:hAnsi="Times New Roman" w:cs="Times New Roman"/>
          <w:bCs/>
          <w:color w:val="000000"/>
          <w:lang w:val="en-US"/>
        </w:rPr>
        <w:t xml:space="preserve">SARS-CoV-2 and the covid-19 disease: a mini review on diagnostic methods. </w:t>
      </w:r>
      <w:r w:rsidRPr="00EC17B5">
        <w:rPr>
          <w:rFonts w:ascii="Times New Roman" w:eastAsia="Times New Roman" w:hAnsi="Times New Roman" w:cs="Times New Roman"/>
          <w:bCs/>
          <w:color w:val="000000"/>
        </w:rPr>
        <w:t>Revista do Instituto de Medicina Tropical de São Paulo. 2020; 62. doi: 10.1590/S1678-9946202062044</w:t>
      </w:r>
    </w:p>
    <w:p w14:paraId="40657F56" w14:textId="6FFF4B26" w:rsidR="00EC17B5" w:rsidRPr="00EC17B5" w:rsidRDefault="00EC17B5" w:rsidP="00EC17B5">
      <w:pPr>
        <w:spacing w:after="240"/>
        <w:jc w:val="both"/>
        <w:rPr>
          <w:rFonts w:ascii="Times New Roman" w:eastAsia="Times New Roman" w:hAnsi="Times New Roman" w:cs="Times New Roman"/>
          <w:bCs/>
          <w:color w:val="000000"/>
          <w:lang w:val="en-US"/>
        </w:rPr>
      </w:pPr>
      <w:r w:rsidRPr="00EC17B5">
        <w:rPr>
          <w:rFonts w:ascii="Times New Roman" w:eastAsia="Times New Roman" w:hAnsi="Times New Roman" w:cs="Times New Roman"/>
          <w:bCs/>
          <w:color w:val="000000"/>
          <w:lang w:val="en-US"/>
        </w:rPr>
        <w:lastRenderedPageBreak/>
        <w:t>13.</w:t>
      </w:r>
      <w:r>
        <w:rPr>
          <w:rFonts w:ascii="Times New Roman" w:eastAsia="Times New Roman" w:hAnsi="Times New Roman" w:cs="Times New Roman"/>
          <w:bCs/>
          <w:color w:val="000000"/>
          <w:lang w:val="en-US"/>
        </w:rPr>
        <w:t xml:space="preserve"> </w:t>
      </w:r>
      <w:r w:rsidRPr="00EC17B5">
        <w:rPr>
          <w:rFonts w:ascii="Times New Roman" w:eastAsia="Times New Roman" w:hAnsi="Times New Roman" w:cs="Times New Roman"/>
          <w:bCs/>
          <w:color w:val="000000"/>
          <w:lang w:val="en-US"/>
        </w:rPr>
        <w:t xml:space="preserve">Chavda VP, Vuppu S, mishra T, et al. Recent review of covid-19 management: diagnosis, treatment and vaccination. Pharmacol Rep. 2022 Dec;74(6):1120-1148. doi: 10.1007/s43440-022-00425-5. </w:t>
      </w:r>
    </w:p>
    <w:p w14:paraId="070D7EBC" w14:textId="3CE2B897" w:rsidR="00EC17B5" w:rsidRPr="00EC17B5" w:rsidRDefault="00EC17B5" w:rsidP="00EC17B5">
      <w:pPr>
        <w:spacing w:after="240"/>
        <w:jc w:val="both"/>
        <w:rPr>
          <w:rFonts w:ascii="Times New Roman" w:eastAsia="Times New Roman" w:hAnsi="Times New Roman" w:cs="Times New Roman"/>
          <w:bCs/>
          <w:color w:val="000000"/>
          <w:lang w:val="en-US"/>
        </w:rPr>
      </w:pPr>
      <w:r w:rsidRPr="00EC17B5">
        <w:rPr>
          <w:rFonts w:ascii="Times New Roman" w:eastAsia="Times New Roman" w:hAnsi="Times New Roman" w:cs="Times New Roman"/>
          <w:bCs/>
          <w:color w:val="000000"/>
          <w:lang w:val="en-US"/>
        </w:rPr>
        <w:t>14.</w:t>
      </w:r>
      <w:r>
        <w:rPr>
          <w:rFonts w:ascii="Times New Roman" w:eastAsia="Times New Roman" w:hAnsi="Times New Roman" w:cs="Times New Roman"/>
          <w:bCs/>
          <w:color w:val="000000"/>
          <w:lang w:val="en-US"/>
        </w:rPr>
        <w:t xml:space="preserve"> </w:t>
      </w:r>
      <w:r w:rsidRPr="00EC17B5">
        <w:rPr>
          <w:rFonts w:ascii="Times New Roman" w:eastAsia="Times New Roman" w:hAnsi="Times New Roman" w:cs="Times New Roman"/>
          <w:bCs/>
          <w:color w:val="000000"/>
          <w:lang w:val="en-US"/>
        </w:rPr>
        <w:t xml:space="preserve">Castro, R. et al. covid-19: a meta-analysis of diagnostic test accuracy of commercial assays registered in Brazil. The Brazilian Journal of Infectious Diseases, marc. 2020; 24 (2): 180–187. </w:t>
      </w:r>
      <w:hyperlink r:id="rId17" w:history="1">
        <w:r w:rsidR="009C197E" w:rsidRPr="009713B3">
          <w:rPr>
            <w:rStyle w:val="Hyperlink"/>
            <w:rFonts w:ascii="Times New Roman" w:eastAsia="Times New Roman" w:hAnsi="Times New Roman" w:cs="Times New Roman"/>
            <w:bCs/>
            <w:lang w:val="en-US"/>
          </w:rPr>
          <w:t>http://doi.org/10.1016/jbjid.2020.04.003</w:t>
        </w:r>
      </w:hyperlink>
      <w:r w:rsidRPr="00EC17B5">
        <w:rPr>
          <w:rFonts w:ascii="Times New Roman" w:eastAsia="Times New Roman" w:hAnsi="Times New Roman" w:cs="Times New Roman"/>
          <w:bCs/>
          <w:color w:val="000000"/>
          <w:lang w:val="en-US"/>
        </w:rPr>
        <w:t>.</w:t>
      </w:r>
      <w:r w:rsidR="009C197E">
        <w:rPr>
          <w:rFonts w:ascii="Times New Roman" w:eastAsia="Times New Roman" w:hAnsi="Times New Roman" w:cs="Times New Roman"/>
          <w:bCs/>
          <w:color w:val="000000"/>
          <w:lang w:val="en-US"/>
        </w:rPr>
        <w:t xml:space="preserve"> </w:t>
      </w:r>
    </w:p>
    <w:p w14:paraId="094E8A8A" w14:textId="5549E592" w:rsidR="00EC17B5" w:rsidRPr="00F36D6A" w:rsidRDefault="00EC17B5" w:rsidP="00EC17B5">
      <w:pPr>
        <w:spacing w:after="240"/>
        <w:jc w:val="both"/>
        <w:rPr>
          <w:rFonts w:ascii="Times New Roman" w:eastAsia="Times New Roman" w:hAnsi="Times New Roman" w:cs="Times New Roman"/>
          <w:bCs/>
          <w:color w:val="000000"/>
          <w:lang w:val="es-ES"/>
        </w:rPr>
      </w:pPr>
      <w:r w:rsidRPr="00F36D6A">
        <w:rPr>
          <w:rFonts w:ascii="Times New Roman" w:eastAsia="Times New Roman" w:hAnsi="Times New Roman" w:cs="Times New Roman"/>
          <w:bCs/>
          <w:color w:val="000000"/>
        </w:rPr>
        <w:t xml:space="preserve">15. Garcia LP, Gonçalves AV, Andrade MP, et al. </w:t>
      </w:r>
      <w:r w:rsidRPr="00EC17B5">
        <w:rPr>
          <w:rFonts w:ascii="Times New Roman" w:eastAsia="Times New Roman" w:hAnsi="Times New Roman" w:cs="Times New Roman"/>
          <w:bCs/>
          <w:color w:val="000000"/>
          <w:lang w:val="en-US"/>
        </w:rPr>
        <w:t xml:space="preserve">Estimating underdiagnosis of covid-19 with nowcasting and machine learning. </w:t>
      </w:r>
      <w:r w:rsidRPr="00CB697D">
        <w:rPr>
          <w:rFonts w:ascii="Times New Roman" w:eastAsia="Times New Roman" w:hAnsi="Times New Roman" w:cs="Times New Roman"/>
          <w:bCs/>
          <w:color w:val="000000"/>
          <w:lang w:val="en-US"/>
        </w:rPr>
        <w:t xml:space="preserve">Revista Brasileira de Epidemiologia. 2021,24. </w:t>
      </w:r>
      <w:hyperlink r:id="rId18" w:history="1">
        <w:r w:rsidR="009C197E" w:rsidRPr="00F36D6A">
          <w:rPr>
            <w:rStyle w:val="Hyperlink"/>
            <w:rFonts w:ascii="Times New Roman" w:eastAsia="Times New Roman" w:hAnsi="Times New Roman" w:cs="Times New Roman"/>
            <w:bCs/>
            <w:lang w:val="es-ES"/>
          </w:rPr>
          <w:t>https://doi.org/10.1590/1980-549720210047</w:t>
        </w:r>
      </w:hyperlink>
      <w:r w:rsidR="00B90EAF">
        <w:rPr>
          <w:rFonts w:ascii="Times New Roman" w:eastAsia="Times New Roman" w:hAnsi="Times New Roman" w:cs="Times New Roman"/>
          <w:bCs/>
          <w:color w:val="000000"/>
          <w:lang w:val="es-ES"/>
        </w:rPr>
        <w:t xml:space="preserve"> </w:t>
      </w:r>
    </w:p>
    <w:p w14:paraId="2C507CAC" w14:textId="0EF8E609" w:rsidR="00EC17B5" w:rsidRPr="00EC17B5" w:rsidRDefault="00EC17B5" w:rsidP="00EC17B5">
      <w:pPr>
        <w:spacing w:after="240"/>
        <w:jc w:val="both"/>
        <w:rPr>
          <w:rFonts w:ascii="Times New Roman" w:eastAsia="Times New Roman" w:hAnsi="Times New Roman" w:cs="Times New Roman"/>
          <w:bCs/>
          <w:color w:val="000000"/>
        </w:rPr>
      </w:pPr>
      <w:r w:rsidRPr="00F36D6A">
        <w:rPr>
          <w:rFonts w:ascii="Times New Roman" w:eastAsia="Times New Roman" w:hAnsi="Times New Roman" w:cs="Times New Roman"/>
          <w:bCs/>
          <w:color w:val="000000"/>
          <w:lang w:val="es-ES"/>
        </w:rPr>
        <w:t xml:space="preserve">16. Hosseini ES, Kashani NR, Nikzad H, et al. </w:t>
      </w:r>
      <w:r w:rsidRPr="00EC17B5">
        <w:rPr>
          <w:rFonts w:ascii="Times New Roman" w:eastAsia="Times New Roman" w:hAnsi="Times New Roman" w:cs="Times New Roman"/>
          <w:bCs/>
          <w:color w:val="000000"/>
          <w:lang w:val="en-US"/>
        </w:rPr>
        <w:t xml:space="preserve">“The novel coronavirus Disease-2019 (covid-19): Mechanism of action, detection and recent therapeutic strategies.” </w:t>
      </w:r>
      <w:r w:rsidRPr="00EC17B5">
        <w:rPr>
          <w:rFonts w:ascii="Times New Roman" w:eastAsia="Times New Roman" w:hAnsi="Times New Roman" w:cs="Times New Roman"/>
          <w:bCs/>
          <w:color w:val="000000"/>
        </w:rPr>
        <w:t>Virology. 2020;551:</w:t>
      </w:r>
      <w:r w:rsidR="00B90EAF">
        <w:rPr>
          <w:rFonts w:ascii="Times New Roman" w:eastAsia="Times New Roman" w:hAnsi="Times New Roman" w:cs="Times New Roman"/>
          <w:bCs/>
          <w:color w:val="000000"/>
        </w:rPr>
        <w:t xml:space="preserve"> </w:t>
      </w:r>
      <w:r w:rsidRPr="00EC17B5">
        <w:rPr>
          <w:rFonts w:ascii="Times New Roman" w:eastAsia="Times New Roman" w:hAnsi="Times New Roman" w:cs="Times New Roman"/>
          <w:bCs/>
          <w:color w:val="000000"/>
        </w:rPr>
        <w:t>1-9. doi: 10.1016/j.virol.2020.08.011.</w:t>
      </w:r>
    </w:p>
    <w:p w14:paraId="6C1177F1" w14:textId="5D6E19DE" w:rsidR="00EC17B5" w:rsidRPr="00EC17B5" w:rsidRDefault="00EC17B5" w:rsidP="00EC17B5">
      <w:pPr>
        <w:spacing w:after="240"/>
        <w:jc w:val="both"/>
        <w:rPr>
          <w:rFonts w:ascii="Times New Roman" w:eastAsia="Times New Roman" w:hAnsi="Times New Roman" w:cs="Times New Roman"/>
          <w:bCs/>
          <w:color w:val="000000"/>
        </w:rPr>
      </w:pPr>
      <w:r w:rsidRPr="00EC17B5">
        <w:rPr>
          <w:rFonts w:ascii="Times New Roman" w:eastAsia="Times New Roman" w:hAnsi="Times New Roman" w:cs="Times New Roman"/>
          <w:bCs/>
          <w:color w:val="000000"/>
        </w:rPr>
        <w:t>17.</w:t>
      </w:r>
      <w:r>
        <w:rPr>
          <w:rFonts w:ascii="Times New Roman" w:eastAsia="Times New Roman" w:hAnsi="Times New Roman" w:cs="Times New Roman"/>
          <w:bCs/>
          <w:color w:val="000000"/>
        </w:rPr>
        <w:t xml:space="preserve"> </w:t>
      </w:r>
      <w:r w:rsidRPr="00EC17B5">
        <w:rPr>
          <w:rFonts w:ascii="Times New Roman" w:eastAsia="Times New Roman" w:hAnsi="Times New Roman" w:cs="Times New Roman"/>
          <w:bCs/>
          <w:color w:val="000000"/>
        </w:rPr>
        <w:t>Brasil. Ministério da Saúde. Guia de Vigilância Epidemiológica Emergência de Saúde Pública de Importância Nacional pela Doença pelo Coronavírus 2019. Vigilância Integrada de Síndromes Respiratórias Agudas Doença pelo Coronavírus 2019, Influenza e outros vírus respiratórios. Brasilia: Ministério da Saúde; 2019</w:t>
      </w:r>
      <w:r w:rsidR="00CB697D">
        <w:rPr>
          <w:rFonts w:ascii="Times New Roman" w:eastAsia="Times New Roman" w:hAnsi="Times New Roman" w:cs="Times New Roman"/>
          <w:bCs/>
          <w:color w:val="000000"/>
        </w:rPr>
        <w:t xml:space="preserve">. </w:t>
      </w:r>
      <w:hyperlink r:id="rId19" w:history="1">
        <w:r w:rsidR="00CB697D" w:rsidRPr="00BE5187">
          <w:rPr>
            <w:rStyle w:val="Hyperlink"/>
            <w:rFonts w:ascii="Times New Roman" w:eastAsia="Times New Roman" w:hAnsi="Times New Roman" w:cs="Times New Roman"/>
            <w:bCs/>
          </w:rPr>
          <w:t>https://www.gov.br/saude/pt-br/centrais-de-conteudo/publicacoes/svsa/coronavirus/guia-de-vigilancia-epidemiologica-covid-19_2021.pdf/view</w:t>
        </w:r>
      </w:hyperlink>
    </w:p>
    <w:p w14:paraId="581FE3B2" w14:textId="6CE7273D" w:rsidR="00994D08" w:rsidRPr="00994D08" w:rsidRDefault="00994D08" w:rsidP="00A24A43">
      <w:pPr>
        <w:pBdr>
          <w:top w:val="nil"/>
          <w:left w:val="nil"/>
          <w:bottom w:val="nil"/>
          <w:right w:val="nil"/>
          <w:between w:val="nil"/>
        </w:pBdr>
        <w:spacing w:after="240" w:line="360" w:lineRule="auto"/>
        <w:jc w:val="both"/>
        <w:rPr>
          <w:rFonts w:ascii="Times New Roman" w:eastAsia="Times New Roman" w:hAnsi="Times New Roman" w:cs="Times New Roman"/>
          <w:color w:val="FF0000"/>
          <w:highlight w:val="red"/>
        </w:rPr>
      </w:pPr>
      <w:r w:rsidRPr="00994D08">
        <w:rPr>
          <w:rFonts w:ascii="Times New Roman" w:eastAsia="Times New Roman" w:hAnsi="Times New Roman" w:cs="Times New Roman"/>
          <w:b/>
        </w:rPr>
        <w:t>Contribuições dos autores:</w:t>
      </w:r>
    </w:p>
    <w:p w14:paraId="5A6EFCAE" w14:textId="06802ADF" w:rsidR="00994D08" w:rsidRPr="00994D08" w:rsidRDefault="00994D08" w:rsidP="00A24A43">
      <w:pPr>
        <w:spacing w:after="240" w:line="360" w:lineRule="auto"/>
        <w:jc w:val="both"/>
        <w:rPr>
          <w:rFonts w:ascii="Times New Roman" w:eastAsia="Times New Roman" w:hAnsi="Times New Roman" w:cs="Times New Roman"/>
          <w:color w:val="212121"/>
        </w:rPr>
      </w:pPr>
      <w:r w:rsidRPr="00994D08">
        <w:rPr>
          <w:rFonts w:ascii="Times New Roman" w:eastAsia="Times New Roman" w:hAnsi="Times New Roman" w:cs="Times New Roman"/>
          <w:b/>
        </w:rPr>
        <w:t xml:space="preserve">Anna Carolina Toledo da Cunha Pereira </w:t>
      </w:r>
      <w:r w:rsidRPr="00994D08">
        <w:rPr>
          <w:rFonts w:ascii="Times New Roman" w:eastAsia="Times New Roman" w:hAnsi="Times New Roman" w:cs="Times New Roman"/>
          <w:color w:val="212121"/>
        </w:rPr>
        <w:t xml:space="preserve">contribuiu </w:t>
      </w:r>
      <w:r w:rsidR="00DD453E">
        <w:rPr>
          <w:rFonts w:ascii="Times New Roman" w:eastAsia="Times New Roman" w:hAnsi="Times New Roman" w:cs="Times New Roman"/>
          <w:color w:val="212121"/>
        </w:rPr>
        <w:t>com</w:t>
      </w:r>
      <w:r w:rsidR="00DD453E" w:rsidRPr="00994D08">
        <w:rPr>
          <w:rFonts w:ascii="Times New Roman" w:eastAsia="Times New Roman" w:hAnsi="Times New Roman" w:cs="Times New Roman"/>
          <w:color w:val="212121"/>
        </w:rPr>
        <w:t xml:space="preserve"> </w:t>
      </w:r>
      <w:r w:rsidRPr="00994D08">
        <w:rPr>
          <w:rFonts w:ascii="Times New Roman" w:eastAsia="Times New Roman" w:hAnsi="Times New Roman" w:cs="Times New Roman"/>
          <w:color w:val="212121"/>
        </w:rPr>
        <w:t xml:space="preserve">a administração de projetos, pesquisa bibliográfica e revisão. </w:t>
      </w:r>
      <w:r w:rsidRPr="00994D08">
        <w:rPr>
          <w:rFonts w:ascii="Times New Roman" w:eastAsia="Times New Roman" w:hAnsi="Times New Roman" w:cs="Times New Roman"/>
          <w:b/>
        </w:rPr>
        <w:t xml:space="preserve">Dénis Miguel Rodrigues de Oliveira </w:t>
      </w:r>
      <w:r w:rsidRPr="00994D08">
        <w:rPr>
          <w:rFonts w:ascii="Times New Roman" w:eastAsia="Times New Roman" w:hAnsi="Times New Roman" w:cs="Times New Roman"/>
          <w:color w:val="212121"/>
        </w:rPr>
        <w:t xml:space="preserve">contribuiu </w:t>
      </w:r>
      <w:r w:rsidR="00DD453E">
        <w:rPr>
          <w:rFonts w:ascii="Times New Roman" w:eastAsia="Times New Roman" w:hAnsi="Times New Roman" w:cs="Times New Roman"/>
          <w:color w:val="212121"/>
        </w:rPr>
        <w:t>com</w:t>
      </w:r>
      <w:r w:rsidR="00DD453E" w:rsidRPr="00994D08">
        <w:rPr>
          <w:rFonts w:ascii="Times New Roman" w:eastAsia="Times New Roman" w:hAnsi="Times New Roman" w:cs="Times New Roman"/>
          <w:color w:val="212121"/>
        </w:rPr>
        <w:t xml:space="preserve"> </w:t>
      </w:r>
      <w:r w:rsidRPr="00994D08">
        <w:rPr>
          <w:rFonts w:ascii="Times New Roman" w:eastAsia="Times New Roman" w:hAnsi="Times New Roman" w:cs="Times New Roman"/>
          <w:color w:val="212121"/>
        </w:rPr>
        <w:t xml:space="preserve">a pesquisa bibliográfica, redação do resumo, introdução, metodologia, discussão, interpretação e descrição dos resultados, elaboração de tabelas, conclusões, revisão e estatísticas. </w:t>
      </w:r>
      <w:r w:rsidRPr="00994D08">
        <w:rPr>
          <w:rFonts w:ascii="Times New Roman" w:eastAsia="Times New Roman" w:hAnsi="Times New Roman" w:cs="Times New Roman"/>
          <w:b/>
        </w:rPr>
        <w:t xml:space="preserve">Deyseane Zacarias Freire de Sousa </w:t>
      </w:r>
      <w:r w:rsidRPr="00994D08">
        <w:rPr>
          <w:rFonts w:ascii="Times New Roman" w:eastAsia="Times New Roman" w:hAnsi="Times New Roman" w:cs="Times New Roman"/>
          <w:color w:val="212121"/>
        </w:rPr>
        <w:t xml:space="preserve">contribuiu </w:t>
      </w:r>
      <w:r w:rsidR="00DD453E">
        <w:rPr>
          <w:rFonts w:ascii="Times New Roman" w:eastAsia="Times New Roman" w:hAnsi="Times New Roman" w:cs="Times New Roman"/>
          <w:color w:val="212121"/>
        </w:rPr>
        <w:t xml:space="preserve"> com</w:t>
      </w:r>
      <w:r w:rsidR="00DD453E" w:rsidRPr="00994D08">
        <w:rPr>
          <w:rFonts w:ascii="Times New Roman" w:eastAsia="Times New Roman" w:hAnsi="Times New Roman" w:cs="Times New Roman"/>
          <w:color w:val="212121"/>
        </w:rPr>
        <w:t xml:space="preserve"> </w:t>
      </w:r>
      <w:r w:rsidRPr="00994D08">
        <w:rPr>
          <w:rFonts w:ascii="Times New Roman" w:eastAsia="Times New Roman" w:hAnsi="Times New Roman" w:cs="Times New Roman"/>
          <w:color w:val="212121"/>
        </w:rPr>
        <w:t xml:space="preserve">a pesquisa bibliográfica, redação do resumo, discussão, interpretação e descrição dos resultados, conclusões. </w:t>
      </w:r>
      <w:r w:rsidRPr="00994D08">
        <w:rPr>
          <w:rFonts w:ascii="Times New Roman" w:eastAsia="Times New Roman" w:hAnsi="Times New Roman" w:cs="Times New Roman"/>
          <w:b/>
        </w:rPr>
        <w:t xml:space="preserve">Gustavo Portela Ferreira </w:t>
      </w:r>
      <w:r w:rsidRPr="00994D08">
        <w:rPr>
          <w:rFonts w:ascii="Times New Roman" w:eastAsia="Times New Roman" w:hAnsi="Times New Roman" w:cs="Times New Roman"/>
          <w:color w:val="212121"/>
        </w:rPr>
        <w:t xml:space="preserve">contribuiu </w:t>
      </w:r>
      <w:r w:rsidR="00DD453E">
        <w:rPr>
          <w:rFonts w:ascii="Times New Roman" w:eastAsia="Times New Roman" w:hAnsi="Times New Roman" w:cs="Times New Roman"/>
          <w:color w:val="212121"/>
        </w:rPr>
        <w:t>com</w:t>
      </w:r>
      <w:r w:rsidR="00DD453E" w:rsidRPr="00994D08">
        <w:rPr>
          <w:rFonts w:ascii="Times New Roman" w:eastAsia="Times New Roman" w:hAnsi="Times New Roman" w:cs="Times New Roman"/>
          <w:color w:val="212121"/>
        </w:rPr>
        <w:t xml:space="preserve"> </w:t>
      </w:r>
      <w:r w:rsidRPr="00994D08">
        <w:rPr>
          <w:rFonts w:ascii="Times New Roman" w:eastAsia="Times New Roman" w:hAnsi="Times New Roman" w:cs="Times New Roman"/>
          <w:color w:val="212121"/>
        </w:rPr>
        <w:t xml:space="preserve">a administração de projetos, revisão textual do resumo, metodologia, resultados, conclusões, estatísticas. </w:t>
      </w:r>
      <w:r w:rsidRPr="00994D08">
        <w:rPr>
          <w:rFonts w:ascii="Times New Roman" w:eastAsia="Times New Roman" w:hAnsi="Times New Roman" w:cs="Times New Roman"/>
          <w:b/>
        </w:rPr>
        <w:t xml:space="preserve">Karliane de Araujo Lima </w:t>
      </w:r>
      <w:r w:rsidRPr="00994D08">
        <w:rPr>
          <w:rFonts w:ascii="Times New Roman" w:eastAsia="Times New Roman" w:hAnsi="Times New Roman" w:cs="Times New Roman"/>
          <w:color w:val="212121"/>
        </w:rPr>
        <w:t xml:space="preserve">contribuiu </w:t>
      </w:r>
      <w:r w:rsidR="00DD453E">
        <w:rPr>
          <w:rFonts w:ascii="Times New Roman" w:eastAsia="Times New Roman" w:hAnsi="Times New Roman" w:cs="Times New Roman"/>
          <w:color w:val="212121"/>
        </w:rPr>
        <w:t>com</w:t>
      </w:r>
      <w:r w:rsidR="00DD453E" w:rsidRPr="00994D08">
        <w:rPr>
          <w:rFonts w:ascii="Times New Roman" w:eastAsia="Times New Roman" w:hAnsi="Times New Roman" w:cs="Times New Roman"/>
          <w:color w:val="212121"/>
        </w:rPr>
        <w:t xml:space="preserve"> </w:t>
      </w:r>
      <w:r w:rsidRPr="00994D08">
        <w:rPr>
          <w:rFonts w:ascii="Times New Roman" w:eastAsia="Times New Roman" w:hAnsi="Times New Roman" w:cs="Times New Roman"/>
          <w:color w:val="212121"/>
        </w:rPr>
        <w:t xml:space="preserve">a disponibilidade dos dados, redação do resumo, revisão e estatísticas. </w:t>
      </w:r>
      <w:r w:rsidRPr="00994D08">
        <w:rPr>
          <w:rFonts w:ascii="Times New Roman" w:eastAsia="Times New Roman" w:hAnsi="Times New Roman" w:cs="Times New Roman"/>
          <w:b/>
        </w:rPr>
        <w:t xml:space="preserve">Paloma Maria de Sousa Araujo </w:t>
      </w:r>
      <w:r w:rsidRPr="00994D08">
        <w:rPr>
          <w:rFonts w:ascii="Times New Roman" w:eastAsia="Times New Roman" w:hAnsi="Times New Roman" w:cs="Times New Roman"/>
          <w:color w:val="212121"/>
        </w:rPr>
        <w:t xml:space="preserve">contribuiu </w:t>
      </w:r>
      <w:r w:rsidR="00DD453E">
        <w:rPr>
          <w:rFonts w:ascii="Times New Roman" w:eastAsia="Times New Roman" w:hAnsi="Times New Roman" w:cs="Times New Roman"/>
          <w:color w:val="212121"/>
        </w:rPr>
        <w:t>com</w:t>
      </w:r>
      <w:r w:rsidR="00DD453E" w:rsidRPr="00994D08">
        <w:rPr>
          <w:rFonts w:ascii="Times New Roman" w:eastAsia="Times New Roman" w:hAnsi="Times New Roman" w:cs="Times New Roman"/>
          <w:color w:val="212121"/>
        </w:rPr>
        <w:t xml:space="preserve"> </w:t>
      </w:r>
      <w:r w:rsidRPr="00994D08">
        <w:rPr>
          <w:rFonts w:ascii="Times New Roman" w:eastAsia="Times New Roman" w:hAnsi="Times New Roman" w:cs="Times New Roman"/>
          <w:color w:val="212121"/>
        </w:rPr>
        <w:t xml:space="preserve">a pesquisa bibliográfica, introdução, metodologia, discussão, interpretação e descrição dos resultados revisão e estatísticas. </w:t>
      </w:r>
      <w:r w:rsidRPr="00994D08">
        <w:rPr>
          <w:rFonts w:ascii="Times New Roman" w:eastAsia="Times New Roman" w:hAnsi="Times New Roman" w:cs="Times New Roman"/>
          <w:b/>
        </w:rPr>
        <w:t xml:space="preserve">Vanessa Poleana Silva </w:t>
      </w:r>
      <w:r w:rsidRPr="00994D08">
        <w:rPr>
          <w:rFonts w:ascii="Times New Roman" w:eastAsia="Times New Roman" w:hAnsi="Times New Roman" w:cs="Times New Roman"/>
          <w:color w:val="212121"/>
        </w:rPr>
        <w:t xml:space="preserve">contribuiu </w:t>
      </w:r>
      <w:r w:rsidR="00DD453E">
        <w:rPr>
          <w:rFonts w:ascii="Times New Roman" w:eastAsia="Times New Roman" w:hAnsi="Times New Roman" w:cs="Times New Roman"/>
          <w:color w:val="212121"/>
        </w:rPr>
        <w:t>com</w:t>
      </w:r>
      <w:r w:rsidR="00DD453E" w:rsidRPr="00994D08">
        <w:rPr>
          <w:rFonts w:ascii="Times New Roman" w:eastAsia="Times New Roman" w:hAnsi="Times New Roman" w:cs="Times New Roman"/>
          <w:color w:val="212121"/>
        </w:rPr>
        <w:t xml:space="preserve"> </w:t>
      </w:r>
      <w:r w:rsidRPr="00994D08">
        <w:rPr>
          <w:rFonts w:ascii="Times New Roman" w:eastAsia="Times New Roman" w:hAnsi="Times New Roman" w:cs="Times New Roman"/>
          <w:color w:val="212121"/>
        </w:rPr>
        <w:t>a administração de projetos, pesquisa bibliográfica, revisão e estatísticas.</w:t>
      </w:r>
    </w:p>
    <w:p w14:paraId="6EE087F5" w14:textId="77777777" w:rsidR="00994D08" w:rsidRPr="00994D08" w:rsidRDefault="00994D08" w:rsidP="00A24A43">
      <w:pPr>
        <w:spacing w:after="240" w:line="360" w:lineRule="auto"/>
        <w:jc w:val="both"/>
        <w:rPr>
          <w:rFonts w:ascii="Times New Roman" w:eastAsia="Times New Roman" w:hAnsi="Times New Roman" w:cs="Times New Roman"/>
        </w:rPr>
      </w:pPr>
      <w:r w:rsidRPr="00994D08">
        <w:rPr>
          <w:rFonts w:ascii="Times New Roman" w:eastAsia="Times New Roman" w:hAnsi="Times New Roman" w:cs="Times New Roman"/>
        </w:rPr>
        <w:t>Todos os autores aprovaram a versão final a ser publicada e são responsáveis por todos os aspectos do trabalho, incluindo a garantia de sua precisão e integridade.</w:t>
      </w:r>
    </w:p>
    <w:p w14:paraId="7A28AC35" w14:textId="4D021BED" w:rsidR="005C0C88" w:rsidRDefault="005C0C88" w:rsidP="009D4F19">
      <w:pPr>
        <w:jc w:val="both"/>
        <w:rPr>
          <w:rFonts w:ascii="Times New Roman" w:eastAsia="Times New Roman" w:hAnsi="Times New Roman" w:cs="Times New Roman"/>
        </w:rPr>
      </w:pPr>
    </w:p>
    <w:sectPr w:rsidR="005C0C88">
      <w:headerReference w:type="even" r:id="rId20"/>
      <w:headerReference w:type="default" r:id="rId21"/>
      <w:footerReference w:type="even" r:id="rId22"/>
      <w:footerReference w:type="default" r:id="rId23"/>
      <w:headerReference w:type="first" r:id="rId24"/>
      <w:footerReference w:type="first" r:id="rId25"/>
      <w:pgSz w:w="11906" w:h="16838"/>
      <w:pgMar w:top="1417" w:right="1701" w:bottom="1417"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659A0" w14:textId="77777777" w:rsidR="00491520" w:rsidRDefault="00491520" w:rsidP="00EC17B5">
      <w:r>
        <w:separator/>
      </w:r>
    </w:p>
  </w:endnote>
  <w:endnote w:type="continuationSeparator" w:id="0">
    <w:p w14:paraId="55F830F8" w14:textId="77777777" w:rsidR="00491520" w:rsidRDefault="00491520" w:rsidP="00EC1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E42EA" w14:textId="77777777" w:rsidR="00B04C3D" w:rsidRDefault="00B04C3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03C0A" w14:textId="77777777" w:rsidR="00B04C3D" w:rsidRDefault="00B04C3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73E2E" w14:textId="77777777" w:rsidR="00B04C3D" w:rsidRDefault="00B04C3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90E02" w14:textId="77777777" w:rsidR="00491520" w:rsidRDefault="00491520" w:rsidP="00EC17B5">
      <w:r>
        <w:separator/>
      </w:r>
    </w:p>
  </w:footnote>
  <w:footnote w:type="continuationSeparator" w:id="0">
    <w:p w14:paraId="60A5014C" w14:textId="77777777" w:rsidR="00491520" w:rsidRDefault="00491520" w:rsidP="00EC1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623A5" w14:textId="706CBBE8" w:rsidR="00EC17B5" w:rsidRDefault="00491520">
    <w:pPr>
      <w:pStyle w:val="Cabealho"/>
    </w:pPr>
    <w:r>
      <w:rPr>
        <w:noProof/>
      </w:rPr>
      <w:pict w14:anchorId="1671A9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9833302" o:spid="_x0000_s1028" type="#_x0000_t136" alt="" style="position:absolute;margin-left:0;margin-top:0;width:522.85pt;height:96.3pt;rotation:315;z-index:-25162854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Ahead of Print"/>
        </v:shape>
      </w:pict>
    </w:r>
    <w:r>
      <w:rPr>
        <w:noProof/>
      </w:rPr>
      <w:pict w14:anchorId="7A1AA502">
        <v:shape id="_x0000_s1027" type="#_x0000_t136" alt="" style="position:absolute;margin-left:0;margin-top:0;width:527.2pt;height:92.25pt;rotation:315;z-index:-25163673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Layout 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2456C" w14:textId="2B2DED58" w:rsidR="00B04C3D" w:rsidRDefault="00491520">
    <w:pPr>
      <w:pStyle w:val="Cabealho"/>
    </w:pPr>
    <w:r>
      <w:rPr>
        <w:noProof/>
      </w:rPr>
      <w:pict w14:anchorId="1BF714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9833303" o:spid="_x0000_s1026" type="#_x0000_t136" alt="" style="position:absolute;margin-left:0;margin-top:0;width:522.85pt;height:96.3pt;rotation:315;z-index:-25162444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Ahead of Pri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F7CBC" w14:textId="3669F8A6" w:rsidR="00EC17B5" w:rsidRDefault="00491520">
    <w:pPr>
      <w:pStyle w:val="Cabealho"/>
    </w:pPr>
    <w:r>
      <w:rPr>
        <w:noProof/>
      </w:rPr>
      <w:pict w14:anchorId="1A74D5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9833301" o:spid="_x0000_s1025" type="#_x0000_t136" alt="" style="position:absolute;margin-left:0;margin-top:0;width:522.85pt;height:96.3pt;rotation:315;z-index:-25163264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Ahead of Pri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D27DD1"/>
    <w:multiLevelType w:val="multilevel"/>
    <w:tmpl w:val="0A00F3E8"/>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85663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8ED"/>
    <w:rsid w:val="00006B98"/>
    <w:rsid w:val="0002037C"/>
    <w:rsid w:val="000204C7"/>
    <w:rsid w:val="00021B40"/>
    <w:rsid w:val="00024F40"/>
    <w:rsid w:val="00040815"/>
    <w:rsid w:val="0004567F"/>
    <w:rsid w:val="00051165"/>
    <w:rsid w:val="00051AF5"/>
    <w:rsid w:val="00061F6A"/>
    <w:rsid w:val="000958F7"/>
    <w:rsid w:val="0009714E"/>
    <w:rsid w:val="000A3E29"/>
    <w:rsid w:val="000A5905"/>
    <w:rsid w:val="000A6D9C"/>
    <w:rsid w:val="000A7FFD"/>
    <w:rsid w:val="000C21EF"/>
    <w:rsid w:val="000D12D6"/>
    <w:rsid w:val="000E61E9"/>
    <w:rsid w:val="000F2F36"/>
    <w:rsid w:val="00136B2D"/>
    <w:rsid w:val="00151C91"/>
    <w:rsid w:val="00161F6D"/>
    <w:rsid w:val="0017693F"/>
    <w:rsid w:val="00186484"/>
    <w:rsid w:val="00197FA4"/>
    <w:rsid w:val="001B6B44"/>
    <w:rsid w:val="001C0866"/>
    <w:rsid w:val="001C381D"/>
    <w:rsid w:val="001D65AC"/>
    <w:rsid w:val="001E11E7"/>
    <w:rsid w:val="001F2BBC"/>
    <w:rsid w:val="001F58C2"/>
    <w:rsid w:val="00205969"/>
    <w:rsid w:val="002110F8"/>
    <w:rsid w:val="00217ED0"/>
    <w:rsid w:val="002238EB"/>
    <w:rsid w:val="0023569E"/>
    <w:rsid w:val="00265CAC"/>
    <w:rsid w:val="002A65F3"/>
    <w:rsid w:val="002B26B1"/>
    <w:rsid w:val="002B77CC"/>
    <w:rsid w:val="002C3DFE"/>
    <w:rsid w:val="002C4BBB"/>
    <w:rsid w:val="002C5CBC"/>
    <w:rsid w:val="002C6CE9"/>
    <w:rsid w:val="002D68CE"/>
    <w:rsid w:val="002D7842"/>
    <w:rsid w:val="002E7DC9"/>
    <w:rsid w:val="002F1AF9"/>
    <w:rsid w:val="002F5CB0"/>
    <w:rsid w:val="00300916"/>
    <w:rsid w:val="0030310E"/>
    <w:rsid w:val="00306E68"/>
    <w:rsid w:val="00310B90"/>
    <w:rsid w:val="00315818"/>
    <w:rsid w:val="00315C47"/>
    <w:rsid w:val="003172E1"/>
    <w:rsid w:val="0032097F"/>
    <w:rsid w:val="00341171"/>
    <w:rsid w:val="00353122"/>
    <w:rsid w:val="003565ED"/>
    <w:rsid w:val="00367BBD"/>
    <w:rsid w:val="003724D1"/>
    <w:rsid w:val="003826DD"/>
    <w:rsid w:val="00390CC1"/>
    <w:rsid w:val="00393ABB"/>
    <w:rsid w:val="003A0DD4"/>
    <w:rsid w:val="003C1AEB"/>
    <w:rsid w:val="003C5D07"/>
    <w:rsid w:val="003D41CE"/>
    <w:rsid w:val="003D57C5"/>
    <w:rsid w:val="003E22EF"/>
    <w:rsid w:val="003E7317"/>
    <w:rsid w:val="00412248"/>
    <w:rsid w:val="00420D00"/>
    <w:rsid w:val="00441550"/>
    <w:rsid w:val="00446DE6"/>
    <w:rsid w:val="00447F39"/>
    <w:rsid w:val="00461904"/>
    <w:rsid w:val="0046570A"/>
    <w:rsid w:val="00491520"/>
    <w:rsid w:val="004923C2"/>
    <w:rsid w:val="004A0C41"/>
    <w:rsid w:val="004B1089"/>
    <w:rsid w:val="004B1DE7"/>
    <w:rsid w:val="004B29CE"/>
    <w:rsid w:val="004B71C5"/>
    <w:rsid w:val="004B767A"/>
    <w:rsid w:val="004C31C5"/>
    <w:rsid w:val="004E1A8B"/>
    <w:rsid w:val="004E2780"/>
    <w:rsid w:val="00516D10"/>
    <w:rsid w:val="00517F7D"/>
    <w:rsid w:val="0053359C"/>
    <w:rsid w:val="00535A20"/>
    <w:rsid w:val="0054031E"/>
    <w:rsid w:val="00550444"/>
    <w:rsid w:val="00555190"/>
    <w:rsid w:val="0056034B"/>
    <w:rsid w:val="00560EAB"/>
    <w:rsid w:val="0056405E"/>
    <w:rsid w:val="0056442B"/>
    <w:rsid w:val="00570919"/>
    <w:rsid w:val="00572525"/>
    <w:rsid w:val="00574F7E"/>
    <w:rsid w:val="0058770B"/>
    <w:rsid w:val="0059423A"/>
    <w:rsid w:val="0059590F"/>
    <w:rsid w:val="00597609"/>
    <w:rsid w:val="005A1B3D"/>
    <w:rsid w:val="005C0C88"/>
    <w:rsid w:val="005C28D7"/>
    <w:rsid w:val="005C7353"/>
    <w:rsid w:val="005D48DF"/>
    <w:rsid w:val="005D7C1E"/>
    <w:rsid w:val="005F5596"/>
    <w:rsid w:val="00611062"/>
    <w:rsid w:val="00611B7B"/>
    <w:rsid w:val="0061233D"/>
    <w:rsid w:val="006361D9"/>
    <w:rsid w:val="0064196A"/>
    <w:rsid w:val="0064254F"/>
    <w:rsid w:val="00652B1A"/>
    <w:rsid w:val="00675739"/>
    <w:rsid w:val="00680CBF"/>
    <w:rsid w:val="00687B72"/>
    <w:rsid w:val="00696ABD"/>
    <w:rsid w:val="00697474"/>
    <w:rsid w:val="006A357F"/>
    <w:rsid w:val="006B2B36"/>
    <w:rsid w:val="006C5B1D"/>
    <w:rsid w:val="006E1B37"/>
    <w:rsid w:val="006E2D9E"/>
    <w:rsid w:val="006E5B26"/>
    <w:rsid w:val="006F358A"/>
    <w:rsid w:val="007022A0"/>
    <w:rsid w:val="00720E22"/>
    <w:rsid w:val="007265FE"/>
    <w:rsid w:val="007448B8"/>
    <w:rsid w:val="00746840"/>
    <w:rsid w:val="00746DA0"/>
    <w:rsid w:val="0075287A"/>
    <w:rsid w:val="00753CD5"/>
    <w:rsid w:val="00754D0D"/>
    <w:rsid w:val="007570DA"/>
    <w:rsid w:val="00757EA9"/>
    <w:rsid w:val="00761C01"/>
    <w:rsid w:val="00772502"/>
    <w:rsid w:val="00772D83"/>
    <w:rsid w:val="0077469C"/>
    <w:rsid w:val="00776758"/>
    <w:rsid w:val="00777C5A"/>
    <w:rsid w:val="00780C58"/>
    <w:rsid w:val="007907DC"/>
    <w:rsid w:val="00791406"/>
    <w:rsid w:val="00794792"/>
    <w:rsid w:val="007A6087"/>
    <w:rsid w:val="007B3732"/>
    <w:rsid w:val="007C4407"/>
    <w:rsid w:val="007C5DAF"/>
    <w:rsid w:val="007D2578"/>
    <w:rsid w:val="007D353F"/>
    <w:rsid w:val="007E2622"/>
    <w:rsid w:val="007F72D4"/>
    <w:rsid w:val="00806CEB"/>
    <w:rsid w:val="00811438"/>
    <w:rsid w:val="00811ACF"/>
    <w:rsid w:val="00843BE8"/>
    <w:rsid w:val="00865D95"/>
    <w:rsid w:val="008735ED"/>
    <w:rsid w:val="00883CB0"/>
    <w:rsid w:val="00884191"/>
    <w:rsid w:val="00894DA0"/>
    <w:rsid w:val="0089581E"/>
    <w:rsid w:val="008A3B5D"/>
    <w:rsid w:val="008D7AEC"/>
    <w:rsid w:val="008E1541"/>
    <w:rsid w:val="008E36D7"/>
    <w:rsid w:val="008F0069"/>
    <w:rsid w:val="008F3136"/>
    <w:rsid w:val="00911A7A"/>
    <w:rsid w:val="00921CDF"/>
    <w:rsid w:val="00930D19"/>
    <w:rsid w:val="00944263"/>
    <w:rsid w:val="00955E83"/>
    <w:rsid w:val="00974264"/>
    <w:rsid w:val="00981A44"/>
    <w:rsid w:val="00984AA2"/>
    <w:rsid w:val="00986E9E"/>
    <w:rsid w:val="00990FBD"/>
    <w:rsid w:val="00994D08"/>
    <w:rsid w:val="00995CE3"/>
    <w:rsid w:val="009969E4"/>
    <w:rsid w:val="009A1AA4"/>
    <w:rsid w:val="009B0BDC"/>
    <w:rsid w:val="009B1A12"/>
    <w:rsid w:val="009B24B3"/>
    <w:rsid w:val="009C197E"/>
    <w:rsid w:val="009D3F31"/>
    <w:rsid w:val="009D4F19"/>
    <w:rsid w:val="009D71A1"/>
    <w:rsid w:val="009E0070"/>
    <w:rsid w:val="009F0941"/>
    <w:rsid w:val="009F309E"/>
    <w:rsid w:val="00A14215"/>
    <w:rsid w:val="00A24A43"/>
    <w:rsid w:val="00A30118"/>
    <w:rsid w:val="00A30512"/>
    <w:rsid w:val="00A34655"/>
    <w:rsid w:val="00A34B1E"/>
    <w:rsid w:val="00A42558"/>
    <w:rsid w:val="00A43E62"/>
    <w:rsid w:val="00A51231"/>
    <w:rsid w:val="00A60269"/>
    <w:rsid w:val="00A61DE9"/>
    <w:rsid w:val="00A6669D"/>
    <w:rsid w:val="00A718B5"/>
    <w:rsid w:val="00A73F8B"/>
    <w:rsid w:val="00A805BF"/>
    <w:rsid w:val="00AA44A6"/>
    <w:rsid w:val="00AB4A11"/>
    <w:rsid w:val="00AB6EAF"/>
    <w:rsid w:val="00AD2763"/>
    <w:rsid w:val="00AD7405"/>
    <w:rsid w:val="00AE2B37"/>
    <w:rsid w:val="00AF5C25"/>
    <w:rsid w:val="00B04C3D"/>
    <w:rsid w:val="00B13C2E"/>
    <w:rsid w:val="00B23E7A"/>
    <w:rsid w:val="00B242D9"/>
    <w:rsid w:val="00B349C5"/>
    <w:rsid w:val="00B45537"/>
    <w:rsid w:val="00B45CCE"/>
    <w:rsid w:val="00B45EC7"/>
    <w:rsid w:val="00B47002"/>
    <w:rsid w:val="00B53AC6"/>
    <w:rsid w:val="00B560CA"/>
    <w:rsid w:val="00B67454"/>
    <w:rsid w:val="00B70416"/>
    <w:rsid w:val="00B73F5C"/>
    <w:rsid w:val="00B74D13"/>
    <w:rsid w:val="00B823FE"/>
    <w:rsid w:val="00B831D1"/>
    <w:rsid w:val="00B87E09"/>
    <w:rsid w:val="00B90EAF"/>
    <w:rsid w:val="00BA003A"/>
    <w:rsid w:val="00BA26C7"/>
    <w:rsid w:val="00BB0280"/>
    <w:rsid w:val="00BB1870"/>
    <w:rsid w:val="00BC5319"/>
    <w:rsid w:val="00BD5B2B"/>
    <w:rsid w:val="00BD5E42"/>
    <w:rsid w:val="00C22694"/>
    <w:rsid w:val="00C226C5"/>
    <w:rsid w:val="00C2637F"/>
    <w:rsid w:val="00C33458"/>
    <w:rsid w:val="00C3390B"/>
    <w:rsid w:val="00C33D37"/>
    <w:rsid w:val="00C45E15"/>
    <w:rsid w:val="00C463F5"/>
    <w:rsid w:val="00C503B6"/>
    <w:rsid w:val="00C55AFE"/>
    <w:rsid w:val="00C63EA0"/>
    <w:rsid w:val="00C80C5A"/>
    <w:rsid w:val="00C84874"/>
    <w:rsid w:val="00C87DA6"/>
    <w:rsid w:val="00C931BC"/>
    <w:rsid w:val="00C95AD5"/>
    <w:rsid w:val="00CA1CF0"/>
    <w:rsid w:val="00CA58ED"/>
    <w:rsid w:val="00CB697D"/>
    <w:rsid w:val="00CC14E4"/>
    <w:rsid w:val="00CD308A"/>
    <w:rsid w:val="00CD561F"/>
    <w:rsid w:val="00CD5ABB"/>
    <w:rsid w:val="00CE1903"/>
    <w:rsid w:val="00CE229F"/>
    <w:rsid w:val="00D01335"/>
    <w:rsid w:val="00D05333"/>
    <w:rsid w:val="00D16FA0"/>
    <w:rsid w:val="00D21B79"/>
    <w:rsid w:val="00D411B5"/>
    <w:rsid w:val="00D419A3"/>
    <w:rsid w:val="00D43AFA"/>
    <w:rsid w:val="00D47BA0"/>
    <w:rsid w:val="00D567CC"/>
    <w:rsid w:val="00D62662"/>
    <w:rsid w:val="00D72A0F"/>
    <w:rsid w:val="00D7698A"/>
    <w:rsid w:val="00D838B6"/>
    <w:rsid w:val="00D950B6"/>
    <w:rsid w:val="00DA2A29"/>
    <w:rsid w:val="00DA2F36"/>
    <w:rsid w:val="00DA3C53"/>
    <w:rsid w:val="00DB3146"/>
    <w:rsid w:val="00DB3285"/>
    <w:rsid w:val="00DC4631"/>
    <w:rsid w:val="00DD2A8F"/>
    <w:rsid w:val="00DD453E"/>
    <w:rsid w:val="00DD5F38"/>
    <w:rsid w:val="00DF3433"/>
    <w:rsid w:val="00E021FE"/>
    <w:rsid w:val="00E04FA1"/>
    <w:rsid w:val="00E059BC"/>
    <w:rsid w:val="00E127A7"/>
    <w:rsid w:val="00E14F1E"/>
    <w:rsid w:val="00E226B3"/>
    <w:rsid w:val="00E271DB"/>
    <w:rsid w:val="00E30C8E"/>
    <w:rsid w:val="00E335F5"/>
    <w:rsid w:val="00E3623F"/>
    <w:rsid w:val="00E37B25"/>
    <w:rsid w:val="00E37C22"/>
    <w:rsid w:val="00E50D49"/>
    <w:rsid w:val="00E607DE"/>
    <w:rsid w:val="00E61056"/>
    <w:rsid w:val="00E677C5"/>
    <w:rsid w:val="00E67E2A"/>
    <w:rsid w:val="00E729AB"/>
    <w:rsid w:val="00E7752E"/>
    <w:rsid w:val="00E91F8B"/>
    <w:rsid w:val="00E96797"/>
    <w:rsid w:val="00EC009D"/>
    <w:rsid w:val="00EC17B5"/>
    <w:rsid w:val="00EC76A2"/>
    <w:rsid w:val="00EC7918"/>
    <w:rsid w:val="00EC7D56"/>
    <w:rsid w:val="00ED550E"/>
    <w:rsid w:val="00F04CFF"/>
    <w:rsid w:val="00F26F4A"/>
    <w:rsid w:val="00F35F33"/>
    <w:rsid w:val="00F36D6A"/>
    <w:rsid w:val="00F42C28"/>
    <w:rsid w:val="00F47BF5"/>
    <w:rsid w:val="00F5476A"/>
    <w:rsid w:val="00F55990"/>
    <w:rsid w:val="00F71757"/>
    <w:rsid w:val="00F76958"/>
    <w:rsid w:val="00F773C0"/>
    <w:rsid w:val="00F8468A"/>
    <w:rsid w:val="00FA16C3"/>
    <w:rsid w:val="00FA174B"/>
    <w:rsid w:val="00FA3246"/>
    <w:rsid w:val="00FA6640"/>
    <w:rsid w:val="00FB6657"/>
    <w:rsid w:val="00FC5F05"/>
    <w:rsid w:val="00FD6C08"/>
    <w:rsid w:val="00FE046D"/>
    <w:rsid w:val="00FE37B0"/>
    <w:rsid w:val="00FE6611"/>
    <w:rsid w:val="00FF0A0F"/>
    <w:rsid w:val="00FF35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BD94D"/>
  <w15:docId w15:val="{8CAB78ED-144B-47A5-8528-5292329F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A77"/>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906BF0"/>
    <w:pPr>
      <w:spacing w:before="100" w:beforeAutospacing="1" w:after="100" w:afterAutospacing="1"/>
    </w:pPr>
    <w:rPr>
      <w:rFonts w:ascii="Times New Roman" w:eastAsia="Times New Roman" w:hAnsi="Times New Roman" w:cs="Times New Roman"/>
    </w:rPr>
  </w:style>
  <w:style w:type="paragraph" w:styleId="PargrafodaLista">
    <w:name w:val="List Paragraph"/>
    <w:basedOn w:val="Normal"/>
    <w:uiPriority w:val="34"/>
    <w:qFormat/>
    <w:rsid w:val="00906BF0"/>
    <w:pPr>
      <w:spacing w:line="276" w:lineRule="auto"/>
      <w:ind w:left="720"/>
      <w:contextualSpacing/>
    </w:pPr>
    <w:rPr>
      <w:rFonts w:ascii="Arial" w:eastAsia="Arial" w:hAnsi="Arial" w:cs="Arial"/>
      <w:sz w:val="22"/>
      <w:szCs w:val="22"/>
    </w:rPr>
  </w:style>
  <w:style w:type="character" w:styleId="Hyperlink">
    <w:name w:val="Hyperlink"/>
    <w:basedOn w:val="Fontepargpadro"/>
    <w:uiPriority w:val="99"/>
    <w:unhideWhenUsed/>
    <w:rsid w:val="00906BF0"/>
    <w:rPr>
      <w:color w:val="0563C1" w:themeColor="hyperlink"/>
      <w:u w:val="single"/>
    </w:rPr>
  </w:style>
  <w:style w:type="character" w:customStyle="1" w:styleId="MenoPendente1">
    <w:name w:val="Menção Pendente1"/>
    <w:basedOn w:val="Fontepargpadro"/>
    <w:uiPriority w:val="99"/>
    <w:semiHidden/>
    <w:unhideWhenUsed/>
    <w:rsid w:val="00883263"/>
    <w:rPr>
      <w:color w:val="605E5C"/>
      <w:shd w:val="clear" w:color="auto" w:fill="E1DFDD"/>
    </w:rPr>
  </w:style>
  <w:style w:type="character" w:customStyle="1" w:styleId="anchor-text">
    <w:name w:val="anchor-text"/>
    <w:basedOn w:val="Fontepargpadro"/>
    <w:rsid w:val="0082580A"/>
  </w:style>
  <w:style w:type="table" w:styleId="TabeladeGrade2-nfase3">
    <w:name w:val="Grid Table 2 Accent 3"/>
    <w:basedOn w:val="Tabelanormal"/>
    <w:uiPriority w:val="47"/>
    <w:rsid w:val="0002737E"/>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ref-journal">
    <w:name w:val="ref-journal"/>
    <w:basedOn w:val="Fontepargpadro"/>
    <w:rsid w:val="00C8091B"/>
  </w:style>
  <w:style w:type="table" w:styleId="SimplesTabela1">
    <w:name w:val="Plain Table 1"/>
    <w:basedOn w:val="Tabelanormal"/>
    <w:uiPriority w:val="41"/>
    <w:rsid w:val="0062275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eparator">
    <w:name w:val="_separator"/>
    <w:basedOn w:val="Fontepargpadro"/>
    <w:rsid w:val="00086A1C"/>
  </w:style>
  <w:style w:type="character" w:customStyle="1" w:styleId="group-doi">
    <w:name w:val="group-doi"/>
    <w:basedOn w:val="Fontepargpadro"/>
    <w:rsid w:val="00086A1C"/>
  </w:style>
  <w:style w:type="table" w:styleId="TabeladeGrade2-nfase1">
    <w:name w:val="Grid Table 2 Accent 1"/>
    <w:basedOn w:val="Tabelanormal"/>
    <w:uiPriority w:val="47"/>
    <w:rsid w:val="00B43F57"/>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o">
    <w:name w:val="Revision"/>
    <w:hidden/>
    <w:uiPriority w:val="99"/>
    <w:semiHidden/>
    <w:rsid w:val="00CF6E61"/>
  </w:style>
  <w:style w:type="paragraph" w:styleId="Textodebalo">
    <w:name w:val="Balloon Text"/>
    <w:basedOn w:val="Normal"/>
    <w:link w:val="TextodebaloChar"/>
    <w:uiPriority w:val="99"/>
    <w:semiHidden/>
    <w:unhideWhenUsed/>
    <w:rsid w:val="00F6702B"/>
    <w:rPr>
      <w:rFonts w:ascii="Segoe UI" w:hAnsi="Segoe UI" w:cs="Segoe UI"/>
      <w:sz w:val="18"/>
      <w:szCs w:val="18"/>
    </w:rPr>
  </w:style>
  <w:style w:type="character" w:customStyle="1" w:styleId="TextodebaloChar">
    <w:name w:val="Texto de balão Char"/>
    <w:basedOn w:val="Fontepargpadro"/>
    <w:link w:val="Textodebalo"/>
    <w:uiPriority w:val="99"/>
    <w:semiHidden/>
    <w:rsid w:val="00F6702B"/>
    <w:rPr>
      <w:rFonts w:ascii="Segoe UI" w:hAnsi="Segoe UI" w:cs="Segoe UI"/>
      <w:kern w:val="0"/>
      <w:sz w:val="18"/>
      <w:szCs w:val="18"/>
    </w:rPr>
  </w:style>
  <w:style w:type="paragraph" w:styleId="Cabealho">
    <w:name w:val="header"/>
    <w:basedOn w:val="Normal"/>
    <w:link w:val="CabealhoChar"/>
    <w:uiPriority w:val="99"/>
    <w:unhideWhenUsed/>
    <w:rsid w:val="00800609"/>
    <w:pPr>
      <w:tabs>
        <w:tab w:val="center" w:pos="4252"/>
        <w:tab w:val="right" w:pos="8504"/>
      </w:tabs>
    </w:pPr>
  </w:style>
  <w:style w:type="character" w:customStyle="1" w:styleId="CabealhoChar">
    <w:name w:val="Cabeçalho Char"/>
    <w:basedOn w:val="Fontepargpadro"/>
    <w:link w:val="Cabealho"/>
    <w:uiPriority w:val="99"/>
    <w:rsid w:val="00800609"/>
    <w:rPr>
      <w:kern w:val="0"/>
      <w:sz w:val="24"/>
      <w:szCs w:val="24"/>
    </w:rPr>
  </w:style>
  <w:style w:type="paragraph" w:styleId="Rodap">
    <w:name w:val="footer"/>
    <w:basedOn w:val="Normal"/>
    <w:link w:val="RodapChar"/>
    <w:uiPriority w:val="99"/>
    <w:unhideWhenUsed/>
    <w:rsid w:val="00800609"/>
    <w:pPr>
      <w:tabs>
        <w:tab w:val="center" w:pos="4252"/>
        <w:tab w:val="right" w:pos="8504"/>
      </w:tabs>
    </w:pPr>
  </w:style>
  <w:style w:type="character" w:customStyle="1" w:styleId="RodapChar">
    <w:name w:val="Rodapé Char"/>
    <w:basedOn w:val="Fontepargpadro"/>
    <w:link w:val="Rodap"/>
    <w:uiPriority w:val="99"/>
    <w:rsid w:val="00800609"/>
    <w:rPr>
      <w:kern w:val="0"/>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tblStylePr w:type="firstRow">
      <w:rPr>
        <w:b/>
      </w:rPr>
      <w:tblPr/>
      <w:tcPr>
        <w:tcBorders>
          <w:top w:val="nil"/>
          <w:bottom w:val="single" w:sz="12" w:space="0" w:color="8EAADB"/>
          <w:insideH w:val="nil"/>
          <w:insideV w:val="nil"/>
        </w:tcBorders>
        <w:shd w:val="clear" w:color="auto" w:fill="FFFFFF"/>
      </w:tcPr>
    </w:tblStylePr>
    <w:tblStylePr w:type="lastRow">
      <w:rPr>
        <w:b/>
      </w:rPr>
      <w:tblPr/>
      <w:tcPr>
        <w:tcBorders>
          <w:top w:val="single" w:sz="4" w:space="0" w:color="8EAADB"/>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paragraph" w:styleId="Textodecomentrio">
    <w:name w:val="annotation text"/>
    <w:basedOn w:val="Normal"/>
    <w:link w:val="TextodecomentrioChar"/>
    <w:uiPriority w:val="99"/>
    <w:unhideWhenUsed/>
    <w:rPr>
      <w:sz w:val="20"/>
      <w:szCs w:val="20"/>
    </w:rPr>
  </w:style>
  <w:style w:type="character" w:customStyle="1" w:styleId="TextodecomentrioChar">
    <w:name w:val="Texto de comentário Char"/>
    <w:basedOn w:val="Fontepargpadro"/>
    <w:link w:val="Textodecomentrio"/>
    <w:uiPriority w:val="99"/>
    <w:rPr>
      <w:sz w:val="20"/>
      <w:szCs w:val="20"/>
    </w:rPr>
  </w:style>
  <w:style w:type="character" w:styleId="Refdecomentrio">
    <w:name w:val="annotation reference"/>
    <w:basedOn w:val="Fontepargpadro"/>
    <w:uiPriority w:val="99"/>
    <w:semiHidden/>
    <w:unhideWhenUsed/>
    <w:rPr>
      <w:sz w:val="16"/>
      <w:szCs w:val="16"/>
    </w:rPr>
  </w:style>
  <w:style w:type="paragraph" w:styleId="Assuntodocomentrio">
    <w:name w:val="annotation subject"/>
    <w:basedOn w:val="Textodecomentrio"/>
    <w:next w:val="Textodecomentrio"/>
    <w:link w:val="AssuntodocomentrioChar"/>
    <w:uiPriority w:val="99"/>
    <w:semiHidden/>
    <w:unhideWhenUsed/>
    <w:rsid w:val="00205969"/>
    <w:rPr>
      <w:b/>
      <w:bCs/>
    </w:rPr>
  </w:style>
  <w:style w:type="character" w:customStyle="1" w:styleId="AssuntodocomentrioChar">
    <w:name w:val="Assunto do comentário Char"/>
    <w:basedOn w:val="TextodecomentrioChar"/>
    <w:link w:val="Assuntodocomentrio"/>
    <w:uiPriority w:val="99"/>
    <w:semiHidden/>
    <w:rsid w:val="00205969"/>
    <w:rPr>
      <w:b/>
      <w:bCs/>
      <w:sz w:val="20"/>
      <w:szCs w:val="20"/>
    </w:rPr>
  </w:style>
  <w:style w:type="character" w:styleId="MenoPendente">
    <w:name w:val="Unresolved Mention"/>
    <w:basedOn w:val="Fontepargpadro"/>
    <w:uiPriority w:val="99"/>
    <w:semiHidden/>
    <w:unhideWhenUsed/>
    <w:rsid w:val="00843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607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oliveira.med@gmail.com" TargetMode="External"/><Relationship Id="rId13" Type="http://schemas.openxmlformats.org/officeDocument/2006/relationships/hyperlink" Target="https://dx.doi.org/10.2139/ssrn.3526307" TargetMode="External"/><Relationship Id="rId18" Type="http://schemas.openxmlformats.org/officeDocument/2006/relationships/hyperlink" Target="https://doi.org/10.1590/1980-54972021004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ubmed.ncbi.nlm.nih.gov/32395792/" TargetMode="External"/><Relationship Id="rId17" Type="http://schemas.openxmlformats.org/officeDocument/2006/relationships/hyperlink" Target="http://doi.org/10.1016/jbjid.2020.04.003"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i.org/10.1590/1413-81232020259.1781202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590/0103-11042020E408"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covid.saude.gov.br/" TargetMode="External"/><Relationship Id="rId23"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hyperlink" Target="https://www.gov.br/saude/pt-br/centrais-de-conteudo/publicacoes/svsa/coronavirus/guia-de-vigilancia-epidemiologica-covid-19_2021.pdf/view"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doi.org/10.1590/1980-549720210049" TargetMode="External"/><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8bd5b722fea2a4ef/&#193;rea%20de%20Trabalho/Dado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latin typeface="Times New Roman" panose="02020603050405020304" pitchFamily="18" charset="0"/>
                <a:cs typeface="Times New Roman" panose="02020603050405020304" pitchFamily="18" charset="0"/>
              </a:rPr>
              <a:t>NEGATIVOS</a:t>
            </a:r>
            <a:r>
              <a:rPr lang="en-US" b="1" baseline="0">
                <a:latin typeface="Times New Roman" panose="02020603050405020304" pitchFamily="18" charset="0"/>
                <a:cs typeface="Times New Roman" panose="02020603050405020304" pitchFamily="18" charset="0"/>
              </a:rPr>
              <a:t> POR TIPO DE TESTE</a:t>
            </a:r>
            <a:endParaRPr lang="en-US"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[Dados.xlsx]Plan1!$A$1:$C$3</c:f>
              <c:strCache>
                <c:ptCount val="3"/>
                <c:pt idx="0">
                  <c:v>RT- PCR</c:v>
                </c:pt>
                <c:pt idx="1">
                  <c:v>TR- ANTÍGENO</c:v>
                </c:pt>
                <c:pt idx="2">
                  <c:v>TR- ANTICORPO</c:v>
                </c:pt>
              </c:strCache>
              <c:extLst/>
            </c:strRef>
          </c:cat>
          <c:val>
            <c:numRef>
              <c:f>[Dados.xlsx]Plan1!$A$4:$C$4</c:f>
              <c:numCache>
                <c:formatCode>General</c:formatCode>
                <c:ptCount val="3"/>
                <c:pt idx="0">
                  <c:v>1054</c:v>
                </c:pt>
                <c:pt idx="1">
                  <c:v>621</c:v>
                </c:pt>
                <c:pt idx="2">
                  <c:v>7798</c:v>
                </c:pt>
              </c:numCache>
            </c:numRef>
          </c:val>
          <c:extLst>
            <c:ext xmlns:c16="http://schemas.microsoft.com/office/drawing/2014/chart" uri="{C3380CC4-5D6E-409C-BE32-E72D297353CC}">
              <c16:uniqueId val="{00000000-D156-4050-8050-A67E0BBCE5EA}"/>
            </c:ext>
          </c:extLst>
        </c:ser>
        <c:dLbls>
          <c:dLblPos val="outEnd"/>
          <c:showLegendKey val="0"/>
          <c:showVal val="1"/>
          <c:showCatName val="0"/>
          <c:showSerName val="0"/>
          <c:showPercent val="0"/>
          <c:showBubbleSize val="0"/>
        </c:dLbls>
        <c:gapWidth val="219"/>
        <c:overlap val="-27"/>
        <c:axId val="-928894032"/>
        <c:axId val="-928898384"/>
      </c:barChart>
      <c:catAx>
        <c:axId val="-928894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928898384"/>
        <c:crosses val="autoZero"/>
        <c:auto val="1"/>
        <c:lblAlgn val="ctr"/>
        <c:lblOffset val="100"/>
        <c:noMultiLvlLbl val="0"/>
      </c:catAx>
      <c:valAx>
        <c:axId val="-928898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928894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juElIf3RPfOTG5A5DP3hQgMocg==">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13</Pages>
  <Words>5265</Words>
  <Characters>28436</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Dénis Oliveira</dc:creator>
  <cp:lastModifiedBy>Ana Laura O. De Carli</cp:lastModifiedBy>
  <cp:revision>17</cp:revision>
  <dcterms:created xsi:type="dcterms:W3CDTF">2024-07-18T21:29:00Z</dcterms:created>
  <dcterms:modified xsi:type="dcterms:W3CDTF">2024-10-21T12:17:00Z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8762f654f34f52d8b9704071b41554c12d790bdd478b15dc984adb82c7c466eb</vt:lpwstr>
  </property>
</Properties>
</file>